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74"/>
        <w:tblW w:w="9747" w:type="dxa"/>
        <w:tblLook w:val="04A0" w:firstRow="1" w:lastRow="0" w:firstColumn="1" w:lastColumn="0" w:noHBand="0" w:noVBand="1"/>
      </w:tblPr>
      <w:tblGrid>
        <w:gridCol w:w="4077"/>
        <w:gridCol w:w="2127"/>
        <w:gridCol w:w="3543"/>
      </w:tblGrid>
      <w:tr w:rsidR="00325B4F" w:rsidRPr="00091E97" w:rsidTr="00325B4F">
        <w:trPr>
          <w:trHeight w:val="546"/>
        </w:trPr>
        <w:tc>
          <w:tcPr>
            <w:tcW w:w="4077" w:type="dxa"/>
            <w:shd w:val="clear" w:color="auto" w:fill="auto"/>
            <w:vAlign w:val="center"/>
          </w:tcPr>
          <w:p w:rsidR="00325B4F" w:rsidRPr="00091E97" w:rsidRDefault="00325B4F" w:rsidP="00325B4F">
            <w:pPr>
              <w:shd w:val="clear" w:color="auto" w:fill="FFFFFF"/>
              <w:jc w:val="center"/>
              <w:rPr>
                <w:sz w:val="16"/>
              </w:rPr>
            </w:pPr>
            <w:r w:rsidRPr="00091E97">
              <w:rPr>
                <w:sz w:val="16"/>
              </w:rPr>
              <w:t>REPUBLIQUE DU CAMEROUN</w:t>
            </w:r>
          </w:p>
          <w:p w:rsidR="00325B4F" w:rsidRPr="00091E97" w:rsidRDefault="00325B4F" w:rsidP="00325B4F">
            <w:pPr>
              <w:shd w:val="clear" w:color="auto" w:fill="FFFFFF"/>
              <w:jc w:val="center"/>
              <w:rPr>
                <w:bCs/>
                <w:sz w:val="16"/>
              </w:rPr>
            </w:pPr>
            <w:r w:rsidRPr="00091E97">
              <w:rPr>
                <w:bCs/>
                <w:sz w:val="16"/>
              </w:rPr>
              <w:t>------------</w:t>
            </w:r>
          </w:p>
          <w:p w:rsidR="00325B4F" w:rsidRPr="00091E97" w:rsidRDefault="00325B4F" w:rsidP="00325B4F">
            <w:pPr>
              <w:shd w:val="clear" w:color="auto" w:fill="FFFFFF"/>
              <w:jc w:val="center"/>
              <w:rPr>
                <w:sz w:val="16"/>
              </w:rPr>
            </w:pPr>
            <w:r w:rsidRPr="00091E97">
              <w:rPr>
                <w:sz w:val="16"/>
              </w:rPr>
              <w:t>REGION DE L’EST</w:t>
            </w:r>
          </w:p>
          <w:p w:rsidR="00325B4F" w:rsidRPr="00091E97" w:rsidRDefault="00325B4F" w:rsidP="00325B4F">
            <w:pPr>
              <w:shd w:val="clear" w:color="auto" w:fill="FFFFFF"/>
              <w:jc w:val="center"/>
              <w:rPr>
                <w:bCs/>
                <w:sz w:val="16"/>
              </w:rPr>
            </w:pPr>
            <w:r w:rsidRPr="00091E97">
              <w:rPr>
                <w:bCs/>
                <w:sz w:val="16"/>
              </w:rPr>
              <w:t>------------</w:t>
            </w:r>
          </w:p>
          <w:p w:rsidR="00325B4F" w:rsidRPr="00091E97" w:rsidRDefault="00325B4F" w:rsidP="00325B4F">
            <w:pPr>
              <w:shd w:val="clear" w:color="auto" w:fill="FFFFFF"/>
              <w:jc w:val="center"/>
              <w:rPr>
                <w:bCs/>
                <w:sz w:val="16"/>
              </w:rPr>
            </w:pPr>
            <w:r w:rsidRPr="00091E97">
              <w:rPr>
                <w:bCs/>
                <w:sz w:val="16"/>
              </w:rPr>
              <w:t>DEPARTEMENT DU LOM ET DJEREM</w:t>
            </w:r>
          </w:p>
          <w:p w:rsidR="00325B4F" w:rsidRPr="00091E97" w:rsidRDefault="00325B4F" w:rsidP="00325B4F">
            <w:pPr>
              <w:shd w:val="clear" w:color="auto" w:fill="FFFFFF"/>
              <w:jc w:val="center"/>
              <w:rPr>
                <w:bCs/>
                <w:sz w:val="16"/>
              </w:rPr>
            </w:pPr>
            <w:r w:rsidRPr="00091E97">
              <w:rPr>
                <w:bCs/>
                <w:sz w:val="16"/>
              </w:rPr>
              <w:t>------------</w:t>
            </w:r>
          </w:p>
          <w:p w:rsidR="00325B4F" w:rsidRPr="00091E97" w:rsidRDefault="00325B4F" w:rsidP="00325B4F">
            <w:pPr>
              <w:shd w:val="clear" w:color="auto" w:fill="FFFFFF"/>
              <w:jc w:val="center"/>
              <w:rPr>
                <w:bCs/>
                <w:sz w:val="16"/>
              </w:rPr>
            </w:pPr>
            <w:r w:rsidRPr="00091E97">
              <w:rPr>
                <w:bCs/>
                <w:sz w:val="16"/>
              </w:rPr>
              <w:t xml:space="preserve">COMMUNE DE </w:t>
            </w:r>
            <w:r>
              <w:rPr>
                <w:bCs/>
                <w:sz w:val="16"/>
              </w:rPr>
              <w:t>DIANG</w:t>
            </w:r>
            <w:r w:rsidRPr="00091E97">
              <w:rPr>
                <w:bCs/>
                <w:sz w:val="16"/>
              </w:rPr>
              <w:t xml:space="preserve">  </w:t>
            </w:r>
          </w:p>
          <w:p w:rsidR="00325B4F" w:rsidRPr="00091E97" w:rsidRDefault="00325B4F" w:rsidP="00325B4F">
            <w:pPr>
              <w:jc w:val="center"/>
              <w:rPr>
                <w:bCs/>
                <w:sz w:val="16"/>
              </w:rPr>
            </w:pPr>
            <w:r w:rsidRPr="00091E97">
              <w:rPr>
                <w:bCs/>
                <w:sz w:val="16"/>
              </w:rPr>
              <w:t>------------</w:t>
            </w:r>
          </w:p>
          <w:p w:rsidR="00325B4F" w:rsidRPr="00091E97" w:rsidRDefault="00325B4F" w:rsidP="00325B4F">
            <w:pPr>
              <w:jc w:val="center"/>
              <w:rPr>
                <w:bCs/>
                <w:sz w:val="16"/>
              </w:rPr>
            </w:pPr>
            <w:r w:rsidRPr="00091E97">
              <w:rPr>
                <w:bCs/>
                <w:sz w:val="16"/>
              </w:rPr>
              <w:t>SECRETARIAT GENERAL</w:t>
            </w:r>
          </w:p>
          <w:p w:rsidR="00325B4F" w:rsidRPr="00091E97" w:rsidRDefault="00325B4F" w:rsidP="00325B4F">
            <w:pPr>
              <w:jc w:val="center"/>
              <w:rPr>
                <w:sz w:val="16"/>
              </w:rPr>
            </w:pPr>
            <w:r w:rsidRPr="00091E97">
              <w:rPr>
                <w:bCs/>
                <w:sz w:val="16"/>
              </w:rPr>
              <w:t>-------------</w:t>
            </w:r>
          </w:p>
        </w:tc>
        <w:tc>
          <w:tcPr>
            <w:tcW w:w="2127" w:type="dxa"/>
            <w:shd w:val="clear" w:color="auto" w:fill="auto"/>
            <w:vAlign w:val="center"/>
          </w:tcPr>
          <w:p w:rsidR="00325B4F" w:rsidRPr="00091E97" w:rsidRDefault="00325B4F" w:rsidP="00325B4F">
            <w:pPr>
              <w:contextualSpacing/>
              <w:jc w:val="center"/>
              <w:rPr>
                <w:sz w:val="16"/>
                <w:szCs w:val="16"/>
              </w:rPr>
            </w:pPr>
            <w:r>
              <w:rPr>
                <w:noProof/>
              </w:rPr>
              <w:drawing>
                <wp:anchor distT="0" distB="0" distL="114300" distR="114300" simplePos="0" relativeHeight="251694080" behindDoc="0" locked="0" layoutInCell="1" allowOverlap="1">
                  <wp:simplePos x="0" y="0"/>
                  <wp:positionH relativeFrom="margin">
                    <wp:posOffset>142875</wp:posOffset>
                  </wp:positionH>
                  <wp:positionV relativeFrom="paragraph">
                    <wp:posOffset>90170</wp:posOffset>
                  </wp:positionV>
                  <wp:extent cx="1148715" cy="920750"/>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715" cy="920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vAlign w:val="center"/>
          </w:tcPr>
          <w:p w:rsidR="00325B4F" w:rsidRPr="00091E97" w:rsidRDefault="00325B4F" w:rsidP="00325B4F">
            <w:pPr>
              <w:jc w:val="center"/>
              <w:rPr>
                <w:sz w:val="16"/>
                <w:lang w:val="en-GB"/>
              </w:rPr>
            </w:pPr>
            <w:r w:rsidRPr="00091E97">
              <w:rPr>
                <w:sz w:val="16"/>
                <w:lang w:val="en-GB"/>
              </w:rPr>
              <w:t>REPUBLIC OF CAMEROON</w:t>
            </w:r>
          </w:p>
          <w:p w:rsidR="00325B4F" w:rsidRPr="00091E97" w:rsidRDefault="00325B4F" w:rsidP="00325B4F">
            <w:pPr>
              <w:jc w:val="center"/>
              <w:rPr>
                <w:bCs/>
                <w:sz w:val="16"/>
                <w:lang w:val="en-GB"/>
              </w:rPr>
            </w:pPr>
            <w:r w:rsidRPr="00091E97">
              <w:rPr>
                <w:bCs/>
                <w:sz w:val="16"/>
                <w:lang w:val="en-GB"/>
              </w:rPr>
              <w:t>---------</w:t>
            </w:r>
          </w:p>
          <w:p w:rsidR="00325B4F" w:rsidRPr="00091E97" w:rsidRDefault="00325B4F" w:rsidP="00325B4F">
            <w:pPr>
              <w:jc w:val="center"/>
              <w:rPr>
                <w:caps/>
                <w:sz w:val="16"/>
                <w:lang w:val="en-GB"/>
              </w:rPr>
            </w:pPr>
            <w:r w:rsidRPr="00091E97">
              <w:rPr>
                <w:caps/>
                <w:sz w:val="16"/>
                <w:lang w:val="en-GB"/>
              </w:rPr>
              <w:t>EAST REGION</w:t>
            </w:r>
          </w:p>
          <w:p w:rsidR="00325B4F" w:rsidRPr="00091E97" w:rsidRDefault="00325B4F" w:rsidP="00325B4F">
            <w:pPr>
              <w:jc w:val="center"/>
              <w:rPr>
                <w:bCs/>
                <w:sz w:val="16"/>
                <w:lang w:val="en-US"/>
              </w:rPr>
            </w:pPr>
            <w:r w:rsidRPr="00091E97">
              <w:rPr>
                <w:bCs/>
                <w:sz w:val="16"/>
                <w:lang w:val="en-US"/>
              </w:rPr>
              <w:t>--------</w:t>
            </w:r>
          </w:p>
          <w:p w:rsidR="00325B4F" w:rsidRPr="00091E97" w:rsidRDefault="00325B4F" w:rsidP="00325B4F">
            <w:pPr>
              <w:shd w:val="clear" w:color="auto" w:fill="FFFFFF"/>
              <w:jc w:val="center"/>
              <w:rPr>
                <w:bCs/>
                <w:sz w:val="16"/>
                <w:lang w:val="en-US"/>
              </w:rPr>
            </w:pPr>
            <w:r w:rsidRPr="00091E97">
              <w:rPr>
                <w:bCs/>
                <w:sz w:val="16"/>
                <w:lang w:val="en-US"/>
              </w:rPr>
              <w:t>LOM AND DJEREM DIVISION</w:t>
            </w:r>
          </w:p>
          <w:p w:rsidR="00325B4F" w:rsidRPr="00091E97" w:rsidRDefault="00325B4F" w:rsidP="00325B4F">
            <w:pPr>
              <w:jc w:val="center"/>
              <w:rPr>
                <w:bCs/>
                <w:sz w:val="16"/>
                <w:lang w:val="en-US"/>
              </w:rPr>
            </w:pPr>
            <w:r w:rsidRPr="00091E97">
              <w:rPr>
                <w:bCs/>
                <w:sz w:val="16"/>
                <w:lang w:val="en-US"/>
              </w:rPr>
              <w:t>----------</w:t>
            </w:r>
          </w:p>
          <w:p w:rsidR="00325B4F" w:rsidRPr="00091E97" w:rsidRDefault="00325B4F" w:rsidP="00325B4F">
            <w:pPr>
              <w:jc w:val="center"/>
              <w:rPr>
                <w:sz w:val="16"/>
                <w:lang w:val="en-GB"/>
              </w:rPr>
            </w:pPr>
            <w:r>
              <w:rPr>
                <w:sz w:val="16"/>
                <w:lang w:val="en-GB"/>
              </w:rPr>
              <w:t>DIANG</w:t>
            </w:r>
            <w:r w:rsidRPr="00091E97">
              <w:rPr>
                <w:sz w:val="16"/>
                <w:lang w:val="en-GB"/>
              </w:rPr>
              <w:t xml:space="preserve"> COUNCIL</w:t>
            </w:r>
          </w:p>
          <w:p w:rsidR="00325B4F" w:rsidRPr="00091E97" w:rsidRDefault="00325B4F" w:rsidP="00325B4F">
            <w:pPr>
              <w:jc w:val="center"/>
              <w:rPr>
                <w:bCs/>
                <w:sz w:val="16"/>
              </w:rPr>
            </w:pPr>
            <w:r w:rsidRPr="00091E97">
              <w:rPr>
                <w:bCs/>
                <w:sz w:val="16"/>
              </w:rPr>
              <w:t>----------</w:t>
            </w:r>
          </w:p>
          <w:p w:rsidR="00325B4F" w:rsidRPr="00091E97" w:rsidRDefault="00325B4F" w:rsidP="00325B4F">
            <w:pPr>
              <w:jc w:val="center"/>
              <w:rPr>
                <w:bCs/>
                <w:sz w:val="16"/>
              </w:rPr>
            </w:pPr>
            <w:r w:rsidRPr="00091E97">
              <w:rPr>
                <w:bCs/>
                <w:sz w:val="16"/>
              </w:rPr>
              <w:t>GENERAL SECRETARIAT</w:t>
            </w:r>
          </w:p>
          <w:p w:rsidR="00325B4F" w:rsidRPr="00091E97" w:rsidRDefault="00325B4F" w:rsidP="00325B4F">
            <w:pPr>
              <w:jc w:val="center"/>
              <w:rPr>
                <w:bCs/>
                <w:sz w:val="16"/>
              </w:rPr>
            </w:pPr>
            <w:r w:rsidRPr="00091E97">
              <w:rPr>
                <w:bCs/>
                <w:sz w:val="16"/>
              </w:rPr>
              <w:t>---------------</w:t>
            </w:r>
          </w:p>
          <w:p w:rsidR="00325B4F" w:rsidRPr="00091E97" w:rsidRDefault="00325B4F" w:rsidP="00325B4F">
            <w:pPr>
              <w:jc w:val="center"/>
              <w:rPr>
                <w:bCs/>
                <w:sz w:val="16"/>
              </w:rPr>
            </w:pPr>
          </w:p>
        </w:tc>
      </w:tr>
    </w:tbl>
    <w:p w:rsidR="004A4C07" w:rsidRDefault="004A4C07"/>
    <w:tbl>
      <w:tblPr>
        <w:tblW w:w="4980" w:type="pct"/>
        <w:jc w:val="center"/>
        <w:tblBorders>
          <w:insideV w:val="single" w:sz="4" w:space="0" w:color="auto"/>
        </w:tblBorders>
        <w:tblCellMar>
          <w:left w:w="70" w:type="dxa"/>
          <w:right w:w="70" w:type="dxa"/>
        </w:tblCellMar>
        <w:tblLook w:val="0000" w:firstRow="0" w:lastRow="0" w:firstColumn="0" w:lastColumn="0" w:noHBand="0" w:noVBand="0"/>
      </w:tblPr>
      <w:tblGrid>
        <w:gridCol w:w="9486"/>
      </w:tblGrid>
      <w:tr w:rsidR="007A5A64" w:rsidRPr="00073BAD" w:rsidTr="00602447">
        <w:trPr>
          <w:trHeight w:val="632"/>
          <w:jc w:val="center"/>
        </w:trPr>
        <w:tc>
          <w:tcPr>
            <w:tcW w:w="5000" w:type="pct"/>
          </w:tcPr>
          <w:p w:rsidR="007A5A64" w:rsidRPr="00377AA9" w:rsidRDefault="007A5A64" w:rsidP="00CA2E04">
            <w:pPr>
              <w:pStyle w:val="Corpsdetexte"/>
              <w:rPr>
                <w:rFonts w:ascii="Arial Narrow" w:hAnsi="Arial Narrow" w:cs="Tahoma"/>
                <w:b/>
                <w:smallCaps/>
                <w:sz w:val="22"/>
                <w:szCs w:val="32"/>
              </w:rPr>
            </w:pPr>
          </w:p>
          <w:p w:rsidR="00FA24FA" w:rsidRPr="001A1190" w:rsidRDefault="008B447E" w:rsidP="008B447E">
            <w:pPr>
              <w:jc w:val="center"/>
              <w:rPr>
                <w:rFonts w:ascii="Arial" w:hAnsi="Arial" w:cs="Arial"/>
                <w:b/>
                <w:smallCaps/>
                <w:sz w:val="32"/>
                <w:szCs w:val="32"/>
              </w:rPr>
            </w:pPr>
            <w:r w:rsidRPr="001A1190">
              <w:rPr>
                <w:rFonts w:ascii="Arial" w:hAnsi="Arial" w:cs="Arial"/>
                <w:b/>
                <w:smallCaps/>
                <w:sz w:val="32"/>
                <w:szCs w:val="32"/>
              </w:rPr>
              <w:t>MAITRE D’OUVRAGE</w:t>
            </w:r>
          </w:p>
          <w:p w:rsidR="008B447E" w:rsidRPr="001A1190" w:rsidRDefault="008B447E" w:rsidP="008B447E">
            <w:pPr>
              <w:jc w:val="center"/>
              <w:rPr>
                <w:rFonts w:ascii="Arial" w:hAnsi="Arial" w:cs="Arial"/>
                <w:b/>
                <w:smallCaps/>
                <w:sz w:val="32"/>
                <w:szCs w:val="32"/>
              </w:rPr>
            </w:pPr>
            <w:r w:rsidRPr="001A1190">
              <w:rPr>
                <w:rFonts w:ascii="Arial" w:hAnsi="Arial" w:cs="Arial"/>
                <w:b/>
                <w:smallCaps/>
                <w:sz w:val="32"/>
                <w:szCs w:val="32"/>
              </w:rPr>
              <w:t xml:space="preserve">MAIRE DE LA COMMUNE DE </w:t>
            </w:r>
            <w:r w:rsidR="00325B4F" w:rsidRPr="001A1190">
              <w:rPr>
                <w:rFonts w:ascii="Arial" w:hAnsi="Arial" w:cs="Arial"/>
                <w:b/>
                <w:smallCaps/>
                <w:sz w:val="32"/>
                <w:szCs w:val="32"/>
              </w:rPr>
              <w:t>DIANG</w:t>
            </w:r>
          </w:p>
          <w:p w:rsidR="008B447E" w:rsidRDefault="008B447E" w:rsidP="008B447E">
            <w:pPr>
              <w:jc w:val="center"/>
              <w:rPr>
                <w:rFonts w:ascii="Arial" w:hAnsi="Arial" w:cs="Arial"/>
                <w:b/>
                <w:smallCaps/>
                <w:sz w:val="36"/>
                <w:szCs w:val="32"/>
              </w:rPr>
            </w:pPr>
            <w:r>
              <w:rPr>
                <w:rFonts w:ascii="Arial" w:hAnsi="Arial" w:cs="Arial"/>
                <w:b/>
                <w:smallCaps/>
                <w:sz w:val="36"/>
                <w:szCs w:val="32"/>
              </w:rPr>
              <w:t>------------</w:t>
            </w:r>
          </w:p>
          <w:p w:rsidR="008B447E" w:rsidRPr="008B447E" w:rsidRDefault="008B447E" w:rsidP="008B447E">
            <w:pPr>
              <w:jc w:val="center"/>
              <w:rPr>
                <w:rFonts w:ascii="Arial" w:hAnsi="Arial" w:cs="Arial"/>
                <w:b/>
                <w:i/>
                <w:sz w:val="28"/>
              </w:rPr>
            </w:pPr>
            <w:r w:rsidRPr="008B447E">
              <w:rPr>
                <w:rFonts w:ascii="Arial" w:hAnsi="Arial" w:cs="Arial"/>
                <w:b/>
                <w:i/>
                <w:sz w:val="28"/>
              </w:rPr>
              <w:t>COMMISSION INTERNE DE PASSATION DES MARCHES PUBLICS</w:t>
            </w:r>
          </w:p>
          <w:p w:rsidR="008B447E" w:rsidRDefault="008B447E" w:rsidP="008B447E">
            <w:pPr>
              <w:jc w:val="center"/>
              <w:rPr>
                <w:rFonts w:ascii="Arial" w:hAnsi="Arial" w:cs="Arial"/>
                <w:b/>
                <w:i/>
                <w:sz w:val="28"/>
              </w:rPr>
            </w:pPr>
            <w:r w:rsidRPr="008B447E">
              <w:rPr>
                <w:rFonts w:ascii="Arial" w:hAnsi="Arial" w:cs="Arial"/>
                <w:b/>
                <w:i/>
                <w:sz w:val="28"/>
              </w:rPr>
              <w:t xml:space="preserve"> DE LA COMMUNE DE </w:t>
            </w:r>
            <w:r w:rsidR="00325B4F">
              <w:rPr>
                <w:rFonts w:ascii="Arial" w:hAnsi="Arial" w:cs="Arial"/>
                <w:b/>
                <w:i/>
                <w:sz w:val="28"/>
              </w:rPr>
              <w:t>DIANG</w:t>
            </w:r>
          </w:p>
          <w:p w:rsidR="008B447E" w:rsidRDefault="008B447E" w:rsidP="008B447E">
            <w:pPr>
              <w:jc w:val="center"/>
              <w:rPr>
                <w:rFonts w:ascii="Arial" w:hAnsi="Arial" w:cs="Arial"/>
                <w:b/>
                <w:i/>
                <w:sz w:val="28"/>
              </w:rPr>
            </w:pPr>
            <w:r>
              <w:rPr>
                <w:rFonts w:ascii="Arial" w:hAnsi="Arial" w:cs="Arial"/>
                <w:b/>
                <w:i/>
                <w:sz w:val="28"/>
              </w:rPr>
              <w:t>-----------------</w:t>
            </w:r>
          </w:p>
          <w:p w:rsidR="007A5A64" w:rsidRPr="00D076FD" w:rsidRDefault="001A1190" w:rsidP="00FA24FA">
            <w:pPr>
              <w:pStyle w:val="Corpsdetexte"/>
              <w:rPr>
                <w:rFonts w:ascii="Arial Narrow" w:hAnsi="Arial Narrow" w:cs="Tahoma"/>
                <w:b/>
                <w:smallCaps/>
                <w:sz w:val="18"/>
                <w:szCs w:val="32"/>
              </w:rPr>
            </w:pPr>
            <w:r>
              <w:rPr>
                <w:rFonts w:ascii="Arial Narrow" w:hAnsi="Arial Narrow" w:cs="Tahoma"/>
                <w:i/>
                <w:noProof/>
              </w:rPr>
              <mc:AlternateContent>
                <mc:Choice Requires="wps">
                  <w:drawing>
                    <wp:anchor distT="0" distB="0" distL="114300" distR="114300" simplePos="0" relativeHeight="251662336" behindDoc="0" locked="0" layoutInCell="1" allowOverlap="1">
                      <wp:simplePos x="0" y="0"/>
                      <wp:positionH relativeFrom="column">
                        <wp:posOffset>14136</wp:posOffset>
                      </wp:positionH>
                      <wp:positionV relativeFrom="paragraph">
                        <wp:posOffset>121092</wp:posOffset>
                      </wp:positionV>
                      <wp:extent cx="6257925" cy="2814761"/>
                      <wp:effectExtent l="57150" t="19050" r="66675" b="43180"/>
                      <wp:wrapNone/>
                      <wp:docPr id="29"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814761"/>
                              </a:xfrm>
                              <a:prstGeom prst="ellipseRibbon2">
                                <a:avLst>
                                  <a:gd name="adj1" fmla="val 25000"/>
                                  <a:gd name="adj2" fmla="val 74954"/>
                                  <a:gd name="adj3" fmla="val 14005"/>
                                </a:avLst>
                              </a:prstGeom>
                              <a:solidFill>
                                <a:srgbClr val="FFFFFF"/>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0618A" w:rsidRPr="008B447E" w:rsidRDefault="00F0618A" w:rsidP="002A5CA1">
                                  <w:pPr>
                                    <w:pStyle w:val="Corpsdetexte"/>
                                    <w:jc w:val="center"/>
                                    <w:rPr>
                                      <w:b/>
                                      <w:i/>
                                      <w:sz w:val="32"/>
                                      <w:szCs w:val="28"/>
                                    </w:rPr>
                                  </w:pPr>
                                  <w:r w:rsidRPr="008B447E">
                                    <w:rPr>
                                      <w:b/>
                                      <w:i/>
                                      <w:sz w:val="32"/>
                                      <w:szCs w:val="28"/>
                                    </w:rPr>
                                    <w:t xml:space="preserve">APPEL D’OFFRES NATIONAL OUVERT </w:t>
                                  </w:r>
                                </w:p>
                                <w:p w:rsidR="00F0618A" w:rsidRPr="00AF0595" w:rsidRDefault="00F0618A" w:rsidP="00EF1A18">
                                  <w:pPr>
                                    <w:pStyle w:val="Corpsdetexte"/>
                                    <w:jc w:val="center"/>
                                    <w:rPr>
                                      <w:rFonts w:ascii="Arial Narrow" w:hAnsi="Arial Narrow" w:cs="Tahoma"/>
                                      <w:b/>
                                      <w:szCs w:val="26"/>
                                    </w:rPr>
                                  </w:pPr>
                                  <w:r w:rsidRPr="00796113">
                                    <w:rPr>
                                      <w:rFonts w:ascii="Arial Narrow" w:hAnsi="Arial Narrow" w:cs="Tahoma"/>
                                      <w:b/>
                                      <w:sz w:val="28"/>
                                      <w:szCs w:val="28"/>
                                    </w:rPr>
                                    <w:t>N</w:t>
                                  </w:r>
                                  <w:r w:rsidRPr="00796113">
                                    <w:rPr>
                                      <w:rFonts w:ascii="Arial Narrow" w:hAnsi="Arial Narrow" w:cs="Tahoma"/>
                                      <w:b/>
                                      <w:sz w:val="26"/>
                                      <w:szCs w:val="26"/>
                                    </w:rPr>
                                    <w:t xml:space="preserve">° </w:t>
                                  </w:r>
                                  <w:r>
                                    <w:rPr>
                                      <w:rFonts w:ascii="Tahoma" w:hAnsi="Tahoma" w:cs="Tahoma"/>
                                      <w:b/>
                                      <w:i/>
                                      <w:sz w:val="28"/>
                                      <w:szCs w:val="32"/>
                                    </w:rPr>
                                    <w:t>____</w:t>
                                  </w:r>
                                  <w:r w:rsidRPr="00796113">
                                    <w:rPr>
                                      <w:rFonts w:ascii="Jokerman" w:hAnsi="Jokerman" w:cs="Tahoma"/>
                                      <w:b/>
                                      <w:i/>
                                      <w:sz w:val="32"/>
                                      <w:szCs w:val="32"/>
                                    </w:rPr>
                                    <w:t xml:space="preserve"> </w:t>
                                  </w:r>
                                  <w:r>
                                    <w:rPr>
                                      <w:rFonts w:ascii="Arial Narrow" w:hAnsi="Arial Narrow" w:cs="Tahoma"/>
                                      <w:b/>
                                      <w:sz w:val="26"/>
                                      <w:szCs w:val="26"/>
                                    </w:rPr>
                                    <w:t>/AONO/C.DIANG/SIGAMP</w:t>
                                  </w:r>
                                  <w:r w:rsidRPr="00796113">
                                    <w:rPr>
                                      <w:rFonts w:ascii="Arial Narrow" w:hAnsi="Arial Narrow" w:cs="Tahoma"/>
                                      <w:b/>
                                      <w:sz w:val="26"/>
                                      <w:szCs w:val="26"/>
                                    </w:rPr>
                                    <w:t>/CIPM/202</w:t>
                                  </w:r>
                                  <w:r>
                                    <w:rPr>
                                      <w:rFonts w:ascii="Arial Narrow" w:hAnsi="Arial Narrow" w:cs="Tahoma"/>
                                      <w:b/>
                                      <w:sz w:val="26"/>
                                      <w:szCs w:val="26"/>
                                    </w:rPr>
                                    <w:t>6</w:t>
                                  </w:r>
                                  <w:r w:rsidRPr="00796113">
                                    <w:rPr>
                                      <w:rFonts w:ascii="Arial Narrow" w:hAnsi="Arial Narrow" w:cs="Tahoma"/>
                                      <w:b/>
                                      <w:sz w:val="26"/>
                                      <w:szCs w:val="26"/>
                                    </w:rPr>
                                    <w:t xml:space="preserve"> </w:t>
                                  </w:r>
                                  <w:r w:rsidRPr="00AF0595">
                                    <w:rPr>
                                      <w:rFonts w:ascii="Arial Narrow" w:hAnsi="Arial Narrow" w:cs="Tahoma"/>
                                      <w:b/>
                                      <w:szCs w:val="26"/>
                                    </w:rPr>
                                    <w:t>DU</w:t>
                                  </w:r>
                                  <w:r>
                                    <w:rPr>
                                      <w:rFonts w:ascii="Arial Narrow" w:hAnsi="Arial Narrow" w:cs="Tahoma"/>
                                      <w:b/>
                                      <w:szCs w:val="26"/>
                                    </w:rPr>
                                    <w:t xml:space="preserve"> _____________________</w:t>
                                  </w:r>
                                </w:p>
                                <w:p w:rsidR="00F0618A" w:rsidRPr="001F3962" w:rsidRDefault="00F0618A" w:rsidP="00DA6B05">
                                  <w:pPr>
                                    <w:jc w:val="center"/>
                                    <w:rPr>
                                      <w:rFonts w:ascii="Copperplate Gothic Light" w:hAnsi="Copperplate Gothic Light" w:cs="Aharoni"/>
                                      <w:b/>
                                      <w:i/>
                                      <w:sz w:val="28"/>
                                      <w:szCs w:val="24"/>
                                    </w:rPr>
                                  </w:pPr>
                                  <w:r w:rsidRPr="001F3962">
                                    <w:rPr>
                                      <w:rFonts w:ascii="Arial Narrow" w:hAnsi="Arial Narrow" w:cs="Aharoni"/>
                                      <w:b/>
                                      <w:sz w:val="32"/>
                                      <w:szCs w:val="32"/>
                                    </w:rPr>
                                    <w:t>POU</w:t>
                                  </w:r>
                                  <w:r>
                                    <w:rPr>
                                      <w:rFonts w:ascii="Arial Narrow" w:hAnsi="Arial Narrow" w:cs="Aharoni"/>
                                      <w:b/>
                                      <w:sz w:val="32"/>
                                      <w:szCs w:val="32"/>
                                    </w:rPr>
                                    <w:t>R LES TRAVAUX DE CONSTRUCTION DES POSTES AGRICOLES DANS CERTAINES LOCALITES DE LA COMMUNE DE DIANG DANS LE</w:t>
                                  </w:r>
                                </w:p>
                                <w:p w:rsidR="00F0618A" w:rsidRDefault="00F0618A" w:rsidP="002A5CA1">
                                  <w:pPr>
                                    <w:pStyle w:val="Corpsdetexte"/>
                                    <w:jc w:val="center"/>
                                    <w:rPr>
                                      <w:rFonts w:ascii="Arial Narrow" w:hAnsi="Arial Narrow" w:cs="Aharoni"/>
                                      <w:b/>
                                      <w:sz w:val="32"/>
                                      <w:szCs w:val="32"/>
                                    </w:rPr>
                                  </w:pPr>
                                  <w:r w:rsidRPr="001F3962">
                                    <w:rPr>
                                      <w:rFonts w:ascii="Arial Narrow" w:hAnsi="Arial Narrow" w:cs="Aharoni"/>
                                      <w:b/>
                                      <w:sz w:val="32"/>
                                      <w:szCs w:val="32"/>
                                    </w:rPr>
                                    <w:t xml:space="preserve"> </w:t>
                                  </w:r>
                                  <w:r w:rsidRPr="00E063CB">
                                    <w:rPr>
                                      <w:rFonts w:ascii="Arial Narrow" w:hAnsi="Arial Narrow" w:cs="Aharoni"/>
                                      <w:b/>
                                      <w:sz w:val="32"/>
                                      <w:szCs w:val="32"/>
                                    </w:rPr>
                                    <w:t xml:space="preserve">DEPARTEMENT </w:t>
                                  </w:r>
                                  <w:r>
                                    <w:rPr>
                                      <w:rFonts w:ascii="Arial Narrow" w:hAnsi="Arial Narrow" w:cs="Aharoni"/>
                                      <w:b/>
                                      <w:sz w:val="32"/>
                                      <w:szCs w:val="32"/>
                                    </w:rPr>
                                    <w:t xml:space="preserve">DU LOM ET DJEREM, </w:t>
                                  </w:r>
                                </w:p>
                                <w:p w:rsidR="00F0618A" w:rsidRPr="00887488" w:rsidRDefault="00F0618A" w:rsidP="002A5CA1">
                                  <w:pPr>
                                    <w:pStyle w:val="Corpsdetexte"/>
                                    <w:jc w:val="center"/>
                                    <w:rPr>
                                      <w:rFonts w:ascii="Algerian" w:hAnsi="Algerian" w:cs="Aharoni"/>
                                      <w:b/>
                                      <w:sz w:val="32"/>
                                      <w:szCs w:val="32"/>
                                    </w:rPr>
                                  </w:pPr>
                                  <w:r>
                                    <w:rPr>
                                      <w:rFonts w:ascii="Arial Narrow" w:hAnsi="Arial Narrow" w:cs="Aharoni"/>
                                      <w:b/>
                                      <w:sz w:val="32"/>
                                      <w:szCs w:val="32"/>
                                    </w:rPr>
                                    <w:t>REGION DE L’EST</w:t>
                                  </w:r>
                                  <w:r w:rsidRPr="00887488">
                                    <w:rPr>
                                      <w:rFonts w:ascii="Algerian" w:hAnsi="Algerian" w:cs="Aharoni"/>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430" o:spid="_x0000_s1026" type="#_x0000_t108" style="position:absolute;margin-left:1.1pt;margin-top:9.55pt;width:492.75pt;height:2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" adj="2705,,3025" strokecolor="#c0504d" strokeweight="2.5pt">
                      <v:shadow color="#868686"/>
                      <v:textbox>
                        <w:txbxContent>
                          <w:p w:rsidR="00F0618A" w:rsidRPr="008B447E" w:rsidRDefault="00F0618A" w:rsidP="002A5CA1">
                            <w:pPr>
                              <w:pStyle w:val="Corpsdetexte"/>
                              <w:jc w:val="center"/>
                              <w:rPr>
                                <w:b/>
                                <w:i/>
                                <w:sz w:val="32"/>
                                <w:szCs w:val="28"/>
                              </w:rPr>
                            </w:pPr>
                            <w:r w:rsidRPr="008B447E">
                              <w:rPr>
                                <w:b/>
                                <w:i/>
                                <w:sz w:val="32"/>
                                <w:szCs w:val="28"/>
                              </w:rPr>
                              <w:t xml:space="preserve">APPEL D’OFFRES NATIONAL OUVERT </w:t>
                            </w:r>
                          </w:p>
                          <w:p w:rsidR="00F0618A" w:rsidRPr="00AF0595" w:rsidRDefault="00F0618A" w:rsidP="00EF1A18">
                            <w:pPr>
                              <w:pStyle w:val="Corpsdetexte"/>
                              <w:jc w:val="center"/>
                              <w:rPr>
                                <w:rFonts w:ascii="Arial Narrow" w:hAnsi="Arial Narrow" w:cs="Tahoma"/>
                                <w:b/>
                                <w:szCs w:val="26"/>
                              </w:rPr>
                            </w:pPr>
                            <w:r w:rsidRPr="00796113">
                              <w:rPr>
                                <w:rFonts w:ascii="Arial Narrow" w:hAnsi="Arial Narrow" w:cs="Tahoma"/>
                                <w:b/>
                                <w:sz w:val="28"/>
                                <w:szCs w:val="28"/>
                              </w:rPr>
                              <w:t>N</w:t>
                            </w:r>
                            <w:r w:rsidRPr="00796113">
                              <w:rPr>
                                <w:rFonts w:ascii="Arial Narrow" w:hAnsi="Arial Narrow" w:cs="Tahoma"/>
                                <w:b/>
                                <w:sz w:val="26"/>
                                <w:szCs w:val="26"/>
                              </w:rPr>
                              <w:t xml:space="preserve">° </w:t>
                            </w:r>
                            <w:r>
                              <w:rPr>
                                <w:rFonts w:ascii="Tahoma" w:hAnsi="Tahoma" w:cs="Tahoma"/>
                                <w:b/>
                                <w:i/>
                                <w:sz w:val="28"/>
                                <w:szCs w:val="32"/>
                              </w:rPr>
                              <w:t>____</w:t>
                            </w:r>
                            <w:r w:rsidRPr="00796113">
                              <w:rPr>
                                <w:rFonts w:ascii="Jokerman" w:hAnsi="Jokerman" w:cs="Tahoma"/>
                                <w:b/>
                                <w:i/>
                                <w:sz w:val="32"/>
                                <w:szCs w:val="32"/>
                              </w:rPr>
                              <w:t xml:space="preserve"> </w:t>
                            </w:r>
                            <w:r>
                              <w:rPr>
                                <w:rFonts w:ascii="Arial Narrow" w:hAnsi="Arial Narrow" w:cs="Tahoma"/>
                                <w:b/>
                                <w:sz w:val="26"/>
                                <w:szCs w:val="26"/>
                              </w:rPr>
                              <w:t>/AONO/C.DIANG/SIGAMP</w:t>
                            </w:r>
                            <w:r w:rsidRPr="00796113">
                              <w:rPr>
                                <w:rFonts w:ascii="Arial Narrow" w:hAnsi="Arial Narrow" w:cs="Tahoma"/>
                                <w:b/>
                                <w:sz w:val="26"/>
                                <w:szCs w:val="26"/>
                              </w:rPr>
                              <w:t>/CIPM/202</w:t>
                            </w:r>
                            <w:r>
                              <w:rPr>
                                <w:rFonts w:ascii="Arial Narrow" w:hAnsi="Arial Narrow" w:cs="Tahoma"/>
                                <w:b/>
                                <w:sz w:val="26"/>
                                <w:szCs w:val="26"/>
                              </w:rPr>
                              <w:t>6</w:t>
                            </w:r>
                            <w:r w:rsidRPr="00796113">
                              <w:rPr>
                                <w:rFonts w:ascii="Arial Narrow" w:hAnsi="Arial Narrow" w:cs="Tahoma"/>
                                <w:b/>
                                <w:sz w:val="26"/>
                                <w:szCs w:val="26"/>
                              </w:rPr>
                              <w:t xml:space="preserve"> </w:t>
                            </w:r>
                            <w:r w:rsidRPr="00AF0595">
                              <w:rPr>
                                <w:rFonts w:ascii="Arial Narrow" w:hAnsi="Arial Narrow" w:cs="Tahoma"/>
                                <w:b/>
                                <w:szCs w:val="26"/>
                              </w:rPr>
                              <w:t>DU</w:t>
                            </w:r>
                            <w:r>
                              <w:rPr>
                                <w:rFonts w:ascii="Arial Narrow" w:hAnsi="Arial Narrow" w:cs="Tahoma"/>
                                <w:b/>
                                <w:szCs w:val="26"/>
                              </w:rPr>
                              <w:t xml:space="preserve"> _____________________</w:t>
                            </w:r>
                          </w:p>
                          <w:p w:rsidR="00F0618A" w:rsidRPr="001F3962" w:rsidRDefault="00F0618A" w:rsidP="00DA6B05">
                            <w:pPr>
                              <w:jc w:val="center"/>
                              <w:rPr>
                                <w:rFonts w:ascii="Copperplate Gothic Light" w:hAnsi="Copperplate Gothic Light" w:cs="Aharoni"/>
                                <w:b/>
                                <w:i/>
                                <w:sz w:val="28"/>
                                <w:szCs w:val="24"/>
                              </w:rPr>
                            </w:pPr>
                            <w:r w:rsidRPr="001F3962">
                              <w:rPr>
                                <w:rFonts w:ascii="Arial Narrow" w:hAnsi="Arial Narrow" w:cs="Aharoni"/>
                                <w:b/>
                                <w:sz w:val="32"/>
                                <w:szCs w:val="32"/>
                              </w:rPr>
                              <w:t>POU</w:t>
                            </w:r>
                            <w:r>
                              <w:rPr>
                                <w:rFonts w:ascii="Arial Narrow" w:hAnsi="Arial Narrow" w:cs="Aharoni"/>
                                <w:b/>
                                <w:sz w:val="32"/>
                                <w:szCs w:val="32"/>
                              </w:rPr>
                              <w:t>R LES TRAVAUX DE CONSTRUCTION DES POSTES AGRICOLES DANS CERTAINES LOCALITES DE LA COMMUNE DE DIANG DANS LE</w:t>
                            </w:r>
                          </w:p>
                          <w:p w:rsidR="00F0618A" w:rsidRDefault="00F0618A" w:rsidP="002A5CA1">
                            <w:pPr>
                              <w:pStyle w:val="Corpsdetexte"/>
                              <w:jc w:val="center"/>
                              <w:rPr>
                                <w:rFonts w:ascii="Arial Narrow" w:hAnsi="Arial Narrow" w:cs="Aharoni"/>
                                <w:b/>
                                <w:sz w:val="32"/>
                                <w:szCs w:val="32"/>
                              </w:rPr>
                            </w:pPr>
                            <w:r w:rsidRPr="001F3962">
                              <w:rPr>
                                <w:rFonts w:ascii="Arial Narrow" w:hAnsi="Arial Narrow" w:cs="Aharoni"/>
                                <w:b/>
                                <w:sz w:val="32"/>
                                <w:szCs w:val="32"/>
                              </w:rPr>
                              <w:t xml:space="preserve"> </w:t>
                            </w:r>
                            <w:r w:rsidRPr="00E063CB">
                              <w:rPr>
                                <w:rFonts w:ascii="Arial Narrow" w:hAnsi="Arial Narrow" w:cs="Aharoni"/>
                                <w:b/>
                                <w:sz w:val="32"/>
                                <w:szCs w:val="32"/>
                              </w:rPr>
                              <w:t xml:space="preserve">DEPARTEMENT </w:t>
                            </w:r>
                            <w:r>
                              <w:rPr>
                                <w:rFonts w:ascii="Arial Narrow" w:hAnsi="Arial Narrow" w:cs="Aharoni"/>
                                <w:b/>
                                <w:sz w:val="32"/>
                                <w:szCs w:val="32"/>
                              </w:rPr>
                              <w:t xml:space="preserve">DU LOM ET DJEREM, </w:t>
                            </w:r>
                          </w:p>
                          <w:p w:rsidR="00F0618A" w:rsidRPr="00887488" w:rsidRDefault="00F0618A" w:rsidP="002A5CA1">
                            <w:pPr>
                              <w:pStyle w:val="Corpsdetexte"/>
                              <w:jc w:val="center"/>
                              <w:rPr>
                                <w:rFonts w:ascii="Algerian" w:hAnsi="Algerian" w:cs="Aharoni"/>
                                <w:b/>
                                <w:sz w:val="32"/>
                                <w:szCs w:val="32"/>
                              </w:rPr>
                            </w:pPr>
                            <w:r>
                              <w:rPr>
                                <w:rFonts w:ascii="Arial Narrow" w:hAnsi="Arial Narrow" w:cs="Aharoni"/>
                                <w:b/>
                                <w:sz w:val="32"/>
                                <w:szCs w:val="32"/>
                              </w:rPr>
                              <w:t>REGION DE L’EST</w:t>
                            </w:r>
                            <w:r w:rsidRPr="00887488">
                              <w:rPr>
                                <w:rFonts w:ascii="Algerian" w:hAnsi="Algerian" w:cs="Aharoni"/>
                                <w:b/>
                                <w:sz w:val="32"/>
                                <w:szCs w:val="32"/>
                              </w:rPr>
                              <w:t xml:space="preserve">    </w:t>
                            </w:r>
                          </w:p>
                        </w:txbxContent>
                      </v:textbox>
                    </v:shape>
                  </w:pict>
                </mc:Fallback>
              </mc:AlternateContent>
            </w:r>
          </w:p>
        </w:tc>
      </w:tr>
    </w:tbl>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rPr>
          <w:rFonts w:ascii="Arial Narrow" w:hAnsi="Arial Narrow" w:cs="Tahoma"/>
          <w:i/>
        </w:rPr>
      </w:pPr>
    </w:p>
    <w:p w:rsidR="002A5CA1" w:rsidRDefault="002A5CA1" w:rsidP="002A5CA1">
      <w:pPr>
        <w:pStyle w:val="Corpsdetexte"/>
        <w:spacing w:before="120" w:after="120"/>
        <w:ind w:left="356"/>
        <w:jc w:val="center"/>
        <w:rPr>
          <w:rFonts w:ascii="Arial Narrow" w:hAnsi="Arial Narrow" w:cs="Tahoma"/>
          <w:b/>
          <w:i/>
          <w:color w:val="002060"/>
          <w:sz w:val="32"/>
        </w:rPr>
      </w:pPr>
    </w:p>
    <w:p w:rsidR="002A5CA1" w:rsidRDefault="002A5CA1" w:rsidP="002A5CA1">
      <w:pPr>
        <w:pStyle w:val="Corpsdetexte"/>
        <w:ind w:left="1418"/>
        <w:jc w:val="both"/>
        <w:rPr>
          <w:rFonts w:ascii="Arial Narrow" w:hAnsi="Arial Narrow" w:cs="Tahoma"/>
          <w:b/>
          <w:i/>
          <w:color w:val="002060"/>
          <w:sz w:val="32"/>
        </w:rPr>
      </w:pPr>
    </w:p>
    <w:p w:rsidR="002A5CA1" w:rsidRDefault="002A5CA1" w:rsidP="002A5CA1">
      <w:pPr>
        <w:pStyle w:val="Corpsdetexte"/>
        <w:ind w:left="1418"/>
        <w:jc w:val="both"/>
        <w:rPr>
          <w:rFonts w:ascii="Arial Narrow" w:hAnsi="Arial Narrow" w:cs="Tahoma"/>
          <w:b/>
          <w:i/>
          <w:color w:val="002060"/>
          <w:sz w:val="32"/>
        </w:rPr>
      </w:pPr>
    </w:p>
    <w:p w:rsidR="002A5CA1" w:rsidRDefault="002A5CA1" w:rsidP="002A5CA1">
      <w:pPr>
        <w:pStyle w:val="Corpsdetexte"/>
        <w:spacing w:before="60" w:after="60"/>
        <w:jc w:val="center"/>
        <w:rPr>
          <w:rFonts w:ascii="Berlin Sans FB Demi" w:hAnsi="Berlin Sans FB Demi" w:cs="Tahoma"/>
          <w:b/>
          <w:bCs/>
          <w:iCs/>
          <w:sz w:val="20"/>
        </w:rPr>
      </w:pPr>
    </w:p>
    <w:p w:rsidR="00700553" w:rsidRDefault="00700553" w:rsidP="002A5CA1">
      <w:pPr>
        <w:pStyle w:val="Corpsdetexte"/>
        <w:spacing w:before="60" w:after="60"/>
        <w:jc w:val="center"/>
        <w:rPr>
          <w:rFonts w:ascii="Berlin Sans FB Demi" w:hAnsi="Berlin Sans FB Demi" w:cs="Tahoma"/>
          <w:b/>
          <w:bCs/>
          <w:iCs/>
          <w:sz w:val="20"/>
        </w:rPr>
      </w:pPr>
    </w:p>
    <w:p w:rsidR="002A5CA1" w:rsidRDefault="002A5CA1" w:rsidP="002A5CA1">
      <w:pPr>
        <w:pStyle w:val="Corpsdetexte"/>
        <w:spacing w:before="60" w:after="60"/>
        <w:jc w:val="center"/>
        <w:rPr>
          <w:rFonts w:ascii="Berlin Sans FB Demi" w:hAnsi="Berlin Sans FB Demi" w:cs="Tahoma"/>
          <w:b/>
          <w:bCs/>
          <w:iCs/>
          <w:sz w:val="20"/>
        </w:rPr>
      </w:pPr>
    </w:p>
    <w:p w:rsidR="00801D62" w:rsidRPr="00D076FD" w:rsidRDefault="00801D62" w:rsidP="002A5CA1">
      <w:pPr>
        <w:pStyle w:val="Corpsdetexte"/>
        <w:spacing w:before="60" w:after="60"/>
        <w:jc w:val="center"/>
        <w:rPr>
          <w:rFonts w:ascii="Berlin Sans FB Demi" w:hAnsi="Berlin Sans FB Demi" w:cs="Tahoma"/>
          <w:b/>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699"/>
      </w:tblGrid>
      <w:tr w:rsidR="001A1190" w:rsidRPr="00E24B57" w:rsidTr="001A1190">
        <w:tc>
          <w:tcPr>
            <w:tcW w:w="815" w:type="dxa"/>
            <w:shd w:val="clear" w:color="auto" w:fill="auto"/>
            <w:vAlign w:val="center"/>
          </w:tcPr>
          <w:p w:rsidR="001A1190" w:rsidRPr="00E24B57" w:rsidRDefault="001A1190" w:rsidP="004E56DA">
            <w:pPr>
              <w:tabs>
                <w:tab w:val="center" w:pos="1843"/>
                <w:tab w:val="center" w:pos="7513"/>
              </w:tabs>
              <w:spacing w:before="120"/>
              <w:jc w:val="center"/>
              <w:rPr>
                <w:rFonts w:ascii="Arial Narrow" w:hAnsi="Arial Narrow"/>
                <w:b/>
                <w:color w:val="000000"/>
                <w:sz w:val="22"/>
              </w:rPr>
            </w:pPr>
            <w:r w:rsidRPr="00E24B57">
              <w:rPr>
                <w:rFonts w:ascii="Arial Narrow" w:hAnsi="Arial Narrow"/>
                <w:b/>
                <w:color w:val="000000"/>
                <w:sz w:val="22"/>
              </w:rPr>
              <w:t>N° Lot</w:t>
            </w:r>
          </w:p>
        </w:tc>
        <w:tc>
          <w:tcPr>
            <w:tcW w:w="8699" w:type="dxa"/>
            <w:shd w:val="clear" w:color="auto" w:fill="auto"/>
            <w:vAlign w:val="center"/>
          </w:tcPr>
          <w:p w:rsidR="001A1190" w:rsidRPr="00E24B57" w:rsidRDefault="001A1190" w:rsidP="004E56DA">
            <w:pPr>
              <w:tabs>
                <w:tab w:val="center" w:pos="1843"/>
                <w:tab w:val="center" w:pos="7513"/>
              </w:tabs>
              <w:spacing w:before="120"/>
              <w:jc w:val="center"/>
              <w:rPr>
                <w:rFonts w:ascii="Arial Narrow" w:hAnsi="Arial Narrow"/>
                <w:b/>
                <w:color w:val="000000"/>
                <w:sz w:val="22"/>
              </w:rPr>
            </w:pPr>
            <w:r w:rsidRPr="00E24B57">
              <w:rPr>
                <w:rFonts w:ascii="Arial Narrow" w:hAnsi="Arial Narrow"/>
                <w:b/>
                <w:color w:val="000000"/>
                <w:sz w:val="22"/>
              </w:rPr>
              <w:t>Désignation</w:t>
            </w:r>
          </w:p>
        </w:tc>
      </w:tr>
      <w:tr w:rsidR="001A1190" w:rsidRPr="00E24B57" w:rsidTr="001A1190">
        <w:tc>
          <w:tcPr>
            <w:tcW w:w="815" w:type="dxa"/>
            <w:shd w:val="clear" w:color="auto" w:fill="auto"/>
          </w:tcPr>
          <w:p w:rsidR="001A1190" w:rsidRPr="00E24B57" w:rsidRDefault="001A1190" w:rsidP="004E56DA">
            <w:pPr>
              <w:jc w:val="center"/>
              <w:rPr>
                <w:rFonts w:eastAsia="Arial Unicode MS"/>
              </w:rPr>
            </w:pPr>
            <w:r w:rsidRPr="00E24B57">
              <w:rPr>
                <w:rFonts w:eastAsia="Arial Unicode MS"/>
              </w:rPr>
              <w:t>1</w:t>
            </w:r>
          </w:p>
        </w:tc>
        <w:tc>
          <w:tcPr>
            <w:tcW w:w="8699" w:type="dxa"/>
            <w:shd w:val="clear" w:color="auto" w:fill="auto"/>
          </w:tcPr>
          <w:p w:rsidR="001A1190" w:rsidRDefault="001A1190" w:rsidP="001A1190">
            <w:pPr>
              <w:jc w:val="center"/>
              <w:rPr>
                <w:rFonts w:ascii="Arial Narrow" w:hAnsi="Arial Narrow"/>
                <w:color w:val="000000"/>
                <w:sz w:val="22"/>
              </w:rPr>
            </w:pPr>
            <w:r w:rsidRPr="00E24B57">
              <w:rPr>
                <w:rFonts w:ascii="Arial Narrow" w:hAnsi="Arial Narrow"/>
                <w:color w:val="000000"/>
                <w:sz w:val="22"/>
              </w:rPr>
              <w:t xml:space="preserve">Construction d’un (01) </w:t>
            </w:r>
            <w:r>
              <w:rPr>
                <w:rFonts w:ascii="Arial Narrow" w:hAnsi="Arial Narrow"/>
                <w:color w:val="000000"/>
                <w:sz w:val="22"/>
              </w:rPr>
              <w:t>post</w:t>
            </w:r>
            <w:r w:rsidRPr="00E24B57">
              <w:rPr>
                <w:rFonts w:ascii="Arial Narrow" w:hAnsi="Arial Narrow"/>
                <w:color w:val="000000"/>
                <w:sz w:val="22"/>
              </w:rPr>
              <w:t>e</w:t>
            </w:r>
            <w:r>
              <w:rPr>
                <w:rFonts w:ascii="Arial Narrow" w:hAnsi="Arial Narrow"/>
                <w:color w:val="000000"/>
                <w:sz w:val="22"/>
              </w:rPr>
              <w:t xml:space="preserve"> agricol</w:t>
            </w:r>
            <w:r w:rsidRPr="00E24B57">
              <w:rPr>
                <w:rFonts w:ascii="Arial Narrow" w:hAnsi="Arial Narrow"/>
                <w:color w:val="000000"/>
                <w:sz w:val="22"/>
              </w:rPr>
              <w:t>e</w:t>
            </w:r>
            <w:r>
              <w:rPr>
                <w:rFonts w:ascii="Arial Narrow" w:hAnsi="Arial Narrow"/>
                <w:color w:val="000000"/>
                <w:sz w:val="22"/>
              </w:rPr>
              <w:t xml:space="preserve"> à ABOUMADJALI</w:t>
            </w:r>
          </w:p>
          <w:p w:rsidR="001A1190" w:rsidRDefault="001A1190" w:rsidP="001A1190">
            <w:pPr>
              <w:jc w:val="center"/>
            </w:pPr>
          </w:p>
        </w:tc>
      </w:tr>
      <w:tr w:rsidR="001A1190" w:rsidRPr="00E24B57" w:rsidTr="001A1190">
        <w:tc>
          <w:tcPr>
            <w:tcW w:w="815" w:type="dxa"/>
            <w:shd w:val="clear" w:color="auto" w:fill="auto"/>
          </w:tcPr>
          <w:p w:rsidR="001A1190" w:rsidRPr="00E24B57" w:rsidRDefault="001A1190" w:rsidP="004E56DA">
            <w:pPr>
              <w:jc w:val="center"/>
              <w:rPr>
                <w:rFonts w:eastAsia="Arial Unicode MS"/>
              </w:rPr>
            </w:pPr>
            <w:r w:rsidRPr="00E24B57">
              <w:rPr>
                <w:rFonts w:eastAsia="Arial Unicode MS"/>
              </w:rPr>
              <w:t>2</w:t>
            </w:r>
          </w:p>
        </w:tc>
        <w:tc>
          <w:tcPr>
            <w:tcW w:w="8699" w:type="dxa"/>
            <w:shd w:val="clear" w:color="auto" w:fill="auto"/>
          </w:tcPr>
          <w:p w:rsidR="001A1190" w:rsidRDefault="001A1190" w:rsidP="001A1190">
            <w:pPr>
              <w:jc w:val="center"/>
              <w:rPr>
                <w:rFonts w:ascii="Arial Narrow" w:hAnsi="Arial Narrow"/>
                <w:color w:val="000000"/>
                <w:sz w:val="22"/>
              </w:rPr>
            </w:pPr>
            <w:r w:rsidRPr="00E24B57">
              <w:rPr>
                <w:rFonts w:ascii="Arial Narrow" w:hAnsi="Arial Narrow"/>
                <w:color w:val="000000"/>
                <w:sz w:val="22"/>
              </w:rPr>
              <w:t xml:space="preserve">Construction d’un (01) </w:t>
            </w:r>
            <w:r>
              <w:rPr>
                <w:rFonts w:ascii="Arial Narrow" w:hAnsi="Arial Narrow"/>
                <w:color w:val="000000"/>
                <w:sz w:val="22"/>
              </w:rPr>
              <w:t>post</w:t>
            </w:r>
            <w:r w:rsidRPr="00E24B57">
              <w:rPr>
                <w:rFonts w:ascii="Arial Narrow" w:hAnsi="Arial Narrow"/>
                <w:color w:val="000000"/>
                <w:sz w:val="22"/>
              </w:rPr>
              <w:t>e</w:t>
            </w:r>
            <w:r>
              <w:rPr>
                <w:rFonts w:ascii="Arial Narrow" w:hAnsi="Arial Narrow"/>
                <w:color w:val="000000"/>
                <w:sz w:val="22"/>
              </w:rPr>
              <w:t xml:space="preserve"> agricol</w:t>
            </w:r>
            <w:r w:rsidRPr="00E24B57">
              <w:rPr>
                <w:rFonts w:ascii="Arial Narrow" w:hAnsi="Arial Narrow"/>
                <w:color w:val="000000"/>
                <w:sz w:val="22"/>
              </w:rPr>
              <w:t>e</w:t>
            </w:r>
            <w:r>
              <w:rPr>
                <w:rFonts w:ascii="Arial Narrow" w:hAnsi="Arial Narrow"/>
                <w:color w:val="000000"/>
                <w:sz w:val="22"/>
              </w:rPr>
              <w:t xml:space="preserve"> à NDOUMBI 1</w:t>
            </w:r>
          </w:p>
          <w:p w:rsidR="001A1190" w:rsidRDefault="001A1190" w:rsidP="001A1190">
            <w:pPr>
              <w:jc w:val="center"/>
            </w:pPr>
          </w:p>
        </w:tc>
      </w:tr>
    </w:tbl>
    <w:p w:rsidR="001A1190" w:rsidRDefault="001A1190" w:rsidP="00E15064">
      <w:pPr>
        <w:pStyle w:val="Corpsdetexte"/>
        <w:rPr>
          <w:rFonts w:ascii="Berlin Sans FB Demi" w:hAnsi="Berlin Sans FB Demi" w:cs="Tahoma"/>
          <w:b/>
          <w:bCs/>
          <w:iCs/>
          <w:sz w:val="36"/>
        </w:rPr>
      </w:pPr>
    </w:p>
    <w:p w:rsidR="001A1190" w:rsidRDefault="001A1190" w:rsidP="00E15064">
      <w:pPr>
        <w:pStyle w:val="Corpsdetexte"/>
        <w:rPr>
          <w:rFonts w:ascii="Berlin Sans FB Demi" w:hAnsi="Berlin Sans FB Demi" w:cs="Tahoma"/>
          <w:b/>
          <w:bCs/>
          <w:iCs/>
          <w:sz w:val="36"/>
        </w:rPr>
      </w:pPr>
    </w:p>
    <w:p w:rsidR="002A5CA1" w:rsidRPr="00325B4F" w:rsidRDefault="002A5CA1" w:rsidP="002A5CA1">
      <w:pPr>
        <w:pStyle w:val="Corpsdetexte"/>
        <w:jc w:val="center"/>
        <w:rPr>
          <w:rStyle w:val="lev"/>
          <w:sz w:val="20"/>
        </w:rPr>
      </w:pPr>
      <w:r w:rsidRPr="00325B4F">
        <w:rPr>
          <w:rFonts w:ascii="Berlin Sans FB Demi" w:hAnsi="Berlin Sans FB Demi" w:cs="Tahoma"/>
          <w:b/>
          <w:bCs/>
          <w:iCs/>
          <w:sz w:val="28"/>
        </w:rPr>
        <w:t xml:space="preserve">BUDGET </w:t>
      </w:r>
      <w:r w:rsidR="00FA24FA" w:rsidRPr="00325B4F">
        <w:rPr>
          <w:rFonts w:ascii="Berlin Sans FB Demi" w:hAnsi="Berlin Sans FB Demi" w:cs="Tahoma"/>
          <w:b/>
          <w:bCs/>
          <w:iCs/>
          <w:sz w:val="28"/>
        </w:rPr>
        <w:t>D’INVESTISSEMENT PUBLICS, MIN</w:t>
      </w:r>
      <w:r w:rsidR="00987808" w:rsidRPr="00325B4F">
        <w:rPr>
          <w:rFonts w:ascii="Berlin Sans FB Demi" w:hAnsi="Berlin Sans FB Demi" w:cs="Tahoma"/>
          <w:b/>
          <w:bCs/>
          <w:iCs/>
          <w:sz w:val="28"/>
        </w:rPr>
        <w:t>ADER</w:t>
      </w:r>
    </w:p>
    <w:p w:rsidR="002A5CA1" w:rsidRPr="00325B4F" w:rsidRDefault="002A5CA1" w:rsidP="002A5CA1">
      <w:pPr>
        <w:pStyle w:val="Corpsdetexte"/>
        <w:jc w:val="center"/>
        <w:rPr>
          <w:rFonts w:ascii="Eras Bold ITC" w:hAnsi="Eras Bold ITC" w:cs="Tahoma"/>
          <w:b/>
          <w:bCs/>
          <w:iCs/>
          <w:sz w:val="28"/>
        </w:rPr>
      </w:pPr>
      <w:r w:rsidRPr="00325B4F">
        <w:rPr>
          <w:rFonts w:ascii="Eras Bold ITC" w:hAnsi="Eras Bold ITC" w:cs="Tahoma"/>
          <w:b/>
          <w:bCs/>
          <w:iCs/>
          <w:sz w:val="28"/>
        </w:rPr>
        <w:t>EXERCICE 20</w:t>
      </w:r>
      <w:r w:rsidR="00FA24FA" w:rsidRPr="00325B4F">
        <w:rPr>
          <w:rFonts w:ascii="Eras Bold ITC" w:hAnsi="Eras Bold ITC" w:cs="Tahoma"/>
          <w:b/>
          <w:bCs/>
          <w:iCs/>
          <w:sz w:val="28"/>
        </w:rPr>
        <w:t>2</w:t>
      </w:r>
      <w:r w:rsidR="000D442F">
        <w:rPr>
          <w:rFonts w:ascii="Eras Bold ITC" w:hAnsi="Eras Bold ITC" w:cs="Tahoma"/>
          <w:b/>
          <w:bCs/>
          <w:iCs/>
          <w:sz w:val="28"/>
        </w:rPr>
        <w:t>6</w:t>
      </w:r>
    </w:p>
    <w:p w:rsidR="00325B4F" w:rsidRDefault="00325B4F" w:rsidP="002A5CA1">
      <w:pPr>
        <w:pStyle w:val="Corpsdetexte"/>
        <w:spacing w:before="120" w:after="120"/>
        <w:rPr>
          <w:rFonts w:ascii="Arial Narrow" w:hAnsi="Arial Narrow" w:cs="Tahoma"/>
          <w:i/>
        </w:rPr>
      </w:pPr>
    </w:p>
    <w:p w:rsidR="00314818" w:rsidRDefault="00796113" w:rsidP="00E063CB">
      <w:pPr>
        <w:pStyle w:val="Corpsdetexte"/>
        <w:spacing w:before="120" w:after="120"/>
        <w:jc w:val="center"/>
        <w:rPr>
          <w:rFonts w:ascii="Arial Narrow" w:hAnsi="Arial Narrow" w:cs="Tahoma"/>
          <w:b/>
          <w:i/>
          <w:u w:val="single"/>
        </w:rPr>
      </w:pPr>
      <w:r>
        <w:rPr>
          <w:rFonts w:ascii="Arial Narrow" w:hAnsi="Arial Narrow" w:cs="Tahoma"/>
          <w:b/>
          <w:i/>
          <w:noProof/>
          <w:sz w:val="44"/>
        </w:rPr>
        <mc:AlternateContent>
          <mc:Choice Requires="wps">
            <w:drawing>
              <wp:inline distT="0" distB="0" distL="0" distR="0">
                <wp:extent cx="5216056" cy="552450"/>
                <wp:effectExtent l="0" t="0" r="0" b="0"/>
                <wp:docPr id="2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16056" cy="552450"/>
                        </a:xfrm>
                        <a:prstGeom prst="rect">
                          <a:avLst/>
                        </a:prstGeom>
                        <a:extLst>
                          <a:ext uri="{AF507438-7753-43E0-B8FC-AC1667EBCBE1}">
                            <a14:hiddenEffects xmlns:a14="http://schemas.microsoft.com/office/drawing/2010/main">
                              <a:effectLst/>
                            </a14:hiddenEffects>
                          </a:ext>
                        </a:extLst>
                      </wps:spPr>
                      <wps:txbx>
                        <w:txbxContent>
                          <w:p w:rsidR="00F0618A" w:rsidRPr="00325B4F" w:rsidRDefault="00F0618A" w:rsidP="00796113">
                            <w:pPr>
                              <w:pStyle w:val="NormalWeb"/>
                              <w:spacing w:before="0" w:beforeAutospacing="0" w:after="0" w:afterAutospacing="0"/>
                              <w:jc w:val="center"/>
                              <w:rPr>
                                <w:sz w:val="14"/>
                              </w:rPr>
                            </w:pPr>
                            <w:r w:rsidRPr="00325B4F">
                              <w:rPr>
                                <w:rFonts w:ascii="Arial Black" w:hAnsi="Arial Black"/>
                                <w:color w:val="622423"/>
                                <w:sz w:val="40"/>
                                <w:szCs w:val="72"/>
                                <w14:textOutline w14:w="9525" w14:cap="flat" w14:cmpd="sng" w14:algn="ctr">
                                  <w14:solidFill>
                                    <w14:srgbClr w14:val="00000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3" o:spid="_x0000_s1027" type="#_x0000_t202" style="width:410.7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" filled="f" stroked="f">
                <o:lock v:ext="edit" shapetype="t"/>
                <v:textbox style="mso-fit-shape-to-text:t">
                  <w:txbxContent>
                    <w:p w:rsidR="00F0618A" w:rsidRPr="00325B4F" w:rsidRDefault="00F0618A" w:rsidP="00796113">
                      <w:pPr>
                        <w:pStyle w:val="NormalWeb"/>
                        <w:spacing w:before="0" w:beforeAutospacing="0" w:after="0" w:afterAutospacing="0"/>
                        <w:jc w:val="center"/>
                        <w:rPr>
                          <w:sz w:val="14"/>
                        </w:rPr>
                      </w:pPr>
                      <w:r w:rsidRPr="00325B4F">
                        <w:rPr>
                          <w:rFonts w:ascii="Arial Black" w:hAnsi="Arial Black"/>
                          <w:color w:val="622423"/>
                          <w:sz w:val="40"/>
                          <w:szCs w:val="72"/>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rsidR="00325B4F" w:rsidRDefault="00325B4F" w:rsidP="00314818"/>
    <w:p w:rsidR="00314818" w:rsidRDefault="00796113" w:rsidP="00314818">
      <w:pPr>
        <w:ind w:firstLine="709"/>
        <w:jc w:val="center"/>
      </w:pPr>
      <w:r>
        <w:rPr>
          <w:noProof/>
          <w:sz w:val="4"/>
        </w:rPr>
        <mc:AlternateContent>
          <mc:Choice Requires="wps">
            <w:drawing>
              <wp:inline distT="0" distB="0" distL="0" distR="0">
                <wp:extent cx="2581275" cy="847725"/>
                <wp:effectExtent l="0" t="0" r="0" b="0"/>
                <wp:docPr id="20"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81275" cy="847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0618A" w:rsidRPr="00325B4F" w:rsidRDefault="00F0618A" w:rsidP="00796113">
                            <w:pPr>
                              <w:pStyle w:val="NormalWeb"/>
                              <w:spacing w:before="0" w:beforeAutospacing="0" w:after="0" w:afterAutospacing="0"/>
                              <w:jc w:val="center"/>
                              <w:rPr>
                                <w:sz w:val="2"/>
                              </w:rPr>
                            </w:pPr>
                            <w:r w:rsidRPr="00325B4F">
                              <w:rPr>
                                <w:rFonts w:ascii="Arial Black" w:hAnsi="Arial Black"/>
                                <w:shadow/>
                                <w:color w:val="AAAAAA"/>
                                <w:spacing w:val="112"/>
                                <w:sz w:val="18"/>
                                <w:szCs w:val="56"/>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JANVIER 2026</w:t>
                            </w:r>
                          </w:p>
                        </w:txbxContent>
                      </wps:txbx>
                      <wps:bodyPr wrap="square" numCol="1" fromWordArt="1">
                        <a:prstTxWarp prst="textPlain">
                          <a:avLst>
                            <a:gd name="adj" fmla="val 50000"/>
                          </a:avLst>
                        </a:prstTxWarp>
                        <a:spAutoFit/>
                      </wps:bodyPr>
                    </wps:wsp>
                  </a:graphicData>
                </a:graphic>
              </wp:inline>
            </w:drawing>
          </mc:Choice>
          <mc:Fallback>
            <w:pict>
              <v:shape id="WordArt 4" o:spid="_x0000_s1028" type="#_x0000_t202" style="width:203.2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" filled="f" stroked="f">
                <v:stroke joinstyle="round"/>
                <o:lock v:ext="edit" shapetype="t"/>
                <v:textbox style="mso-fit-shape-to-text:t">
                  <w:txbxContent>
                    <w:p w:rsidR="00F0618A" w:rsidRPr="00325B4F" w:rsidRDefault="00F0618A" w:rsidP="00796113">
                      <w:pPr>
                        <w:pStyle w:val="NormalWeb"/>
                        <w:spacing w:before="0" w:beforeAutospacing="0" w:after="0" w:afterAutospacing="0"/>
                        <w:jc w:val="center"/>
                        <w:rPr>
                          <w:sz w:val="2"/>
                        </w:rPr>
                      </w:pPr>
                      <w:r w:rsidRPr="00325B4F">
                        <w:rPr>
                          <w:rFonts w:ascii="Arial Black" w:hAnsi="Arial Black"/>
                          <w:shadow/>
                          <w:color w:val="AAAAAA"/>
                          <w:spacing w:val="112"/>
                          <w:sz w:val="18"/>
                          <w:szCs w:val="56"/>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JANVIER 2026</w:t>
                      </w:r>
                    </w:p>
                  </w:txbxContent>
                </v:textbox>
                <w10:anchorlock/>
              </v:shape>
            </w:pict>
          </mc:Fallback>
        </mc:AlternateContent>
      </w:r>
    </w:p>
    <w:p w:rsidR="002A5CA1" w:rsidRPr="00314818" w:rsidRDefault="002A5CA1" w:rsidP="00314818">
      <w:pPr>
        <w:tabs>
          <w:tab w:val="left" w:pos="798"/>
        </w:tabs>
        <w:sectPr w:rsidR="002A5CA1" w:rsidRPr="00314818" w:rsidSect="00A20C54">
          <w:footerReference w:type="even" r:id="rId9"/>
          <w:footerReference w:type="default" r:id="rId10"/>
          <w:pgSz w:w="11906" w:h="16838" w:code="9"/>
          <w:pgMar w:top="1134" w:right="1191" w:bottom="851" w:left="1191"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4A4C07" w:rsidRDefault="004A4C07" w:rsidP="00E063CB">
      <w:pPr>
        <w:spacing w:before="120" w:after="120"/>
        <w:rPr>
          <w:rFonts w:ascii="Algerian" w:hAnsi="Algerian" w:cs="Calibri"/>
          <w:b/>
          <w:i/>
          <w:sz w:val="32"/>
          <w:szCs w:val="32"/>
          <w:u w:val="single"/>
        </w:rPr>
      </w:pPr>
    </w:p>
    <w:p w:rsidR="000C019E" w:rsidRPr="007A5A64" w:rsidRDefault="000C019E" w:rsidP="00F70624">
      <w:pPr>
        <w:spacing w:before="120" w:after="120"/>
        <w:jc w:val="center"/>
        <w:rPr>
          <w:rFonts w:ascii="Algerian" w:hAnsi="Algerian" w:cs="Calibri"/>
          <w:b/>
          <w:i/>
          <w:sz w:val="32"/>
          <w:szCs w:val="32"/>
          <w:u w:val="single"/>
        </w:rPr>
      </w:pPr>
      <w:r w:rsidRPr="007A5A64">
        <w:rPr>
          <w:rFonts w:ascii="Algerian" w:hAnsi="Algerian" w:cs="Calibri"/>
          <w:b/>
          <w:i/>
          <w:sz w:val="32"/>
          <w:szCs w:val="32"/>
          <w:u w:val="single"/>
        </w:rPr>
        <w:t>SOMMAIRE</w:t>
      </w:r>
    </w:p>
    <w:p w:rsidR="006971E4" w:rsidRPr="001D6761" w:rsidRDefault="006971E4" w:rsidP="00F70624">
      <w:pPr>
        <w:spacing w:before="120" w:after="120"/>
        <w:rPr>
          <w:rFonts w:ascii="Calibri" w:hAnsi="Calibri" w:cs="Calibri"/>
        </w:rPr>
      </w:pPr>
    </w:p>
    <w:p w:rsidR="00380969" w:rsidRPr="001D6761" w:rsidRDefault="00380969" w:rsidP="00F70624">
      <w:pPr>
        <w:spacing w:before="120" w:after="120"/>
        <w:rPr>
          <w:rFonts w:ascii="Calibri" w:hAnsi="Calibri" w:cs="Calibri"/>
        </w:rPr>
      </w:pPr>
    </w:p>
    <w:p w:rsidR="008A36CC" w:rsidRPr="001D6761" w:rsidRDefault="008A36CC" w:rsidP="00F70624">
      <w:pPr>
        <w:pStyle w:val="Pieddepage"/>
        <w:tabs>
          <w:tab w:val="clear" w:pos="4536"/>
          <w:tab w:val="clear" w:pos="9072"/>
        </w:tabs>
        <w:rPr>
          <w:rFonts w:ascii="Calibri" w:hAnsi="Calibri" w:cs="Calibri"/>
          <w:b/>
          <w:i/>
          <w:sz w:val="28"/>
        </w:rPr>
      </w:pPr>
    </w:p>
    <w:p w:rsidR="008A36CC" w:rsidRPr="001D6761" w:rsidRDefault="008A36CC" w:rsidP="00F70624">
      <w:pPr>
        <w:rPr>
          <w:rFonts w:ascii="Calibri" w:hAnsi="Calibri" w:cs="Calibri"/>
          <w:b/>
          <w:sz w:val="28"/>
        </w:rPr>
      </w:pPr>
      <w:r w:rsidRPr="001D6761">
        <w:rPr>
          <w:rFonts w:ascii="Calibri" w:hAnsi="Calibri" w:cs="Calibri"/>
          <w:b/>
          <w:sz w:val="28"/>
        </w:rPr>
        <w:t>Pièce n°1 :</w:t>
      </w:r>
      <w:r w:rsidRPr="001D6761">
        <w:rPr>
          <w:rFonts w:ascii="Calibri" w:hAnsi="Calibri" w:cs="Calibri"/>
          <w:b/>
          <w:sz w:val="28"/>
        </w:rPr>
        <w:tab/>
      </w:r>
      <w:r w:rsidRPr="001D6761">
        <w:rPr>
          <w:rFonts w:ascii="Calibri" w:hAnsi="Calibri" w:cs="Calibri"/>
          <w:b/>
          <w:sz w:val="28"/>
        </w:rPr>
        <w:tab/>
        <w:t xml:space="preserve">Avis d’Appel d’Offres </w:t>
      </w:r>
    </w:p>
    <w:p w:rsidR="008A36CC" w:rsidRPr="001D6761" w:rsidRDefault="008A36CC" w:rsidP="00F70624">
      <w:pPr>
        <w:tabs>
          <w:tab w:val="left" w:pos="1913"/>
        </w:tabs>
        <w:rPr>
          <w:rFonts w:ascii="Calibri" w:hAnsi="Calibri" w:cs="Calibri"/>
          <w:b/>
          <w:sz w:val="28"/>
        </w:rPr>
      </w:pPr>
    </w:p>
    <w:p w:rsidR="008A36CC" w:rsidRPr="001D6761" w:rsidRDefault="008A36CC" w:rsidP="00F70624">
      <w:pPr>
        <w:rPr>
          <w:rFonts w:ascii="Calibri" w:hAnsi="Calibri" w:cs="Calibri"/>
          <w:b/>
          <w:sz w:val="28"/>
        </w:rPr>
      </w:pPr>
      <w:r w:rsidRPr="001D6761">
        <w:rPr>
          <w:rFonts w:ascii="Calibri" w:hAnsi="Calibri" w:cs="Calibri"/>
          <w:b/>
          <w:sz w:val="28"/>
        </w:rPr>
        <w:t>Pièce n°2 :</w:t>
      </w:r>
      <w:r w:rsidRPr="001D6761">
        <w:rPr>
          <w:rFonts w:ascii="Calibri" w:hAnsi="Calibri" w:cs="Calibri"/>
          <w:b/>
          <w:sz w:val="28"/>
        </w:rPr>
        <w:tab/>
      </w:r>
      <w:r w:rsidRPr="001D6761">
        <w:rPr>
          <w:rFonts w:ascii="Calibri" w:hAnsi="Calibri" w:cs="Calibri"/>
          <w:b/>
          <w:sz w:val="28"/>
        </w:rPr>
        <w:tab/>
        <w:t xml:space="preserve">Règlement Général de l’Appel d’Offres </w:t>
      </w:r>
      <w:r w:rsidR="00A02CDB">
        <w:rPr>
          <w:rFonts w:ascii="Calibri" w:hAnsi="Calibri" w:cs="Calibri"/>
          <w:b/>
          <w:sz w:val="28"/>
        </w:rPr>
        <w:t>-</w:t>
      </w:r>
      <w:r w:rsidRPr="001D6761">
        <w:rPr>
          <w:rFonts w:ascii="Calibri" w:hAnsi="Calibri" w:cs="Calibri"/>
          <w:b/>
          <w:sz w:val="28"/>
        </w:rPr>
        <w:t xml:space="preserve"> R.G.A.O</w:t>
      </w:r>
    </w:p>
    <w:p w:rsidR="008A36CC" w:rsidRPr="001D6761" w:rsidRDefault="008A36CC" w:rsidP="00F70624">
      <w:pPr>
        <w:rPr>
          <w:rFonts w:ascii="Calibri" w:hAnsi="Calibri" w:cs="Calibri"/>
          <w:b/>
          <w:sz w:val="28"/>
        </w:rPr>
      </w:pPr>
    </w:p>
    <w:p w:rsidR="008A36CC" w:rsidRPr="001D6761" w:rsidRDefault="008A36CC" w:rsidP="008A36CC">
      <w:pPr>
        <w:rPr>
          <w:rFonts w:ascii="Calibri" w:hAnsi="Calibri" w:cs="Calibri"/>
          <w:b/>
          <w:sz w:val="28"/>
        </w:rPr>
      </w:pPr>
      <w:r w:rsidRPr="001D6761">
        <w:rPr>
          <w:rFonts w:ascii="Calibri" w:hAnsi="Calibri" w:cs="Calibri"/>
          <w:b/>
          <w:sz w:val="28"/>
        </w:rPr>
        <w:t>Pièce n°3 :</w:t>
      </w:r>
      <w:r w:rsidRPr="001D6761">
        <w:rPr>
          <w:rFonts w:ascii="Calibri" w:hAnsi="Calibri" w:cs="Calibri"/>
          <w:b/>
          <w:sz w:val="28"/>
        </w:rPr>
        <w:tab/>
      </w:r>
      <w:r w:rsidRPr="001D6761">
        <w:rPr>
          <w:rFonts w:ascii="Calibri" w:hAnsi="Calibri" w:cs="Calibri"/>
          <w:b/>
          <w:sz w:val="28"/>
        </w:rPr>
        <w:tab/>
        <w:t xml:space="preserve">Règlement Particulier de l’Appel d’Offres </w:t>
      </w:r>
      <w:r w:rsidR="00A02CDB">
        <w:rPr>
          <w:rFonts w:ascii="Calibri" w:hAnsi="Calibri" w:cs="Calibri"/>
          <w:b/>
          <w:sz w:val="28"/>
        </w:rPr>
        <w:t>-</w:t>
      </w:r>
      <w:r w:rsidRPr="001D6761">
        <w:rPr>
          <w:rFonts w:ascii="Calibri" w:hAnsi="Calibri" w:cs="Calibri"/>
          <w:b/>
          <w:sz w:val="28"/>
        </w:rPr>
        <w:t xml:space="preserve"> R.P.A.O</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rPr>
          <w:rFonts w:ascii="Calibri" w:hAnsi="Calibri" w:cs="Calibri"/>
          <w:b/>
          <w:sz w:val="28"/>
        </w:rPr>
      </w:pPr>
      <w:r w:rsidRPr="001D6761">
        <w:rPr>
          <w:rFonts w:ascii="Calibri" w:hAnsi="Calibri" w:cs="Calibri"/>
          <w:b/>
          <w:sz w:val="28"/>
        </w:rPr>
        <w:t>Pièce n°4 :</w:t>
      </w:r>
      <w:r w:rsidRPr="001D6761">
        <w:rPr>
          <w:rFonts w:ascii="Calibri" w:hAnsi="Calibri" w:cs="Calibri"/>
          <w:b/>
          <w:sz w:val="28"/>
        </w:rPr>
        <w:tab/>
      </w:r>
      <w:r w:rsidRPr="001D6761">
        <w:rPr>
          <w:rFonts w:ascii="Calibri" w:hAnsi="Calibri" w:cs="Calibri"/>
          <w:b/>
          <w:sz w:val="28"/>
        </w:rPr>
        <w:tab/>
        <w:t xml:space="preserve">Cahier des Clauses Administratives Particulières </w:t>
      </w:r>
      <w:r w:rsidR="00A02CDB">
        <w:rPr>
          <w:rFonts w:ascii="Calibri" w:hAnsi="Calibri" w:cs="Calibri"/>
          <w:b/>
          <w:sz w:val="28"/>
        </w:rPr>
        <w:t>-</w:t>
      </w:r>
      <w:r w:rsidRPr="001D6761">
        <w:rPr>
          <w:rFonts w:ascii="Calibri" w:hAnsi="Calibri" w:cs="Calibri"/>
          <w:b/>
          <w:sz w:val="28"/>
        </w:rPr>
        <w:t xml:space="preserve"> C.C.A.P.</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rPr>
          <w:rFonts w:ascii="Calibri" w:hAnsi="Calibri" w:cs="Calibri"/>
          <w:b/>
          <w:sz w:val="28"/>
        </w:rPr>
      </w:pPr>
      <w:r w:rsidRPr="001D6761">
        <w:rPr>
          <w:rFonts w:ascii="Calibri" w:hAnsi="Calibri" w:cs="Calibri"/>
          <w:b/>
          <w:sz w:val="28"/>
        </w:rPr>
        <w:t>Pièce n°5 :</w:t>
      </w:r>
      <w:r w:rsidRPr="001D6761">
        <w:rPr>
          <w:rFonts w:ascii="Calibri" w:hAnsi="Calibri" w:cs="Calibri"/>
          <w:b/>
          <w:sz w:val="28"/>
        </w:rPr>
        <w:tab/>
      </w:r>
      <w:r w:rsidRPr="001D6761">
        <w:rPr>
          <w:rFonts w:ascii="Calibri" w:hAnsi="Calibri" w:cs="Calibri"/>
          <w:b/>
          <w:sz w:val="28"/>
        </w:rPr>
        <w:tab/>
        <w:t xml:space="preserve">Cahier des Clauses Techniques Particulières </w:t>
      </w:r>
      <w:r w:rsidR="00A02CDB">
        <w:rPr>
          <w:rFonts w:ascii="Calibri" w:hAnsi="Calibri" w:cs="Calibri"/>
          <w:b/>
          <w:sz w:val="28"/>
        </w:rPr>
        <w:t>-</w:t>
      </w:r>
      <w:r w:rsidRPr="001D6761">
        <w:rPr>
          <w:rFonts w:ascii="Calibri" w:hAnsi="Calibri" w:cs="Calibri"/>
          <w:b/>
          <w:sz w:val="28"/>
        </w:rPr>
        <w:t xml:space="preserve"> C.C.T.P</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F70624">
      <w:pPr>
        <w:rPr>
          <w:rFonts w:ascii="Calibri" w:hAnsi="Calibri" w:cs="Calibri"/>
          <w:b/>
          <w:sz w:val="28"/>
        </w:rPr>
      </w:pPr>
      <w:r w:rsidRPr="001D6761">
        <w:rPr>
          <w:rFonts w:ascii="Calibri" w:hAnsi="Calibri" w:cs="Calibri"/>
          <w:b/>
          <w:sz w:val="28"/>
        </w:rPr>
        <w:t>Pièce n°6 :</w:t>
      </w:r>
      <w:r w:rsidRPr="001D6761">
        <w:rPr>
          <w:rFonts w:ascii="Calibri" w:hAnsi="Calibri" w:cs="Calibri"/>
          <w:b/>
          <w:sz w:val="28"/>
        </w:rPr>
        <w:tab/>
      </w:r>
      <w:r w:rsidRPr="001D6761">
        <w:rPr>
          <w:rFonts w:ascii="Calibri" w:hAnsi="Calibri" w:cs="Calibri"/>
          <w:b/>
          <w:sz w:val="28"/>
        </w:rPr>
        <w:tab/>
        <w:t>Cadre du Bordereau des Prix Unitaires</w:t>
      </w:r>
    </w:p>
    <w:p w:rsidR="008A36CC" w:rsidRPr="001D6761" w:rsidRDefault="008A36CC" w:rsidP="00F70624">
      <w:pPr>
        <w:rPr>
          <w:rFonts w:ascii="Calibri" w:hAnsi="Calibri" w:cs="Calibri"/>
          <w:b/>
          <w:sz w:val="28"/>
        </w:rPr>
      </w:pPr>
    </w:p>
    <w:p w:rsidR="008A36CC" w:rsidRPr="001D6761" w:rsidRDefault="008A36CC" w:rsidP="008A36CC">
      <w:pPr>
        <w:rPr>
          <w:rFonts w:ascii="Calibri" w:hAnsi="Calibri" w:cs="Calibri"/>
          <w:b/>
          <w:sz w:val="28"/>
        </w:rPr>
      </w:pPr>
      <w:r w:rsidRPr="001D6761">
        <w:rPr>
          <w:rFonts w:ascii="Calibri" w:hAnsi="Calibri" w:cs="Calibri"/>
          <w:b/>
          <w:sz w:val="28"/>
        </w:rPr>
        <w:t>Pièce n°7 :</w:t>
      </w:r>
      <w:r w:rsidRPr="001D6761">
        <w:rPr>
          <w:rFonts w:ascii="Calibri" w:hAnsi="Calibri" w:cs="Calibri"/>
          <w:b/>
          <w:sz w:val="28"/>
        </w:rPr>
        <w:tab/>
      </w:r>
      <w:r w:rsidRPr="001D6761">
        <w:rPr>
          <w:rFonts w:ascii="Calibri" w:hAnsi="Calibri" w:cs="Calibri"/>
          <w:b/>
          <w:sz w:val="28"/>
        </w:rPr>
        <w:tab/>
        <w:t xml:space="preserve">Cadre du Détail Quantitatif et Estimatif </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rPr>
          <w:rFonts w:ascii="Calibri" w:hAnsi="Calibri" w:cs="Calibri"/>
          <w:b/>
          <w:sz w:val="28"/>
        </w:rPr>
      </w:pPr>
      <w:r w:rsidRPr="001D6761">
        <w:rPr>
          <w:rFonts w:ascii="Calibri" w:hAnsi="Calibri" w:cs="Calibri"/>
          <w:b/>
          <w:sz w:val="28"/>
        </w:rPr>
        <w:t>Pièce n°8 :</w:t>
      </w:r>
      <w:r w:rsidRPr="001D6761">
        <w:rPr>
          <w:rFonts w:ascii="Calibri" w:hAnsi="Calibri" w:cs="Calibri"/>
          <w:b/>
          <w:sz w:val="28"/>
        </w:rPr>
        <w:tab/>
      </w:r>
      <w:r w:rsidRPr="001D6761">
        <w:rPr>
          <w:rFonts w:ascii="Calibri" w:hAnsi="Calibri" w:cs="Calibri"/>
          <w:b/>
          <w:sz w:val="28"/>
        </w:rPr>
        <w:tab/>
        <w:t>Cadre du Sous-détail des prix</w:t>
      </w:r>
    </w:p>
    <w:p w:rsidR="008A36CC" w:rsidRPr="001D6761" w:rsidRDefault="008A36CC" w:rsidP="00F70624">
      <w:pPr>
        <w:rPr>
          <w:rFonts w:ascii="Calibri" w:hAnsi="Calibri" w:cs="Calibri"/>
          <w:b/>
          <w:sz w:val="28"/>
        </w:rPr>
      </w:pPr>
    </w:p>
    <w:p w:rsidR="008A36CC" w:rsidRPr="001D6761" w:rsidRDefault="008A36CC" w:rsidP="008A36CC">
      <w:pPr>
        <w:rPr>
          <w:rFonts w:ascii="Calibri" w:hAnsi="Calibri" w:cs="Calibri"/>
          <w:b/>
          <w:sz w:val="28"/>
        </w:rPr>
      </w:pPr>
      <w:r w:rsidRPr="001D6761">
        <w:rPr>
          <w:rFonts w:ascii="Calibri" w:hAnsi="Calibri" w:cs="Calibri"/>
          <w:b/>
          <w:sz w:val="28"/>
        </w:rPr>
        <w:t>Pièce n°9</w:t>
      </w:r>
      <w:r w:rsidR="007A2B4B" w:rsidRPr="001D6761">
        <w:rPr>
          <w:rFonts w:ascii="Calibri" w:hAnsi="Calibri" w:cs="Calibri"/>
          <w:b/>
          <w:sz w:val="28"/>
        </w:rPr>
        <w:t> :</w:t>
      </w:r>
      <w:r w:rsidRPr="001D6761">
        <w:rPr>
          <w:rFonts w:ascii="Calibri" w:hAnsi="Calibri" w:cs="Calibri"/>
          <w:b/>
          <w:sz w:val="28"/>
        </w:rPr>
        <w:tab/>
      </w:r>
      <w:r w:rsidRPr="001D6761">
        <w:rPr>
          <w:rFonts w:ascii="Calibri" w:hAnsi="Calibri" w:cs="Calibri"/>
          <w:b/>
          <w:sz w:val="28"/>
        </w:rPr>
        <w:tab/>
        <w:t xml:space="preserve">Modèle de </w:t>
      </w:r>
      <w:r w:rsidR="003843C7">
        <w:rPr>
          <w:rFonts w:ascii="Calibri" w:hAnsi="Calibri" w:cs="Calibri"/>
          <w:b/>
          <w:sz w:val="28"/>
        </w:rPr>
        <w:t>Lettre-Commande</w:t>
      </w:r>
    </w:p>
    <w:p w:rsidR="008A36CC" w:rsidRPr="001D6761" w:rsidRDefault="008A36CC" w:rsidP="00F70624">
      <w:pPr>
        <w:rPr>
          <w:rFonts w:ascii="Calibri" w:hAnsi="Calibri" w:cs="Calibri"/>
          <w:b/>
          <w:sz w:val="28"/>
        </w:rPr>
      </w:pPr>
    </w:p>
    <w:p w:rsidR="008A36CC" w:rsidRPr="001D6761" w:rsidRDefault="008A36CC" w:rsidP="008A36CC">
      <w:pPr>
        <w:rPr>
          <w:rFonts w:ascii="Calibri" w:hAnsi="Calibri" w:cs="Calibri"/>
          <w:b/>
          <w:sz w:val="28"/>
        </w:rPr>
      </w:pPr>
      <w:r w:rsidRPr="001D6761">
        <w:rPr>
          <w:rFonts w:ascii="Calibri" w:hAnsi="Calibri" w:cs="Calibri"/>
          <w:b/>
          <w:sz w:val="28"/>
        </w:rPr>
        <w:t>Pièce n°10 :</w:t>
      </w:r>
      <w:r w:rsidRPr="001D6761">
        <w:rPr>
          <w:rFonts w:ascii="Calibri" w:hAnsi="Calibri" w:cs="Calibri"/>
          <w:b/>
          <w:sz w:val="28"/>
        </w:rPr>
        <w:tab/>
      </w:r>
      <w:r w:rsidRPr="001D6761">
        <w:rPr>
          <w:rFonts w:ascii="Calibri" w:hAnsi="Calibri" w:cs="Calibri"/>
          <w:b/>
          <w:sz w:val="28"/>
        </w:rPr>
        <w:tab/>
        <w:t>Formulaires et modèles à utiliser par les soumissionnaires</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ind w:left="2127" w:hanging="2127"/>
        <w:rPr>
          <w:rFonts w:ascii="Calibri" w:hAnsi="Calibri" w:cs="Calibri"/>
          <w:b/>
          <w:sz w:val="28"/>
        </w:rPr>
      </w:pPr>
      <w:r w:rsidRPr="001D6761">
        <w:rPr>
          <w:rFonts w:ascii="Calibri" w:hAnsi="Calibri" w:cs="Calibri"/>
          <w:b/>
          <w:sz w:val="28"/>
        </w:rPr>
        <w:t>Pièce n°1</w:t>
      </w:r>
      <w:r w:rsidR="001122DC">
        <w:rPr>
          <w:rFonts w:ascii="Calibri" w:hAnsi="Calibri" w:cs="Calibri"/>
          <w:b/>
          <w:sz w:val="28"/>
        </w:rPr>
        <w:t>1</w:t>
      </w:r>
      <w:r w:rsidRPr="001D6761">
        <w:rPr>
          <w:rFonts w:ascii="Calibri" w:hAnsi="Calibri" w:cs="Calibri"/>
          <w:b/>
          <w:sz w:val="28"/>
        </w:rPr>
        <w:t> :</w:t>
      </w:r>
      <w:r w:rsidRPr="001D6761">
        <w:rPr>
          <w:rFonts w:ascii="Calibri" w:hAnsi="Calibri" w:cs="Calibri"/>
          <w:b/>
          <w:sz w:val="28"/>
        </w:rPr>
        <w:tab/>
        <w:t>Liste des établissements bancaires autorisés à émettre les cautions dans le cadre des marchés publics</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8A36CC" w:rsidRPr="001D6761" w:rsidRDefault="008A36CC" w:rsidP="008A36CC">
      <w:pPr>
        <w:rPr>
          <w:rFonts w:ascii="Calibri" w:hAnsi="Calibri" w:cs="Calibri"/>
          <w:b/>
          <w:sz w:val="28"/>
        </w:rPr>
      </w:pPr>
      <w:r w:rsidRPr="001D6761">
        <w:rPr>
          <w:rFonts w:ascii="Calibri" w:hAnsi="Calibri" w:cs="Calibri"/>
          <w:b/>
          <w:sz w:val="28"/>
        </w:rPr>
        <w:t>Pièce n°1</w:t>
      </w:r>
      <w:r w:rsidR="001122DC">
        <w:rPr>
          <w:rFonts w:ascii="Calibri" w:hAnsi="Calibri" w:cs="Calibri"/>
          <w:b/>
          <w:sz w:val="28"/>
        </w:rPr>
        <w:t>2</w:t>
      </w:r>
      <w:r w:rsidRPr="001D6761">
        <w:rPr>
          <w:rFonts w:ascii="Calibri" w:hAnsi="Calibri" w:cs="Calibri"/>
          <w:b/>
          <w:sz w:val="28"/>
        </w:rPr>
        <w:t xml:space="preserve"> : </w:t>
      </w:r>
      <w:r w:rsidRPr="001D6761">
        <w:rPr>
          <w:rFonts w:ascii="Calibri" w:hAnsi="Calibri" w:cs="Calibri"/>
          <w:b/>
          <w:sz w:val="28"/>
        </w:rPr>
        <w:tab/>
      </w:r>
      <w:r w:rsidRPr="001D6761">
        <w:rPr>
          <w:rFonts w:ascii="Calibri" w:hAnsi="Calibri" w:cs="Calibri"/>
          <w:b/>
          <w:sz w:val="28"/>
        </w:rPr>
        <w:tab/>
        <w:t>Annexes</w:t>
      </w:r>
    </w:p>
    <w:p w:rsidR="008A36CC" w:rsidRPr="001D6761" w:rsidRDefault="008A36CC" w:rsidP="00F70624">
      <w:pPr>
        <w:tabs>
          <w:tab w:val="left" w:pos="1913"/>
        </w:tabs>
        <w:rPr>
          <w:rFonts w:ascii="Calibri" w:hAnsi="Calibri" w:cs="Calibri"/>
          <w:b/>
          <w:sz w:val="28"/>
        </w:rPr>
      </w:pPr>
      <w:r w:rsidRPr="001D6761">
        <w:rPr>
          <w:rFonts w:ascii="Calibri" w:hAnsi="Calibri" w:cs="Calibri"/>
          <w:b/>
          <w:sz w:val="28"/>
        </w:rPr>
        <w:tab/>
      </w: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734DBC" w:rsidRPr="00073BAD" w:rsidRDefault="00734DBC" w:rsidP="00F70624">
      <w:pPr>
        <w:spacing w:before="120" w:after="120"/>
        <w:rPr>
          <w:rFonts w:ascii="Arial Narrow" w:hAnsi="Arial Narrow" w:cs="Tahoma"/>
        </w:rPr>
      </w:pPr>
    </w:p>
    <w:p w:rsidR="00F01650" w:rsidRPr="00073BAD" w:rsidRDefault="00F01650" w:rsidP="00F70624">
      <w:pPr>
        <w:spacing w:before="120" w:after="120"/>
        <w:rPr>
          <w:rFonts w:ascii="Arial Narrow" w:hAnsi="Arial Narrow" w:cs="Tahoma"/>
        </w:rPr>
      </w:pPr>
    </w:p>
    <w:p w:rsidR="0080385C" w:rsidRPr="00073BAD" w:rsidRDefault="0080385C" w:rsidP="00F70624">
      <w:pPr>
        <w:spacing w:before="120" w:after="120"/>
        <w:rPr>
          <w:rFonts w:ascii="Arial Narrow" w:hAnsi="Arial Narrow" w:cs="Tahoma"/>
        </w:rPr>
      </w:pPr>
    </w:p>
    <w:p w:rsidR="0080385C" w:rsidRPr="00073BAD" w:rsidRDefault="0080385C" w:rsidP="00F70624">
      <w:pPr>
        <w:spacing w:before="120" w:after="120"/>
        <w:rPr>
          <w:rFonts w:ascii="Arial Narrow" w:hAnsi="Arial Narrow" w:cs="Tahoma"/>
        </w:rPr>
      </w:pPr>
    </w:p>
    <w:p w:rsidR="0080385C" w:rsidRPr="00073BAD" w:rsidRDefault="0080385C" w:rsidP="00F70624">
      <w:pPr>
        <w:spacing w:before="120" w:after="120"/>
        <w:rPr>
          <w:rFonts w:ascii="Arial Narrow" w:hAnsi="Arial Narrow" w:cs="Tahoma"/>
        </w:rPr>
      </w:pPr>
    </w:p>
    <w:p w:rsidR="00734DBC" w:rsidRDefault="00734DBC" w:rsidP="00F70624">
      <w:pPr>
        <w:spacing w:before="120" w:after="120"/>
        <w:rPr>
          <w:rFonts w:ascii="Arial Narrow" w:hAnsi="Arial Narrow" w:cs="Tahoma"/>
        </w:rPr>
      </w:pPr>
    </w:p>
    <w:p w:rsidR="00113CE4" w:rsidRDefault="00113CE4" w:rsidP="00F70624">
      <w:pPr>
        <w:spacing w:before="120" w:after="120"/>
        <w:rPr>
          <w:rFonts w:ascii="Arial Narrow" w:hAnsi="Arial Narrow" w:cs="Tahoma"/>
        </w:rPr>
      </w:pPr>
    </w:p>
    <w:p w:rsidR="00734DBC" w:rsidRPr="00073BAD" w:rsidRDefault="00734DBC" w:rsidP="00F70624">
      <w:pPr>
        <w:spacing w:before="120" w:after="120"/>
        <w:jc w:val="both"/>
        <w:rPr>
          <w:rFonts w:ascii="Arial Narrow" w:hAnsi="Arial Narrow" w:cs="Tahoma"/>
          <w:sz w:val="24"/>
        </w:rPr>
      </w:pPr>
    </w:p>
    <w:p w:rsidR="00DB3EED" w:rsidRPr="00073BAD" w:rsidRDefault="00DB3EED" w:rsidP="00F70624">
      <w:pPr>
        <w:spacing w:before="120" w:after="120"/>
        <w:jc w:val="both"/>
        <w:rPr>
          <w:rFonts w:ascii="Arial Narrow" w:hAnsi="Arial Narrow" w:cs="Tahoma"/>
          <w:b/>
          <w:sz w:val="24"/>
          <w:u w:val="single"/>
        </w:rPr>
      </w:pPr>
    </w:p>
    <w:p w:rsidR="00DB3EED" w:rsidRDefault="00DB3EED" w:rsidP="00F70624">
      <w:pPr>
        <w:spacing w:before="120" w:after="120"/>
        <w:jc w:val="both"/>
        <w:rPr>
          <w:rFonts w:ascii="Arial Narrow" w:hAnsi="Arial Narrow" w:cs="Tahoma"/>
          <w:b/>
          <w:sz w:val="24"/>
          <w:u w:val="single"/>
        </w:rPr>
      </w:pPr>
    </w:p>
    <w:p w:rsidR="00C560B2" w:rsidRDefault="00C560B2" w:rsidP="00C560B2">
      <w:pPr>
        <w:spacing w:before="120" w:after="120"/>
        <w:jc w:val="both"/>
        <w:rPr>
          <w:rFonts w:ascii="Arial Narrow" w:hAnsi="Arial Narrow" w:cs="Tahoma"/>
          <w:b/>
          <w:sz w:val="24"/>
          <w:u w:val="single"/>
        </w:rPr>
      </w:pPr>
    </w:p>
    <w:p w:rsidR="00813D3D" w:rsidRDefault="00813D3D" w:rsidP="00C560B2">
      <w:pPr>
        <w:spacing w:before="120" w:after="120"/>
        <w:jc w:val="both"/>
        <w:rPr>
          <w:rFonts w:ascii="Arial Narrow" w:hAnsi="Arial Narrow" w:cs="Tahoma"/>
          <w:b/>
          <w:sz w:val="24"/>
          <w:u w:val="single"/>
        </w:rPr>
      </w:pPr>
    </w:p>
    <w:p w:rsidR="006846EB" w:rsidRDefault="006846EB" w:rsidP="00C560B2">
      <w:pPr>
        <w:spacing w:before="120" w:after="120"/>
        <w:jc w:val="both"/>
        <w:rPr>
          <w:rFonts w:ascii="Arial Narrow" w:hAnsi="Arial Narrow" w:cs="Tahoma"/>
          <w:b/>
          <w:sz w:val="24"/>
          <w:u w:val="single"/>
        </w:rPr>
      </w:pPr>
    </w:p>
    <w:p w:rsidR="006846EB" w:rsidRDefault="006846EB" w:rsidP="00C560B2">
      <w:pPr>
        <w:spacing w:before="120" w:after="120"/>
        <w:jc w:val="both"/>
        <w:rPr>
          <w:rFonts w:ascii="Arial Narrow" w:hAnsi="Arial Narrow" w:cs="Tahoma"/>
          <w:b/>
          <w:sz w:val="24"/>
          <w:u w:val="single"/>
        </w:rPr>
      </w:pPr>
    </w:p>
    <w:p w:rsidR="006846EB" w:rsidRDefault="006846EB" w:rsidP="00C560B2">
      <w:pPr>
        <w:spacing w:before="120" w:after="120"/>
        <w:jc w:val="both"/>
        <w:rPr>
          <w:rFonts w:ascii="Arial Narrow" w:hAnsi="Arial Narrow" w:cs="Tahoma"/>
          <w:b/>
          <w:sz w:val="24"/>
          <w:u w:val="single"/>
        </w:rPr>
      </w:pPr>
    </w:p>
    <w:p w:rsidR="00813D3D" w:rsidRDefault="00813D3D" w:rsidP="00C560B2">
      <w:pPr>
        <w:spacing w:before="120" w:after="120"/>
        <w:jc w:val="both"/>
        <w:rPr>
          <w:rFonts w:ascii="Arial Narrow" w:hAnsi="Arial Narrow" w:cs="Tahoma"/>
          <w:b/>
          <w:sz w:val="24"/>
          <w:u w:val="single"/>
        </w:rPr>
      </w:pPr>
    </w:p>
    <w:p w:rsidR="00FD2ED9" w:rsidRDefault="00FD2ED9" w:rsidP="00C560B2">
      <w:pPr>
        <w:spacing w:before="120" w:after="120"/>
        <w:jc w:val="both"/>
        <w:rPr>
          <w:rFonts w:ascii="Arial Narrow" w:hAnsi="Arial Narrow" w:cs="Tahoma"/>
          <w:b/>
          <w:sz w:val="24"/>
          <w:u w:val="single"/>
        </w:rPr>
      </w:pPr>
    </w:p>
    <w:p w:rsidR="00FD2ED9" w:rsidRDefault="00FD2ED9" w:rsidP="00C560B2">
      <w:pPr>
        <w:spacing w:before="120" w:after="120"/>
        <w:jc w:val="both"/>
        <w:rPr>
          <w:rFonts w:ascii="Arial Narrow" w:hAnsi="Arial Narrow" w:cs="Tahoma"/>
          <w:b/>
          <w:sz w:val="24"/>
          <w:u w:val="single"/>
        </w:rPr>
      </w:pPr>
    </w:p>
    <w:p w:rsidR="00FD2ED9" w:rsidRDefault="00FD2ED9" w:rsidP="00C560B2">
      <w:pPr>
        <w:spacing w:before="120" w:after="120"/>
        <w:jc w:val="both"/>
        <w:rPr>
          <w:rFonts w:ascii="Arial Narrow" w:hAnsi="Arial Narrow" w:cs="Tahoma"/>
          <w:b/>
          <w:sz w:val="24"/>
          <w:u w:val="single"/>
        </w:rPr>
      </w:pPr>
    </w:p>
    <w:p w:rsidR="00FD2ED9" w:rsidRDefault="00FD2ED9" w:rsidP="00C560B2">
      <w:pPr>
        <w:spacing w:before="120" w:after="120"/>
        <w:jc w:val="both"/>
        <w:rPr>
          <w:rFonts w:ascii="Arial Narrow" w:hAnsi="Arial Narrow" w:cs="Tahoma"/>
          <w:b/>
          <w:sz w:val="24"/>
          <w:u w:val="single"/>
        </w:rPr>
      </w:pPr>
    </w:p>
    <w:p w:rsidR="00C560B2" w:rsidRDefault="00796113" w:rsidP="00C560B2">
      <w:pPr>
        <w:pStyle w:val="Titre4"/>
        <w:spacing w:before="120" w:after="120"/>
        <w:jc w:val="center"/>
        <w:rPr>
          <w:rFonts w:ascii="Arial Narrow" w:hAnsi="Arial Narrow" w:cs="Tahoma"/>
          <w:b/>
          <w:i/>
          <w:sz w:val="32"/>
          <w:szCs w:val="32"/>
          <w:u w:val="none"/>
        </w:rPr>
      </w:pPr>
      <w:r>
        <w:rPr>
          <w:rFonts w:ascii="Arial Narrow" w:hAnsi="Arial Narrow" w:cs="Tahoma"/>
          <w:b/>
          <w:noProof/>
          <w:u w:val="none"/>
        </w:rPr>
        <mc:AlternateContent>
          <mc:Choice Requires="wps">
            <w:drawing>
              <wp:inline distT="0" distB="0" distL="0" distR="0">
                <wp:extent cx="4495800" cy="1200150"/>
                <wp:effectExtent l="9525" t="9525" r="9525" b="9525"/>
                <wp:docPr id="19"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95800" cy="1200150"/>
                        </a:xfrm>
                        <a:prstGeom prst="rect">
                          <a:avLst/>
                        </a:prstGeom>
                        <a:extLst>
                          <a:ext uri="{AF507438-7753-43E0-B8FC-AC1667EBCBE1}">
                            <a14:hiddenEffects xmlns:a14="http://schemas.microsoft.com/office/drawing/2010/main">
                              <a:effectLst/>
                            </a14:hiddenEffects>
                          </a:ext>
                        </a:extLst>
                      </wps:spPr>
                      <wps:txbx>
                        <w:txbxContent>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wps:txbx>
                      <wps:bodyPr wrap="square" numCol="1" fromWordArt="1">
                        <a:prstTxWarp prst="textPlain">
                          <a:avLst>
                            <a:gd name="adj" fmla="val 50000"/>
                          </a:avLst>
                        </a:prstTxWarp>
                        <a:spAutoFit/>
                      </wps:bodyPr>
                    </wps:wsp>
                  </a:graphicData>
                </a:graphic>
              </wp:inline>
            </w:drawing>
          </mc:Choice>
          <mc:Fallback>
            <w:pict>
              <v:shape id="WordArt 5" o:spid="_x0000_s1029" type="#_x0000_t202" style="width:354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" filled="f" stroked="f">
                <o:lock v:ext="edit" shapetype="t"/>
                <v:textbox style="mso-fit-shape-to-text:t">
                  <w:txbxContent>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N°1</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Avis d'Appel d'Offres</w:t>
                      </w:r>
                    </w:p>
                  </w:txbxContent>
                </v:textbox>
                <w10:anchorlock/>
              </v:shape>
            </w:pict>
          </mc:Fallback>
        </mc:AlternateContent>
      </w:r>
    </w:p>
    <w:p w:rsidR="00C560B2" w:rsidRPr="00737AED" w:rsidRDefault="00C560B2" w:rsidP="00C560B2"/>
    <w:p w:rsidR="00C560B2" w:rsidRPr="00073BAD" w:rsidRDefault="00C560B2" w:rsidP="00C560B2">
      <w:pPr>
        <w:spacing w:before="120" w:after="120"/>
        <w:jc w:val="both"/>
        <w:rPr>
          <w:rFonts w:ascii="Arial Narrow" w:hAnsi="Arial Narrow" w:cs="Tahoma"/>
          <w:b/>
          <w:sz w:val="24"/>
          <w:u w:val="single"/>
        </w:rPr>
      </w:pPr>
    </w:p>
    <w:p w:rsidR="00C560B2" w:rsidRDefault="00C560B2" w:rsidP="00C560B2">
      <w:pPr>
        <w:spacing w:before="120" w:after="120"/>
        <w:jc w:val="both"/>
        <w:rPr>
          <w:rFonts w:ascii="Arial Narrow" w:hAnsi="Arial Narrow" w:cs="Tahoma"/>
          <w:b/>
          <w:sz w:val="24"/>
          <w:u w:val="single"/>
        </w:rPr>
      </w:pPr>
    </w:p>
    <w:p w:rsidR="00C560B2" w:rsidRPr="00073BAD" w:rsidRDefault="00C560B2" w:rsidP="00C560B2">
      <w:pPr>
        <w:spacing w:before="120" w:after="120"/>
        <w:jc w:val="both"/>
        <w:rPr>
          <w:rFonts w:ascii="Arial Narrow" w:hAnsi="Arial Narrow" w:cs="Tahoma"/>
          <w:b/>
          <w:sz w:val="24"/>
          <w:u w:val="single"/>
        </w:rPr>
      </w:pPr>
    </w:p>
    <w:p w:rsidR="00C560B2" w:rsidRPr="00073BAD" w:rsidRDefault="00C560B2" w:rsidP="00C560B2">
      <w:pPr>
        <w:spacing w:before="120" w:after="120"/>
        <w:jc w:val="center"/>
        <w:rPr>
          <w:rFonts w:ascii="Arial Narrow" w:hAnsi="Arial Narrow" w:cs="Tahoma"/>
          <w:b/>
          <w:sz w:val="24"/>
          <w:u w:val="single"/>
        </w:rPr>
      </w:pPr>
    </w:p>
    <w:p w:rsidR="00C560B2" w:rsidRPr="00073BAD" w:rsidRDefault="00C560B2" w:rsidP="00C560B2">
      <w:pPr>
        <w:spacing w:before="120" w:after="120"/>
        <w:jc w:val="center"/>
        <w:rPr>
          <w:rFonts w:ascii="Arial Narrow" w:hAnsi="Arial Narrow" w:cs="Tahoma"/>
          <w:b/>
          <w:sz w:val="24"/>
          <w:u w:val="single"/>
        </w:rPr>
      </w:pPr>
    </w:p>
    <w:p w:rsidR="00C560B2" w:rsidRPr="00073BAD" w:rsidRDefault="00C560B2" w:rsidP="00C560B2">
      <w:pPr>
        <w:spacing w:before="120" w:after="120"/>
        <w:jc w:val="center"/>
        <w:rPr>
          <w:rFonts w:ascii="Arial Narrow" w:hAnsi="Arial Narrow" w:cs="Tahoma"/>
          <w:b/>
          <w:sz w:val="24"/>
          <w:u w:val="single"/>
        </w:rPr>
      </w:pPr>
    </w:p>
    <w:p w:rsidR="00C560B2" w:rsidRPr="00073BAD" w:rsidRDefault="00C560B2" w:rsidP="00C560B2">
      <w:pPr>
        <w:spacing w:before="120" w:after="120"/>
        <w:jc w:val="center"/>
        <w:rPr>
          <w:rFonts w:ascii="Arial Narrow" w:hAnsi="Arial Narrow" w:cs="Tahoma"/>
          <w:b/>
          <w:sz w:val="24"/>
          <w:u w:val="single"/>
        </w:rPr>
      </w:pPr>
    </w:p>
    <w:p w:rsidR="00C560B2" w:rsidRDefault="00C560B2" w:rsidP="00C560B2">
      <w:pPr>
        <w:spacing w:before="120" w:after="120"/>
        <w:jc w:val="center"/>
        <w:rPr>
          <w:rFonts w:ascii="Arial Narrow" w:hAnsi="Arial Narrow" w:cs="Tahoma"/>
          <w:b/>
          <w:sz w:val="24"/>
          <w:u w:val="single"/>
        </w:rPr>
      </w:pPr>
    </w:p>
    <w:p w:rsidR="00734DBC" w:rsidRDefault="00734DBC" w:rsidP="00F70624">
      <w:pPr>
        <w:spacing w:before="120" w:after="120"/>
        <w:jc w:val="both"/>
        <w:rPr>
          <w:rFonts w:ascii="Arial Narrow" w:hAnsi="Arial Narrow" w:cs="Tahoma"/>
          <w:b/>
          <w:sz w:val="24"/>
          <w:u w:val="single"/>
        </w:rPr>
      </w:pPr>
    </w:p>
    <w:p w:rsidR="0089396E" w:rsidRPr="00073BAD" w:rsidRDefault="0089396E" w:rsidP="00F70624">
      <w:pPr>
        <w:spacing w:before="120" w:after="120"/>
        <w:jc w:val="both"/>
        <w:rPr>
          <w:rFonts w:ascii="Arial Narrow" w:hAnsi="Arial Narrow" w:cs="Tahoma"/>
          <w:b/>
          <w:sz w:val="24"/>
          <w:u w:val="single"/>
        </w:rPr>
      </w:pPr>
    </w:p>
    <w:p w:rsidR="00734DBC" w:rsidRDefault="00734DBC" w:rsidP="00F70624">
      <w:pPr>
        <w:spacing w:before="120" w:after="120"/>
        <w:jc w:val="center"/>
        <w:rPr>
          <w:rFonts w:ascii="Arial Narrow" w:hAnsi="Arial Narrow" w:cs="Tahoma"/>
          <w:b/>
          <w:sz w:val="24"/>
          <w:u w:val="single"/>
        </w:rPr>
      </w:pPr>
    </w:p>
    <w:p w:rsidR="006758EC" w:rsidRPr="00073BAD" w:rsidRDefault="006758EC" w:rsidP="00F70624">
      <w:pPr>
        <w:spacing w:before="120" w:after="120"/>
        <w:jc w:val="center"/>
        <w:rPr>
          <w:rFonts w:ascii="Arial Narrow" w:hAnsi="Arial Narrow" w:cs="Tahoma"/>
          <w:b/>
          <w:sz w:val="24"/>
          <w:u w:val="single"/>
        </w:rPr>
      </w:pPr>
    </w:p>
    <w:p w:rsidR="00734DBC" w:rsidRDefault="00734DBC" w:rsidP="00F70624">
      <w:pPr>
        <w:spacing w:before="120" w:after="120"/>
        <w:jc w:val="center"/>
        <w:rPr>
          <w:rFonts w:ascii="Arial Narrow" w:hAnsi="Arial Narrow" w:cs="Tahoma"/>
          <w:b/>
          <w:sz w:val="24"/>
          <w:u w:val="single"/>
        </w:rPr>
      </w:pPr>
    </w:p>
    <w:p w:rsidR="00FD2ED9" w:rsidRDefault="00FD2ED9" w:rsidP="00F70624">
      <w:pPr>
        <w:spacing w:before="120" w:after="120"/>
        <w:jc w:val="center"/>
        <w:rPr>
          <w:rFonts w:ascii="Arial Narrow" w:hAnsi="Arial Narrow" w:cs="Tahoma"/>
          <w:b/>
          <w:sz w:val="24"/>
          <w:u w:val="single"/>
        </w:rPr>
      </w:pPr>
    </w:p>
    <w:p w:rsidR="00FD2ED9" w:rsidRDefault="00FD2ED9" w:rsidP="00F70624">
      <w:pPr>
        <w:spacing w:before="120" w:after="120"/>
        <w:jc w:val="center"/>
        <w:rPr>
          <w:rFonts w:ascii="Arial Narrow" w:hAnsi="Arial Narrow" w:cs="Tahoma"/>
          <w:b/>
          <w:sz w:val="24"/>
          <w:u w:val="single"/>
        </w:rPr>
      </w:pPr>
    </w:p>
    <w:p w:rsidR="00FD2ED9" w:rsidRDefault="00796113" w:rsidP="00F70624">
      <w:pPr>
        <w:spacing w:before="120" w:after="120"/>
        <w:jc w:val="center"/>
        <w:rPr>
          <w:rFonts w:ascii="Arial Narrow" w:hAnsi="Arial Narrow" w:cs="Tahoma"/>
          <w:b/>
          <w:sz w:val="24"/>
          <w:u w:val="single"/>
        </w:rPr>
      </w:pPr>
      <w:r>
        <w:rPr>
          <w:rFonts w:ascii="Arial Narrow" w:hAnsi="Arial Narrow" w:cs="Tahoma"/>
          <w:b/>
          <w:smallCaps/>
          <w:noProof/>
          <w:sz w:val="22"/>
          <w:szCs w:val="32"/>
        </w:rPr>
        <mc:AlternateContent>
          <mc:Choice Requires="wps">
            <w:drawing>
              <wp:anchor distT="0" distB="0" distL="114300" distR="114300" simplePos="0" relativeHeight="251675648" behindDoc="0" locked="0" layoutInCell="1" allowOverlap="1">
                <wp:simplePos x="0" y="0"/>
                <wp:positionH relativeFrom="column">
                  <wp:posOffset>441325</wp:posOffset>
                </wp:positionH>
                <wp:positionV relativeFrom="paragraph">
                  <wp:posOffset>1645285</wp:posOffset>
                </wp:positionV>
                <wp:extent cx="5181600" cy="647700"/>
                <wp:effectExtent l="0" t="0" r="19050" b="19050"/>
                <wp:wrapNone/>
                <wp:docPr id="2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F0618A" w:rsidRPr="00C175CA" w:rsidRDefault="00F0618A" w:rsidP="00E063CB">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F0618A" w:rsidRDefault="00F0618A" w:rsidP="00E06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30" style="position:absolute;left:0;text-align:left;margin-left:34.75pt;margin-top:129.55pt;width:408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">
                <v:textbox>
                  <w:txbxContent>
                    <w:p w:rsidR="00F0618A" w:rsidRPr="00C175CA" w:rsidRDefault="00F0618A" w:rsidP="00E063CB">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F0618A" w:rsidRDefault="00F0618A" w:rsidP="00E063CB"/>
                  </w:txbxContent>
                </v:textbox>
              </v:rect>
            </w:pict>
          </mc:Fallback>
        </mc:AlternateContent>
      </w:r>
    </w:p>
    <w:p w:rsidR="00FD2ED9" w:rsidRDefault="00FD2ED9" w:rsidP="00F70624">
      <w:pPr>
        <w:spacing w:before="120" w:after="120"/>
        <w:jc w:val="center"/>
        <w:rPr>
          <w:rFonts w:ascii="Arial Narrow" w:hAnsi="Arial Narrow" w:cs="Tahoma"/>
          <w:b/>
          <w:sz w:val="24"/>
          <w:u w:val="single"/>
        </w:rPr>
      </w:pPr>
    </w:p>
    <w:p w:rsidR="00FD2ED9" w:rsidRDefault="00FD2ED9" w:rsidP="00113CE4">
      <w:pPr>
        <w:spacing w:before="120" w:after="120"/>
        <w:rPr>
          <w:rFonts w:ascii="Arial Narrow" w:hAnsi="Arial Narrow" w:cs="Tahoma"/>
          <w:b/>
          <w:sz w:val="24"/>
          <w:u w:val="single"/>
        </w:rPr>
      </w:pPr>
    </w:p>
    <w:tbl>
      <w:tblPr>
        <w:tblpPr w:leftFromText="141" w:rightFromText="141" w:vertAnchor="text" w:horzAnchor="margin" w:tblpXSpec="center" w:tblpY="-74"/>
        <w:tblW w:w="9747" w:type="dxa"/>
        <w:tblLook w:val="04A0" w:firstRow="1" w:lastRow="0" w:firstColumn="1" w:lastColumn="0" w:noHBand="0" w:noVBand="1"/>
      </w:tblPr>
      <w:tblGrid>
        <w:gridCol w:w="4077"/>
        <w:gridCol w:w="2127"/>
        <w:gridCol w:w="3543"/>
      </w:tblGrid>
      <w:tr w:rsidR="00A70F52" w:rsidRPr="00091E97" w:rsidTr="004E56DA">
        <w:trPr>
          <w:trHeight w:val="546"/>
        </w:trPr>
        <w:tc>
          <w:tcPr>
            <w:tcW w:w="4077" w:type="dxa"/>
            <w:shd w:val="clear" w:color="auto" w:fill="auto"/>
            <w:vAlign w:val="center"/>
          </w:tcPr>
          <w:p w:rsidR="00A70F52" w:rsidRPr="00091E97" w:rsidRDefault="00A70F52" w:rsidP="004E56DA">
            <w:pPr>
              <w:shd w:val="clear" w:color="auto" w:fill="FFFFFF"/>
              <w:jc w:val="center"/>
              <w:rPr>
                <w:sz w:val="16"/>
              </w:rPr>
            </w:pPr>
            <w:r w:rsidRPr="00091E97">
              <w:rPr>
                <w:sz w:val="16"/>
              </w:rPr>
              <w:lastRenderedPageBreak/>
              <w:t>REPUBLIQUE DU CAMEROUN</w:t>
            </w:r>
          </w:p>
          <w:p w:rsidR="00A70F52" w:rsidRPr="00091E97" w:rsidRDefault="00A70F52" w:rsidP="004E56DA">
            <w:pPr>
              <w:shd w:val="clear" w:color="auto" w:fill="FFFFFF"/>
              <w:jc w:val="center"/>
              <w:rPr>
                <w:bCs/>
                <w:sz w:val="16"/>
              </w:rPr>
            </w:pPr>
            <w:r w:rsidRPr="00091E97">
              <w:rPr>
                <w:bCs/>
                <w:sz w:val="16"/>
              </w:rPr>
              <w:t>------------</w:t>
            </w:r>
          </w:p>
          <w:p w:rsidR="00A70F52" w:rsidRPr="00091E97" w:rsidRDefault="00A70F52" w:rsidP="004E56DA">
            <w:pPr>
              <w:shd w:val="clear" w:color="auto" w:fill="FFFFFF"/>
              <w:jc w:val="center"/>
              <w:rPr>
                <w:sz w:val="16"/>
              </w:rPr>
            </w:pPr>
            <w:r w:rsidRPr="00091E97">
              <w:rPr>
                <w:sz w:val="16"/>
              </w:rPr>
              <w:t>REGION DE L’EST</w:t>
            </w:r>
          </w:p>
          <w:p w:rsidR="00A70F52" w:rsidRPr="00091E97" w:rsidRDefault="00A70F52" w:rsidP="004E56DA">
            <w:pPr>
              <w:shd w:val="clear" w:color="auto" w:fill="FFFFFF"/>
              <w:jc w:val="center"/>
              <w:rPr>
                <w:bCs/>
                <w:sz w:val="16"/>
              </w:rPr>
            </w:pPr>
            <w:r w:rsidRPr="00091E97">
              <w:rPr>
                <w:bCs/>
                <w:sz w:val="16"/>
              </w:rPr>
              <w:t>------------</w:t>
            </w:r>
          </w:p>
          <w:p w:rsidR="00A70F52" w:rsidRPr="00091E97" w:rsidRDefault="00A70F52" w:rsidP="004E56DA">
            <w:pPr>
              <w:shd w:val="clear" w:color="auto" w:fill="FFFFFF"/>
              <w:jc w:val="center"/>
              <w:rPr>
                <w:bCs/>
                <w:sz w:val="16"/>
              </w:rPr>
            </w:pPr>
            <w:r w:rsidRPr="00091E97">
              <w:rPr>
                <w:bCs/>
                <w:sz w:val="16"/>
              </w:rPr>
              <w:t>DEPARTEMENT DU LOM ET DJEREM</w:t>
            </w:r>
          </w:p>
          <w:p w:rsidR="00A70F52" w:rsidRPr="00091E97" w:rsidRDefault="00A70F52" w:rsidP="004E56DA">
            <w:pPr>
              <w:shd w:val="clear" w:color="auto" w:fill="FFFFFF"/>
              <w:jc w:val="center"/>
              <w:rPr>
                <w:bCs/>
                <w:sz w:val="16"/>
              </w:rPr>
            </w:pPr>
            <w:r w:rsidRPr="00091E97">
              <w:rPr>
                <w:bCs/>
                <w:sz w:val="16"/>
              </w:rPr>
              <w:t>------------</w:t>
            </w:r>
          </w:p>
          <w:p w:rsidR="00A70F52" w:rsidRPr="00091E97" w:rsidRDefault="00A70F52" w:rsidP="004E56DA">
            <w:pPr>
              <w:shd w:val="clear" w:color="auto" w:fill="FFFFFF"/>
              <w:jc w:val="center"/>
              <w:rPr>
                <w:bCs/>
                <w:sz w:val="16"/>
              </w:rPr>
            </w:pPr>
            <w:r w:rsidRPr="00091E97">
              <w:rPr>
                <w:bCs/>
                <w:sz w:val="16"/>
              </w:rPr>
              <w:t xml:space="preserve">COMMUNE DE </w:t>
            </w:r>
            <w:r>
              <w:rPr>
                <w:bCs/>
                <w:sz w:val="16"/>
              </w:rPr>
              <w:t>DIANG</w:t>
            </w:r>
            <w:r w:rsidRPr="00091E97">
              <w:rPr>
                <w:bCs/>
                <w:sz w:val="16"/>
              </w:rPr>
              <w:t xml:space="preserve">  </w:t>
            </w:r>
          </w:p>
          <w:p w:rsidR="00A70F52" w:rsidRPr="00091E97" w:rsidRDefault="00A70F52" w:rsidP="004E56DA">
            <w:pPr>
              <w:jc w:val="center"/>
              <w:rPr>
                <w:bCs/>
                <w:sz w:val="16"/>
              </w:rPr>
            </w:pPr>
            <w:r w:rsidRPr="00091E97">
              <w:rPr>
                <w:bCs/>
                <w:sz w:val="16"/>
              </w:rPr>
              <w:t>------------</w:t>
            </w:r>
          </w:p>
          <w:p w:rsidR="00A70F52" w:rsidRPr="00091E97" w:rsidRDefault="00A70F52" w:rsidP="004E56DA">
            <w:pPr>
              <w:jc w:val="center"/>
              <w:rPr>
                <w:bCs/>
                <w:sz w:val="16"/>
              </w:rPr>
            </w:pPr>
            <w:r w:rsidRPr="00091E97">
              <w:rPr>
                <w:bCs/>
                <w:sz w:val="16"/>
              </w:rPr>
              <w:t>SECRETARIAT GENERAL</w:t>
            </w:r>
          </w:p>
          <w:p w:rsidR="00A70F52" w:rsidRPr="00091E97" w:rsidRDefault="00A70F52" w:rsidP="004E56DA">
            <w:pPr>
              <w:jc w:val="center"/>
              <w:rPr>
                <w:sz w:val="16"/>
              </w:rPr>
            </w:pPr>
            <w:r w:rsidRPr="00091E97">
              <w:rPr>
                <w:bCs/>
                <w:sz w:val="16"/>
              </w:rPr>
              <w:t>-------------</w:t>
            </w:r>
          </w:p>
        </w:tc>
        <w:tc>
          <w:tcPr>
            <w:tcW w:w="2127" w:type="dxa"/>
            <w:shd w:val="clear" w:color="auto" w:fill="auto"/>
            <w:vAlign w:val="center"/>
          </w:tcPr>
          <w:p w:rsidR="00A70F52" w:rsidRPr="00091E97" w:rsidRDefault="00A70F52" w:rsidP="004E56DA">
            <w:pPr>
              <w:contextualSpacing/>
              <w:jc w:val="center"/>
              <w:rPr>
                <w:sz w:val="16"/>
                <w:szCs w:val="16"/>
              </w:rPr>
            </w:pPr>
            <w:r>
              <w:rPr>
                <w:noProof/>
              </w:rPr>
              <w:drawing>
                <wp:anchor distT="0" distB="0" distL="114300" distR="114300" simplePos="0" relativeHeight="251696128" behindDoc="0" locked="0" layoutInCell="1" allowOverlap="1" wp14:anchorId="72397AE8" wp14:editId="222D0E8B">
                  <wp:simplePos x="0" y="0"/>
                  <wp:positionH relativeFrom="margin">
                    <wp:posOffset>142875</wp:posOffset>
                  </wp:positionH>
                  <wp:positionV relativeFrom="paragraph">
                    <wp:posOffset>90170</wp:posOffset>
                  </wp:positionV>
                  <wp:extent cx="1148715" cy="920750"/>
                  <wp:effectExtent l="0" t="0" r="0"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715" cy="920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vAlign w:val="center"/>
          </w:tcPr>
          <w:p w:rsidR="00A70F52" w:rsidRPr="00091E97" w:rsidRDefault="00A70F52" w:rsidP="004E56DA">
            <w:pPr>
              <w:jc w:val="center"/>
              <w:rPr>
                <w:sz w:val="16"/>
                <w:lang w:val="en-GB"/>
              </w:rPr>
            </w:pPr>
            <w:r w:rsidRPr="00091E97">
              <w:rPr>
                <w:sz w:val="16"/>
                <w:lang w:val="en-GB"/>
              </w:rPr>
              <w:t>REPUBLIC OF CAMEROON</w:t>
            </w:r>
          </w:p>
          <w:p w:rsidR="00A70F52" w:rsidRPr="00091E97" w:rsidRDefault="00A70F52" w:rsidP="004E56DA">
            <w:pPr>
              <w:jc w:val="center"/>
              <w:rPr>
                <w:bCs/>
                <w:sz w:val="16"/>
                <w:lang w:val="en-GB"/>
              </w:rPr>
            </w:pPr>
            <w:r w:rsidRPr="00091E97">
              <w:rPr>
                <w:bCs/>
                <w:sz w:val="16"/>
                <w:lang w:val="en-GB"/>
              </w:rPr>
              <w:t>---------</w:t>
            </w:r>
          </w:p>
          <w:p w:rsidR="00A70F52" w:rsidRPr="00091E97" w:rsidRDefault="00A70F52" w:rsidP="004E56DA">
            <w:pPr>
              <w:jc w:val="center"/>
              <w:rPr>
                <w:caps/>
                <w:sz w:val="16"/>
                <w:lang w:val="en-GB"/>
              </w:rPr>
            </w:pPr>
            <w:r w:rsidRPr="00091E97">
              <w:rPr>
                <w:caps/>
                <w:sz w:val="16"/>
                <w:lang w:val="en-GB"/>
              </w:rPr>
              <w:t>EAST REGION</w:t>
            </w:r>
          </w:p>
          <w:p w:rsidR="00A70F52" w:rsidRPr="00091E97" w:rsidRDefault="00A70F52" w:rsidP="004E56DA">
            <w:pPr>
              <w:jc w:val="center"/>
              <w:rPr>
                <w:bCs/>
                <w:sz w:val="16"/>
                <w:lang w:val="en-US"/>
              </w:rPr>
            </w:pPr>
            <w:r w:rsidRPr="00091E97">
              <w:rPr>
                <w:bCs/>
                <w:sz w:val="16"/>
                <w:lang w:val="en-US"/>
              </w:rPr>
              <w:t>--------</w:t>
            </w:r>
          </w:p>
          <w:p w:rsidR="00A70F52" w:rsidRPr="00091E97" w:rsidRDefault="00A70F52" w:rsidP="004E56DA">
            <w:pPr>
              <w:shd w:val="clear" w:color="auto" w:fill="FFFFFF"/>
              <w:jc w:val="center"/>
              <w:rPr>
                <w:bCs/>
                <w:sz w:val="16"/>
                <w:lang w:val="en-US"/>
              </w:rPr>
            </w:pPr>
            <w:r w:rsidRPr="00091E97">
              <w:rPr>
                <w:bCs/>
                <w:sz w:val="16"/>
                <w:lang w:val="en-US"/>
              </w:rPr>
              <w:t>LOM AND DJEREM DIVISION</w:t>
            </w:r>
          </w:p>
          <w:p w:rsidR="00A70F52" w:rsidRPr="00091E97" w:rsidRDefault="00A70F52" w:rsidP="004E56DA">
            <w:pPr>
              <w:jc w:val="center"/>
              <w:rPr>
                <w:bCs/>
                <w:sz w:val="16"/>
                <w:lang w:val="en-US"/>
              </w:rPr>
            </w:pPr>
            <w:r w:rsidRPr="00091E97">
              <w:rPr>
                <w:bCs/>
                <w:sz w:val="16"/>
                <w:lang w:val="en-US"/>
              </w:rPr>
              <w:t>----------</w:t>
            </w:r>
          </w:p>
          <w:p w:rsidR="00A70F52" w:rsidRPr="00091E97" w:rsidRDefault="00A70F52" w:rsidP="004E56DA">
            <w:pPr>
              <w:jc w:val="center"/>
              <w:rPr>
                <w:sz w:val="16"/>
                <w:lang w:val="en-GB"/>
              </w:rPr>
            </w:pPr>
            <w:r>
              <w:rPr>
                <w:sz w:val="16"/>
                <w:lang w:val="en-GB"/>
              </w:rPr>
              <w:t>DIANG</w:t>
            </w:r>
            <w:r w:rsidRPr="00091E97">
              <w:rPr>
                <w:sz w:val="16"/>
                <w:lang w:val="en-GB"/>
              </w:rPr>
              <w:t xml:space="preserve"> COUNCIL</w:t>
            </w:r>
          </w:p>
          <w:p w:rsidR="00A70F52" w:rsidRPr="00091E97" w:rsidRDefault="00A70F52" w:rsidP="004E56DA">
            <w:pPr>
              <w:jc w:val="center"/>
              <w:rPr>
                <w:bCs/>
                <w:sz w:val="16"/>
              </w:rPr>
            </w:pPr>
            <w:r w:rsidRPr="00091E97">
              <w:rPr>
                <w:bCs/>
                <w:sz w:val="16"/>
              </w:rPr>
              <w:t>----------</w:t>
            </w:r>
          </w:p>
          <w:p w:rsidR="00A70F52" w:rsidRPr="00091E97" w:rsidRDefault="00A70F52" w:rsidP="004E56DA">
            <w:pPr>
              <w:jc w:val="center"/>
              <w:rPr>
                <w:bCs/>
                <w:sz w:val="16"/>
              </w:rPr>
            </w:pPr>
            <w:r w:rsidRPr="00091E97">
              <w:rPr>
                <w:bCs/>
                <w:sz w:val="16"/>
              </w:rPr>
              <w:t>GENERAL SECRETARIAT</w:t>
            </w:r>
          </w:p>
          <w:p w:rsidR="00A70F52" w:rsidRPr="00091E97" w:rsidRDefault="00A70F52" w:rsidP="004E56DA">
            <w:pPr>
              <w:jc w:val="center"/>
              <w:rPr>
                <w:bCs/>
                <w:sz w:val="16"/>
              </w:rPr>
            </w:pPr>
            <w:r w:rsidRPr="00091E97">
              <w:rPr>
                <w:bCs/>
                <w:sz w:val="16"/>
              </w:rPr>
              <w:t>---------------</w:t>
            </w:r>
          </w:p>
          <w:p w:rsidR="00A70F52" w:rsidRPr="00091E97" w:rsidRDefault="00A70F52" w:rsidP="004E56DA">
            <w:pPr>
              <w:jc w:val="center"/>
              <w:rPr>
                <w:bCs/>
                <w:sz w:val="16"/>
              </w:rPr>
            </w:pPr>
          </w:p>
        </w:tc>
      </w:tr>
    </w:tbl>
    <w:p w:rsidR="003B5833" w:rsidRDefault="003B5833" w:rsidP="003B5833">
      <w:pPr>
        <w:rPr>
          <w:rFonts w:ascii="Tw Cen MT Condensed" w:hAnsi="Tw Cen MT Condensed" w:cs="DaunPenh"/>
          <w:b/>
          <w:sz w:val="28"/>
          <w:szCs w:val="28"/>
        </w:rPr>
      </w:pPr>
    </w:p>
    <w:p w:rsidR="005F35D9" w:rsidRPr="00E472E3" w:rsidRDefault="005A362C" w:rsidP="005A362C">
      <w:pPr>
        <w:ind w:left="709"/>
        <w:rPr>
          <w:rFonts w:ascii="Tw Cen MT Condensed" w:hAnsi="Tw Cen MT Condensed" w:cs="DaunPenh"/>
          <w:b/>
          <w:sz w:val="28"/>
          <w:szCs w:val="28"/>
        </w:rPr>
      </w:pPr>
      <w:r>
        <w:rPr>
          <w:rFonts w:ascii="Tw Cen MT Condensed" w:hAnsi="Tw Cen MT Condensed" w:cs="DaunPenh"/>
          <w:b/>
          <w:sz w:val="28"/>
          <w:szCs w:val="28"/>
        </w:rPr>
        <w:t xml:space="preserve">                               </w:t>
      </w:r>
      <w:r w:rsidR="005F35D9" w:rsidRPr="00E472E3">
        <w:rPr>
          <w:rFonts w:ascii="Tw Cen MT Condensed" w:hAnsi="Tw Cen MT Condensed" w:cs="DaunPenh"/>
          <w:b/>
          <w:sz w:val="28"/>
          <w:szCs w:val="28"/>
        </w:rPr>
        <w:t xml:space="preserve">AVIS D'APPEL D’OFFRES NATIONAL OUVERT </w:t>
      </w:r>
    </w:p>
    <w:p w:rsidR="005F35D9" w:rsidRPr="007F1067" w:rsidRDefault="00492DB6" w:rsidP="005F35D9">
      <w:pPr>
        <w:ind w:left="709"/>
        <w:jc w:val="center"/>
        <w:rPr>
          <w:rFonts w:ascii="Tw Cen MT Condensed" w:hAnsi="Tw Cen MT Condensed" w:cs="DaunPenh"/>
          <w:b/>
          <w:sz w:val="28"/>
          <w:szCs w:val="28"/>
        </w:rPr>
      </w:pPr>
      <w:r>
        <w:rPr>
          <w:rFonts w:ascii="Tw Cen MT Condensed" w:hAnsi="Tw Cen MT Condensed" w:cs="DaunPenh"/>
          <w:b/>
          <w:sz w:val="28"/>
          <w:szCs w:val="28"/>
        </w:rPr>
        <w:t>N°</w:t>
      </w:r>
      <w:r w:rsidR="00A70F52">
        <w:rPr>
          <w:rFonts w:ascii="Tw Cen MT Condensed" w:hAnsi="Tw Cen MT Condensed" w:cs="DaunPenh"/>
          <w:b/>
          <w:sz w:val="28"/>
          <w:szCs w:val="28"/>
        </w:rPr>
        <w:t>______</w:t>
      </w:r>
      <w:r w:rsidR="003B5833">
        <w:rPr>
          <w:rFonts w:ascii="Tw Cen MT Condensed" w:hAnsi="Tw Cen MT Condensed" w:cs="DaunPenh"/>
          <w:b/>
          <w:sz w:val="28"/>
          <w:szCs w:val="28"/>
        </w:rPr>
        <w:t>/ AONO/C</w:t>
      </w:r>
      <w:r w:rsidR="00377AA9">
        <w:rPr>
          <w:rFonts w:ascii="Tw Cen MT Condensed" w:hAnsi="Tw Cen MT Condensed" w:cs="DaunPenh"/>
          <w:b/>
          <w:sz w:val="28"/>
          <w:szCs w:val="28"/>
        </w:rPr>
        <w:t>DIANG/SIGAMP/</w:t>
      </w:r>
      <w:r w:rsidR="00A70F52">
        <w:rPr>
          <w:rFonts w:ascii="Tw Cen MT Condensed" w:hAnsi="Tw Cen MT Condensed" w:cs="DaunPenh"/>
          <w:b/>
          <w:sz w:val="28"/>
          <w:szCs w:val="28"/>
        </w:rPr>
        <w:t>CIPM/2026</w:t>
      </w:r>
      <w:r w:rsidR="00314818">
        <w:rPr>
          <w:rFonts w:ascii="Tw Cen MT Condensed" w:hAnsi="Tw Cen MT Condensed" w:cs="DaunPenh"/>
          <w:b/>
          <w:sz w:val="28"/>
          <w:szCs w:val="28"/>
        </w:rPr>
        <w:t xml:space="preserve"> </w:t>
      </w:r>
      <w:r w:rsidR="005F35D9" w:rsidRPr="007F1067">
        <w:rPr>
          <w:rFonts w:ascii="Tw Cen MT Condensed" w:hAnsi="Tw Cen MT Condensed" w:cs="DaunPenh"/>
          <w:b/>
          <w:sz w:val="28"/>
          <w:szCs w:val="28"/>
        </w:rPr>
        <w:t>DU</w:t>
      </w:r>
      <w:r w:rsidR="00AF0595">
        <w:rPr>
          <w:rFonts w:ascii="Tw Cen MT Condensed" w:hAnsi="Tw Cen MT Condensed" w:cs="DaunPenh"/>
          <w:b/>
          <w:sz w:val="28"/>
          <w:szCs w:val="28"/>
        </w:rPr>
        <w:t xml:space="preserve"> </w:t>
      </w:r>
      <w:r w:rsidR="00A70F52">
        <w:rPr>
          <w:rFonts w:ascii="Tw Cen MT Condensed" w:hAnsi="Tw Cen MT Condensed" w:cs="DaunPenh"/>
          <w:b/>
          <w:sz w:val="28"/>
          <w:szCs w:val="28"/>
        </w:rPr>
        <w:t>________________</w:t>
      </w:r>
    </w:p>
    <w:p w:rsidR="005F35D9" w:rsidRDefault="005F35D9" w:rsidP="00DA6B05">
      <w:pPr>
        <w:jc w:val="center"/>
        <w:rPr>
          <w:rFonts w:ascii="Tw Cen MT Condensed" w:hAnsi="Tw Cen MT Condensed" w:cs="DaunPenh"/>
          <w:b/>
          <w:sz w:val="28"/>
          <w:szCs w:val="28"/>
        </w:rPr>
      </w:pPr>
      <w:r w:rsidRPr="00E472E3">
        <w:rPr>
          <w:rFonts w:ascii="Tw Cen MT Condensed" w:hAnsi="Tw Cen MT Condensed" w:cs="DaunPenh"/>
          <w:b/>
          <w:sz w:val="28"/>
          <w:szCs w:val="28"/>
        </w:rPr>
        <w:t xml:space="preserve">POUR LES TRAVAUX DE </w:t>
      </w:r>
      <w:r w:rsidR="007607B6" w:rsidRPr="00E472E3">
        <w:rPr>
          <w:rFonts w:ascii="Tw Cen MT Condensed" w:hAnsi="Tw Cen MT Condensed" w:cs="DaunPenh"/>
          <w:b/>
          <w:sz w:val="28"/>
          <w:szCs w:val="28"/>
        </w:rPr>
        <w:t>CONSTRUCTION D</w:t>
      </w:r>
      <w:r w:rsidR="007607B6">
        <w:rPr>
          <w:rFonts w:ascii="Tw Cen MT Condensed" w:hAnsi="Tw Cen MT Condensed" w:cs="DaunPenh"/>
          <w:b/>
          <w:sz w:val="28"/>
          <w:szCs w:val="28"/>
        </w:rPr>
        <w:t>ES</w:t>
      </w:r>
      <w:r w:rsidR="00987808">
        <w:rPr>
          <w:rFonts w:ascii="Tw Cen MT Condensed" w:hAnsi="Tw Cen MT Condensed" w:cs="DaunPenh"/>
          <w:b/>
          <w:sz w:val="28"/>
          <w:szCs w:val="28"/>
        </w:rPr>
        <w:t xml:space="preserve"> </w:t>
      </w:r>
      <w:r w:rsidR="00EF1A18">
        <w:rPr>
          <w:rFonts w:ascii="Tw Cen MT Condensed" w:hAnsi="Tw Cen MT Condensed" w:cs="DaunPenh"/>
          <w:b/>
          <w:sz w:val="28"/>
          <w:szCs w:val="28"/>
        </w:rPr>
        <w:t>POSTE</w:t>
      </w:r>
      <w:r w:rsidR="007607B6">
        <w:rPr>
          <w:rFonts w:ascii="Tw Cen MT Condensed" w:hAnsi="Tw Cen MT Condensed" w:cs="DaunPenh"/>
          <w:b/>
          <w:sz w:val="28"/>
          <w:szCs w:val="28"/>
        </w:rPr>
        <w:t>S</w:t>
      </w:r>
      <w:r w:rsidR="00EF1A18">
        <w:rPr>
          <w:rFonts w:ascii="Tw Cen MT Condensed" w:hAnsi="Tw Cen MT Condensed" w:cs="DaunPenh"/>
          <w:b/>
          <w:sz w:val="28"/>
          <w:szCs w:val="28"/>
        </w:rPr>
        <w:t xml:space="preserve"> AGRICOLE</w:t>
      </w:r>
      <w:r w:rsidR="007607B6">
        <w:rPr>
          <w:rFonts w:ascii="Tw Cen MT Condensed" w:hAnsi="Tw Cen MT Condensed" w:cs="DaunPenh"/>
          <w:b/>
          <w:sz w:val="28"/>
          <w:szCs w:val="28"/>
        </w:rPr>
        <w:t>S D</w:t>
      </w:r>
      <w:r w:rsidR="007607B6">
        <w:rPr>
          <w:rFonts w:ascii="Tw Cen MT Condensed" w:hAnsi="Tw Cen MT Condensed" w:cs="DaunPenh"/>
          <w:b/>
          <w:sz w:val="28"/>
          <w:szCs w:val="28"/>
        </w:rPr>
        <w:tab/>
        <w:t xml:space="preserve">ANS CETAINES LOCALITES DE LA COMMUNE DE DIANG </w:t>
      </w:r>
      <w:r>
        <w:rPr>
          <w:rFonts w:ascii="Tw Cen MT Condensed" w:hAnsi="Tw Cen MT Condensed" w:cs="DaunPenh"/>
          <w:b/>
          <w:sz w:val="28"/>
          <w:szCs w:val="28"/>
        </w:rPr>
        <w:t>DANS L</w:t>
      </w:r>
      <w:r w:rsidR="007607B6">
        <w:rPr>
          <w:rFonts w:ascii="Tw Cen MT Condensed" w:hAnsi="Tw Cen MT Condensed" w:cs="DaunPenh"/>
          <w:b/>
          <w:sz w:val="28"/>
          <w:szCs w:val="28"/>
        </w:rPr>
        <w:t xml:space="preserve">E </w:t>
      </w:r>
      <w:r w:rsidRPr="00E472E3">
        <w:rPr>
          <w:rFonts w:ascii="Tw Cen MT Condensed" w:hAnsi="Tw Cen MT Condensed" w:cs="DaunPenh"/>
          <w:b/>
          <w:sz w:val="28"/>
          <w:szCs w:val="28"/>
        </w:rPr>
        <w:t xml:space="preserve">DEPARTEMENT </w:t>
      </w:r>
      <w:r w:rsidR="00314818">
        <w:rPr>
          <w:rFonts w:ascii="Tw Cen MT Condensed" w:hAnsi="Tw Cen MT Condensed" w:cs="DaunPenh"/>
          <w:b/>
          <w:sz w:val="28"/>
          <w:szCs w:val="28"/>
        </w:rPr>
        <w:t>D</w:t>
      </w:r>
      <w:r w:rsidR="007607B6">
        <w:rPr>
          <w:rFonts w:ascii="Tw Cen MT Condensed" w:hAnsi="Tw Cen MT Condensed" w:cs="DaunPenh"/>
          <w:b/>
          <w:sz w:val="28"/>
          <w:szCs w:val="28"/>
        </w:rPr>
        <w:t>U LOM ET DJ</w:t>
      </w:r>
      <w:r w:rsidR="00314818">
        <w:rPr>
          <w:rFonts w:ascii="Tw Cen MT Condensed" w:hAnsi="Tw Cen MT Condensed" w:cs="DaunPenh"/>
          <w:b/>
          <w:sz w:val="28"/>
          <w:szCs w:val="28"/>
        </w:rPr>
        <w:t>E</w:t>
      </w:r>
      <w:r w:rsidR="007607B6">
        <w:rPr>
          <w:rFonts w:ascii="Tw Cen MT Condensed" w:hAnsi="Tw Cen MT Condensed" w:cs="DaunPenh"/>
          <w:b/>
          <w:sz w:val="28"/>
          <w:szCs w:val="28"/>
        </w:rPr>
        <w:t>REM</w:t>
      </w:r>
      <w:r w:rsidR="00E97F5C">
        <w:rPr>
          <w:rFonts w:ascii="Tw Cen MT Condensed" w:hAnsi="Tw Cen MT Condensed" w:cs="DaunPenh"/>
          <w:b/>
          <w:sz w:val="28"/>
          <w:szCs w:val="28"/>
        </w:rPr>
        <w:t>, REGION DE L’EST</w:t>
      </w:r>
    </w:p>
    <w:p w:rsidR="005A362C" w:rsidRPr="005A362C" w:rsidRDefault="005A362C" w:rsidP="00DA6B05">
      <w:pPr>
        <w:jc w:val="center"/>
        <w:rPr>
          <w:rFonts w:ascii="Tw Cen MT Condensed" w:hAnsi="Tw Cen MT Condensed" w:cs="DaunPenh"/>
          <w:sz w:val="24"/>
          <w:szCs w:val="28"/>
        </w:rPr>
      </w:pPr>
      <w:r w:rsidRPr="005A362C">
        <w:rPr>
          <w:rFonts w:ascii="Tw Cen MT Condensed" w:hAnsi="Tw Cen MT Condensed" w:cs="DaunPenh"/>
          <w:sz w:val="24"/>
          <w:szCs w:val="28"/>
        </w:rPr>
        <w:t>Lot1 : ABOUMADJALI ;</w:t>
      </w:r>
    </w:p>
    <w:p w:rsidR="005A362C" w:rsidRPr="005A362C" w:rsidRDefault="005A362C" w:rsidP="00DA6B05">
      <w:pPr>
        <w:jc w:val="center"/>
        <w:rPr>
          <w:rFonts w:ascii="Tw Cen MT Condensed" w:hAnsi="Tw Cen MT Condensed" w:cs="DaunPenh"/>
          <w:sz w:val="24"/>
          <w:szCs w:val="28"/>
        </w:rPr>
      </w:pPr>
      <w:r w:rsidRPr="005A362C">
        <w:rPr>
          <w:rFonts w:ascii="Tw Cen MT Condensed" w:hAnsi="Tw Cen MT Condensed" w:cs="DaunPenh"/>
          <w:sz w:val="24"/>
          <w:szCs w:val="28"/>
        </w:rPr>
        <w:t>Lot 2 : NDOUMBI 1.</w:t>
      </w:r>
    </w:p>
    <w:p w:rsidR="005F35D9" w:rsidRDefault="005F35D9" w:rsidP="005F35D9">
      <w:pPr>
        <w:spacing w:before="120"/>
        <w:jc w:val="center"/>
        <w:rPr>
          <w:rFonts w:ascii="Calibri" w:hAnsi="Calibri" w:cs="Calibri"/>
          <w:b/>
          <w:sz w:val="24"/>
          <w:szCs w:val="24"/>
        </w:rPr>
      </w:pPr>
      <w:r>
        <w:rPr>
          <w:rFonts w:ascii="Calibri" w:hAnsi="Calibri" w:cs="Calibri"/>
          <w:sz w:val="24"/>
          <w:szCs w:val="24"/>
          <w:u w:val="single"/>
        </w:rPr>
        <w:t>Financement</w:t>
      </w:r>
      <w:r>
        <w:rPr>
          <w:rFonts w:ascii="Calibri" w:hAnsi="Calibri" w:cs="Calibri"/>
          <w:sz w:val="24"/>
          <w:szCs w:val="24"/>
        </w:rPr>
        <w:t> :</w:t>
      </w:r>
      <w:r w:rsidR="007C7BB2">
        <w:rPr>
          <w:rFonts w:ascii="Calibri" w:hAnsi="Calibri" w:cs="Calibri"/>
          <w:b/>
          <w:sz w:val="24"/>
          <w:szCs w:val="24"/>
        </w:rPr>
        <w:t xml:space="preserve"> BUDGET D</w:t>
      </w:r>
      <w:r w:rsidR="00D67A31">
        <w:rPr>
          <w:rFonts w:ascii="Calibri" w:hAnsi="Calibri" w:cs="Calibri"/>
          <w:b/>
          <w:sz w:val="24"/>
          <w:szCs w:val="24"/>
        </w:rPr>
        <w:t>’INVESTISSEMENT PUBLICS MIN</w:t>
      </w:r>
      <w:r w:rsidR="00987808">
        <w:rPr>
          <w:rFonts w:ascii="Calibri" w:hAnsi="Calibri" w:cs="Calibri"/>
          <w:b/>
          <w:sz w:val="24"/>
          <w:szCs w:val="24"/>
        </w:rPr>
        <w:t>ADER</w:t>
      </w:r>
      <w:r w:rsidR="00E97F5C">
        <w:rPr>
          <w:rFonts w:ascii="Calibri" w:hAnsi="Calibri" w:cs="Calibri"/>
          <w:b/>
          <w:sz w:val="24"/>
          <w:szCs w:val="24"/>
        </w:rPr>
        <w:t xml:space="preserve">- Exercice </w:t>
      </w:r>
      <w:r w:rsidR="00EF1A18">
        <w:rPr>
          <w:rFonts w:ascii="Calibri" w:hAnsi="Calibri" w:cs="Calibri"/>
          <w:b/>
          <w:sz w:val="24"/>
          <w:szCs w:val="24"/>
        </w:rPr>
        <w:t>202</w:t>
      </w:r>
      <w:r w:rsidR="00B40423">
        <w:rPr>
          <w:rFonts w:ascii="Calibri" w:hAnsi="Calibri" w:cs="Calibri"/>
          <w:b/>
          <w:sz w:val="24"/>
          <w:szCs w:val="24"/>
        </w:rPr>
        <w:t>6</w:t>
      </w:r>
    </w:p>
    <w:p w:rsidR="005F35D9" w:rsidRPr="008C0654" w:rsidRDefault="005F35D9" w:rsidP="005F35D9">
      <w:pPr>
        <w:jc w:val="center"/>
        <w:rPr>
          <w:rFonts w:ascii="Calibri" w:hAnsi="Calibri" w:cs="Calibri"/>
          <w:b/>
          <w:sz w:val="8"/>
          <w:szCs w:val="24"/>
        </w:rPr>
      </w:pPr>
    </w:p>
    <w:p w:rsidR="005F35D9" w:rsidRPr="00C27D6C" w:rsidRDefault="005F35D9" w:rsidP="005F35D9">
      <w:pPr>
        <w:jc w:val="center"/>
        <w:rPr>
          <w:rFonts w:ascii="Calibri" w:hAnsi="Calibri" w:cs="Calibri"/>
          <w:b/>
          <w:sz w:val="4"/>
          <w:szCs w:val="24"/>
        </w:rPr>
      </w:pPr>
    </w:p>
    <w:p w:rsidR="005F35D9" w:rsidRDefault="005F35D9" w:rsidP="00B153ED">
      <w:pPr>
        <w:numPr>
          <w:ilvl w:val="0"/>
          <w:numId w:val="91"/>
        </w:numPr>
        <w:ind w:left="284" w:hanging="284"/>
        <w:rPr>
          <w:rFonts w:ascii="Tahoma" w:hAnsi="Tahoma" w:cs="Tahoma"/>
          <w:b/>
          <w:sz w:val="22"/>
          <w:szCs w:val="21"/>
        </w:rPr>
      </w:pPr>
      <w:r w:rsidRPr="00B77FA0">
        <w:rPr>
          <w:rFonts w:ascii="Tahoma" w:hAnsi="Tahoma" w:cs="Tahoma"/>
          <w:b/>
          <w:sz w:val="22"/>
          <w:szCs w:val="21"/>
        </w:rPr>
        <w:t>OBJET DE L'APPEL D'OFFRES</w:t>
      </w:r>
    </w:p>
    <w:p w:rsidR="005F35D9" w:rsidRPr="005F35D9" w:rsidRDefault="005F35D9" w:rsidP="005F35D9">
      <w:pPr>
        <w:ind w:left="284"/>
        <w:rPr>
          <w:rFonts w:ascii="Tahoma" w:hAnsi="Tahoma" w:cs="Tahoma"/>
          <w:b/>
          <w:sz w:val="12"/>
          <w:szCs w:val="21"/>
        </w:rPr>
      </w:pPr>
    </w:p>
    <w:p w:rsidR="005F35D9" w:rsidRPr="005F35D9" w:rsidRDefault="00827F7C" w:rsidP="00DA6B05">
      <w:pPr>
        <w:ind w:firstLine="284"/>
        <w:jc w:val="both"/>
        <w:rPr>
          <w:rFonts w:ascii="Tahoma" w:hAnsi="Tahoma" w:cs="Tahoma"/>
          <w:sz w:val="21"/>
          <w:szCs w:val="21"/>
        </w:rPr>
      </w:pPr>
      <w:r>
        <w:rPr>
          <w:rFonts w:ascii="Tahoma" w:hAnsi="Tahoma" w:cs="Tahoma"/>
          <w:sz w:val="21"/>
          <w:szCs w:val="21"/>
        </w:rPr>
        <w:t xml:space="preserve">Dans le cadre de </w:t>
      </w:r>
      <w:r w:rsidR="007C7BB2">
        <w:rPr>
          <w:rFonts w:ascii="Tahoma" w:hAnsi="Tahoma" w:cs="Tahoma"/>
          <w:sz w:val="21"/>
          <w:szCs w:val="21"/>
        </w:rPr>
        <w:t xml:space="preserve">l’exécution du Budget </w:t>
      </w:r>
      <w:r w:rsidR="00D67A31">
        <w:rPr>
          <w:rFonts w:ascii="Tahoma" w:hAnsi="Tahoma" w:cs="Tahoma"/>
          <w:sz w:val="21"/>
          <w:szCs w:val="21"/>
        </w:rPr>
        <w:t>d’Investissement Publics</w:t>
      </w:r>
      <w:r w:rsidR="00E97F5C">
        <w:rPr>
          <w:rFonts w:ascii="Tahoma" w:hAnsi="Tahoma" w:cs="Tahoma"/>
          <w:sz w:val="21"/>
          <w:szCs w:val="21"/>
        </w:rPr>
        <w:t xml:space="preserve"> de l’Exercice </w:t>
      </w:r>
      <w:r w:rsidR="00EF1A18">
        <w:rPr>
          <w:rFonts w:ascii="Tahoma" w:hAnsi="Tahoma" w:cs="Tahoma"/>
          <w:sz w:val="21"/>
          <w:szCs w:val="21"/>
        </w:rPr>
        <w:t>202</w:t>
      </w:r>
      <w:r w:rsidR="007524F8">
        <w:rPr>
          <w:rFonts w:ascii="Tahoma" w:hAnsi="Tahoma" w:cs="Tahoma"/>
          <w:sz w:val="21"/>
          <w:szCs w:val="21"/>
        </w:rPr>
        <w:t>6</w:t>
      </w:r>
      <w:r>
        <w:rPr>
          <w:rFonts w:ascii="Tahoma" w:hAnsi="Tahoma" w:cs="Tahoma"/>
          <w:sz w:val="21"/>
          <w:szCs w:val="21"/>
        </w:rPr>
        <w:t xml:space="preserve">, </w:t>
      </w:r>
      <w:r w:rsidR="005F35D9" w:rsidRPr="005F35D9">
        <w:rPr>
          <w:rFonts w:ascii="Tahoma" w:hAnsi="Tahoma" w:cs="Tahoma"/>
          <w:sz w:val="21"/>
          <w:szCs w:val="21"/>
        </w:rPr>
        <w:t xml:space="preserve">LE </w:t>
      </w:r>
      <w:r w:rsidR="00E97F5C">
        <w:rPr>
          <w:rFonts w:ascii="Tahoma" w:hAnsi="Tahoma" w:cs="Tahoma"/>
          <w:sz w:val="21"/>
          <w:szCs w:val="21"/>
        </w:rPr>
        <w:t xml:space="preserve">MAIRE DE LA COMMUNE DE </w:t>
      </w:r>
      <w:r w:rsidR="00025523">
        <w:rPr>
          <w:rFonts w:ascii="Tahoma" w:hAnsi="Tahoma" w:cs="Tahoma"/>
          <w:sz w:val="21"/>
          <w:szCs w:val="21"/>
        </w:rPr>
        <w:t>DIANG</w:t>
      </w:r>
      <w:r w:rsidR="005F35D9" w:rsidRPr="005F35D9">
        <w:rPr>
          <w:rFonts w:ascii="Tahoma" w:hAnsi="Tahoma" w:cs="Tahoma"/>
          <w:sz w:val="21"/>
          <w:szCs w:val="21"/>
        </w:rPr>
        <w:t xml:space="preserve">, </w:t>
      </w:r>
      <w:r w:rsidR="00E97F5C">
        <w:rPr>
          <w:rFonts w:ascii="Tahoma" w:hAnsi="Tahoma" w:cs="Tahoma"/>
          <w:sz w:val="21"/>
          <w:szCs w:val="21"/>
        </w:rPr>
        <w:t>Maître d’Ouvrage</w:t>
      </w:r>
      <w:r w:rsidR="005F35D9" w:rsidRPr="005F35D9">
        <w:rPr>
          <w:rFonts w:ascii="Tahoma" w:hAnsi="Tahoma" w:cs="Tahoma"/>
          <w:sz w:val="21"/>
          <w:szCs w:val="21"/>
        </w:rPr>
        <w:t xml:space="preserve">, </w:t>
      </w:r>
      <w:r w:rsidR="00025523" w:rsidRPr="005F35D9">
        <w:rPr>
          <w:rFonts w:ascii="Tahoma" w:hAnsi="Tahoma" w:cs="Tahoma"/>
          <w:sz w:val="21"/>
          <w:szCs w:val="21"/>
        </w:rPr>
        <w:t>lance pour</w:t>
      </w:r>
      <w:r w:rsidR="005F35D9" w:rsidRPr="005F35D9">
        <w:rPr>
          <w:rFonts w:ascii="Tahoma" w:hAnsi="Tahoma" w:cs="Tahoma"/>
          <w:sz w:val="21"/>
          <w:szCs w:val="21"/>
        </w:rPr>
        <w:t xml:space="preserve"> le compte de la Commune de </w:t>
      </w:r>
      <w:r w:rsidR="00025523">
        <w:rPr>
          <w:rFonts w:ascii="Tahoma" w:hAnsi="Tahoma" w:cs="Tahoma"/>
          <w:sz w:val="21"/>
          <w:szCs w:val="21"/>
        </w:rPr>
        <w:t>DIANG</w:t>
      </w:r>
      <w:r w:rsidR="005F35D9" w:rsidRPr="005F35D9">
        <w:rPr>
          <w:rFonts w:ascii="Tahoma" w:hAnsi="Tahoma" w:cs="Tahoma"/>
          <w:sz w:val="21"/>
          <w:szCs w:val="21"/>
        </w:rPr>
        <w:t xml:space="preserve">, un appel d’offres national ouvert pour l’exécution des travaux de construction </w:t>
      </w:r>
      <w:r w:rsidR="00A67235">
        <w:rPr>
          <w:rFonts w:ascii="Tahoma" w:hAnsi="Tahoma" w:cs="Tahoma"/>
          <w:sz w:val="21"/>
          <w:szCs w:val="21"/>
        </w:rPr>
        <w:t xml:space="preserve">des </w:t>
      </w:r>
      <w:r w:rsidR="00987808">
        <w:rPr>
          <w:rFonts w:ascii="Tahoma" w:hAnsi="Tahoma" w:cs="Tahoma"/>
          <w:sz w:val="21"/>
          <w:szCs w:val="21"/>
        </w:rPr>
        <w:t>poste</w:t>
      </w:r>
      <w:r w:rsidR="00A67235">
        <w:rPr>
          <w:rFonts w:ascii="Tahoma" w:hAnsi="Tahoma" w:cs="Tahoma"/>
          <w:sz w:val="21"/>
          <w:szCs w:val="21"/>
        </w:rPr>
        <w:t>s</w:t>
      </w:r>
      <w:r w:rsidR="00987808">
        <w:rPr>
          <w:rFonts w:ascii="Tahoma" w:hAnsi="Tahoma" w:cs="Tahoma"/>
          <w:sz w:val="21"/>
          <w:szCs w:val="21"/>
        </w:rPr>
        <w:t xml:space="preserve"> agricole</w:t>
      </w:r>
      <w:r w:rsidR="00A67235">
        <w:rPr>
          <w:rFonts w:ascii="Tahoma" w:hAnsi="Tahoma" w:cs="Tahoma"/>
          <w:sz w:val="21"/>
          <w:szCs w:val="21"/>
        </w:rPr>
        <w:t xml:space="preserve">s dans certaines localités de la Commune </w:t>
      </w:r>
      <w:r w:rsidR="00D24DCC">
        <w:rPr>
          <w:rFonts w:ascii="Tahoma" w:hAnsi="Tahoma" w:cs="Tahoma"/>
          <w:sz w:val="21"/>
          <w:szCs w:val="21"/>
        </w:rPr>
        <w:t>de DIANG</w:t>
      </w:r>
      <w:r w:rsidR="00A67235">
        <w:rPr>
          <w:rFonts w:ascii="Tahoma" w:hAnsi="Tahoma" w:cs="Tahoma"/>
          <w:sz w:val="21"/>
          <w:szCs w:val="21"/>
        </w:rPr>
        <w:t xml:space="preserve"> </w:t>
      </w:r>
      <w:r w:rsidR="005F35D9" w:rsidRPr="005F35D9">
        <w:rPr>
          <w:rFonts w:ascii="Tahoma" w:hAnsi="Tahoma" w:cs="Tahoma"/>
          <w:sz w:val="21"/>
          <w:szCs w:val="21"/>
        </w:rPr>
        <w:t>dans l</w:t>
      </w:r>
      <w:r w:rsidR="00A67235">
        <w:rPr>
          <w:rFonts w:ascii="Tahoma" w:hAnsi="Tahoma" w:cs="Tahoma"/>
          <w:sz w:val="21"/>
          <w:szCs w:val="21"/>
        </w:rPr>
        <w:t>e Département du Lom et Djerem</w:t>
      </w:r>
      <w:r w:rsidR="00E97F5C">
        <w:rPr>
          <w:rFonts w:ascii="Tahoma" w:hAnsi="Tahoma" w:cs="Tahoma"/>
          <w:sz w:val="21"/>
          <w:szCs w:val="21"/>
        </w:rPr>
        <w:t>, Région de l’E</w:t>
      </w:r>
      <w:r w:rsidR="00F22BAB">
        <w:rPr>
          <w:rFonts w:ascii="Tahoma" w:hAnsi="Tahoma" w:cs="Tahoma"/>
          <w:sz w:val="21"/>
          <w:szCs w:val="21"/>
        </w:rPr>
        <w:t>s</w:t>
      </w:r>
      <w:r w:rsidR="00E97F5C">
        <w:rPr>
          <w:rFonts w:ascii="Tahoma" w:hAnsi="Tahoma" w:cs="Tahoma"/>
          <w:sz w:val="21"/>
          <w:szCs w:val="21"/>
        </w:rPr>
        <w:t>t</w:t>
      </w:r>
      <w:r w:rsidR="005F35D9" w:rsidRPr="005F35D9">
        <w:rPr>
          <w:rFonts w:ascii="Tahoma" w:hAnsi="Tahoma" w:cs="Tahoma"/>
          <w:sz w:val="21"/>
          <w:szCs w:val="21"/>
        </w:rPr>
        <w:t>.</w:t>
      </w:r>
    </w:p>
    <w:p w:rsidR="005F35D9" w:rsidRPr="008C0654" w:rsidRDefault="005F35D9" w:rsidP="005F35D9">
      <w:pPr>
        <w:ind w:firstLine="284"/>
        <w:jc w:val="both"/>
        <w:rPr>
          <w:rFonts w:ascii="Tahoma" w:hAnsi="Tahoma" w:cs="Tahoma"/>
          <w:sz w:val="14"/>
          <w:szCs w:val="21"/>
        </w:rPr>
      </w:pPr>
    </w:p>
    <w:p w:rsidR="005F35D9" w:rsidRDefault="005F35D9" w:rsidP="00B153ED">
      <w:pPr>
        <w:numPr>
          <w:ilvl w:val="0"/>
          <w:numId w:val="91"/>
        </w:numPr>
        <w:ind w:left="284" w:hanging="284"/>
        <w:rPr>
          <w:rFonts w:ascii="Tahoma" w:hAnsi="Tahoma" w:cs="Tahoma"/>
          <w:b/>
          <w:sz w:val="22"/>
          <w:szCs w:val="21"/>
        </w:rPr>
      </w:pPr>
      <w:r w:rsidRPr="00B77FA0">
        <w:rPr>
          <w:rFonts w:ascii="Tahoma" w:hAnsi="Tahoma" w:cs="Tahoma"/>
          <w:b/>
          <w:sz w:val="22"/>
          <w:szCs w:val="21"/>
        </w:rPr>
        <w:t>CONSISTANCE DES TRAVAUX</w:t>
      </w:r>
    </w:p>
    <w:p w:rsidR="005F35D9" w:rsidRPr="00C27D6C" w:rsidRDefault="005F35D9" w:rsidP="005F35D9">
      <w:pPr>
        <w:ind w:left="284"/>
        <w:rPr>
          <w:rFonts w:ascii="Tahoma" w:hAnsi="Tahoma" w:cs="Tahoma"/>
          <w:sz w:val="10"/>
          <w:szCs w:val="21"/>
        </w:rPr>
      </w:pPr>
    </w:p>
    <w:p w:rsidR="005F35D9" w:rsidRDefault="005F35D9" w:rsidP="00466F9F">
      <w:pPr>
        <w:ind w:left="284"/>
        <w:rPr>
          <w:rFonts w:ascii="Tahoma" w:hAnsi="Tahoma" w:cs="Tahoma"/>
          <w:sz w:val="22"/>
          <w:szCs w:val="21"/>
        </w:rPr>
      </w:pPr>
      <w:r>
        <w:rPr>
          <w:rFonts w:ascii="Tahoma" w:hAnsi="Tahoma" w:cs="Tahoma"/>
          <w:sz w:val="22"/>
          <w:szCs w:val="21"/>
        </w:rPr>
        <w:t>Les travau</w:t>
      </w:r>
      <w:r w:rsidRPr="00C27D6C">
        <w:rPr>
          <w:rFonts w:ascii="Tahoma" w:hAnsi="Tahoma" w:cs="Tahoma"/>
          <w:sz w:val="22"/>
          <w:szCs w:val="21"/>
        </w:rPr>
        <w:t>x</w:t>
      </w:r>
      <w:r>
        <w:rPr>
          <w:rFonts w:ascii="Tahoma" w:hAnsi="Tahoma" w:cs="Tahoma"/>
          <w:sz w:val="22"/>
          <w:szCs w:val="21"/>
        </w:rPr>
        <w:t xml:space="preserve"> objet du présent Appel d’Offres portent sur :</w:t>
      </w:r>
    </w:p>
    <w:p w:rsidR="00827F7C" w:rsidRPr="001877AE" w:rsidRDefault="00827F7C" w:rsidP="00466F9F">
      <w:pPr>
        <w:ind w:left="284"/>
        <w:rPr>
          <w:rFonts w:ascii="Tahoma" w:hAnsi="Tahoma" w:cs="Tahoma"/>
          <w:sz w:val="10"/>
          <w:szCs w:val="21"/>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27F7C" w:rsidTr="00827F7C">
        <w:tc>
          <w:tcPr>
            <w:tcW w:w="4890" w:type="dxa"/>
          </w:tcPr>
          <w:p w:rsidR="00827F7C" w:rsidRDefault="00377AA9"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Travaux préparatoires</w:t>
            </w:r>
            <w:r w:rsidR="00827F7C" w:rsidRPr="000671B0">
              <w:rPr>
                <w:rFonts w:ascii="Calibri" w:hAnsi="Calibri" w:cs="Calibri"/>
                <w:sz w:val="21"/>
                <w:szCs w:val="21"/>
              </w:rPr>
              <w:t> ;</w:t>
            </w:r>
          </w:p>
          <w:p w:rsidR="005D3800" w:rsidRPr="000671B0" w:rsidRDefault="005D3800"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Terrassement</w:t>
            </w:r>
            <w:r w:rsidR="00987808">
              <w:rPr>
                <w:rFonts w:ascii="Calibri" w:hAnsi="Calibri" w:cs="Calibri"/>
                <w:sz w:val="21"/>
                <w:szCs w:val="21"/>
              </w:rPr>
              <w:t> ;</w:t>
            </w:r>
          </w:p>
          <w:p w:rsidR="00827F7C" w:rsidRPr="000671B0" w:rsidRDefault="001877AE"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F</w:t>
            </w:r>
            <w:r w:rsidR="00827F7C" w:rsidRPr="000671B0">
              <w:rPr>
                <w:rFonts w:ascii="Calibri" w:hAnsi="Calibri" w:cs="Calibri"/>
                <w:sz w:val="21"/>
                <w:szCs w:val="21"/>
              </w:rPr>
              <w:t>ondations ;</w:t>
            </w:r>
          </w:p>
          <w:p w:rsidR="00827F7C" w:rsidRDefault="00987808"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Maçonneries</w:t>
            </w:r>
            <w:r w:rsidR="00377AA9">
              <w:rPr>
                <w:rFonts w:ascii="Calibri" w:hAnsi="Calibri" w:cs="Calibri"/>
                <w:sz w:val="21"/>
                <w:szCs w:val="21"/>
              </w:rPr>
              <w:t xml:space="preserve"> et élévations</w:t>
            </w:r>
            <w:r>
              <w:rPr>
                <w:rFonts w:ascii="Calibri" w:hAnsi="Calibri" w:cs="Calibri"/>
                <w:sz w:val="21"/>
                <w:szCs w:val="21"/>
              </w:rPr>
              <w:t xml:space="preserve"> </w:t>
            </w:r>
            <w:r w:rsidR="00827F7C" w:rsidRPr="000671B0">
              <w:rPr>
                <w:rFonts w:ascii="Calibri" w:hAnsi="Calibri" w:cs="Calibri"/>
                <w:sz w:val="21"/>
                <w:szCs w:val="21"/>
              </w:rPr>
              <w:t>;</w:t>
            </w:r>
          </w:p>
          <w:p w:rsidR="001877AE" w:rsidRDefault="005D3800"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Char</w:t>
            </w:r>
            <w:r w:rsidR="00987808">
              <w:rPr>
                <w:rFonts w:ascii="Calibri" w:hAnsi="Calibri" w:cs="Calibri"/>
                <w:sz w:val="21"/>
                <w:szCs w:val="21"/>
              </w:rPr>
              <w:t>pente et Couverture</w:t>
            </w:r>
            <w:r w:rsidR="00377AA9">
              <w:rPr>
                <w:rFonts w:ascii="Calibri" w:hAnsi="Calibri" w:cs="Calibri"/>
                <w:sz w:val="21"/>
                <w:szCs w:val="21"/>
              </w:rPr>
              <w:t xml:space="preserve"> et Plafond</w:t>
            </w:r>
            <w:r w:rsidRPr="000671B0">
              <w:rPr>
                <w:rFonts w:ascii="Calibri" w:hAnsi="Calibri" w:cs="Calibri"/>
                <w:sz w:val="21"/>
                <w:szCs w:val="21"/>
              </w:rPr>
              <w:t> ;</w:t>
            </w:r>
          </w:p>
          <w:p w:rsidR="005D3800" w:rsidRPr="00987808" w:rsidRDefault="005D3800" w:rsidP="00987808">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Menuiserie bois</w:t>
            </w:r>
            <w:r w:rsidR="00987808">
              <w:rPr>
                <w:rFonts w:ascii="Calibri" w:hAnsi="Calibri" w:cs="Calibri"/>
                <w:sz w:val="21"/>
                <w:szCs w:val="21"/>
              </w:rPr>
              <w:t xml:space="preserve"> et métallique</w:t>
            </w:r>
            <w:r>
              <w:rPr>
                <w:rFonts w:ascii="Calibri" w:hAnsi="Calibri" w:cs="Calibri"/>
                <w:sz w:val="21"/>
                <w:szCs w:val="21"/>
              </w:rPr>
              <w:t> ;</w:t>
            </w:r>
          </w:p>
        </w:tc>
        <w:tc>
          <w:tcPr>
            <w:tcW w:w="4890" w:type="dxa"/>
          </w:tcPr>
          <w:p w:rsidR="00377AA9" w:rsidRDefault="00377AA9"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Menuiserie métallique ;</w:t>
            </w:r>
          </w:p>
          <w:p w:rsidR="005D3800" w:rsidRPr="000671B0" w:rsidRDefault="00987808"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 xml:space="preserve">Peinture et revêtement </w:t>
            </w:r>
            <w:r w:rsidR="005D3800">
              <w:rPr>
                <w:rFonts w:ascii="Calibri" w:hAnsi="Calibri" w:cs="Calibri"/>
                <w:sz w:val="21"/>
                <w:szCs w:val="21"/>
              </w:rPr>
              <w:t>;</w:t>
            </w:r>
          </w:p>
          <w:p w:rsidR="00827F7C" w:rsidRDefault="001877AE"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Electricité ;</w:t>
            </w:r>
          </w:p>
          <w:p w:rsidR="005D3800" w:rsidRDefault="00987808"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Plomberie sanitaire et assainissement.</w:t>
            </w:r>
          </w:p>
          <w:p w:rsidR="005D3800" w:rsidRPr="00827F7C" w:rsidRDefault="005D3800" w:rsidP="00987808">
            <w:pPr>
              <w:pStyle w:val="CORPSAAO"/>
              <w:spacing w:after="0"/>
              <w:ind w:left="357" w:firstLine="0"/>
              <w:rPr>
                <w:rFonts w:ascii="Calibri" w:hAnsi="Calibri" w:cs="Calibri"/>
                <w:sz w:val="21"/>
                <w:szCs w:val="21"/>
              </w:rPr>
            </w:pPr>
          </w:p>
        </w:tc>
      </w:tr>
    </w:tbl>
    <w:p w:rsidR="00827F7C" w:rsidRPr="001877AE" w:rsidRDefault="00827F7C" w:rsidP="00466F9F">
      <w:pPr>
        <w:ind w:left="284"/>
        <w:rPr>
          <w:rFonts w:ascii="Tahoma" w:hAnsi="Tahoma" w:cs="Tahoma"/>
          <w:sz w:val="10"/>
          <w:szCs w:val="21"/>
        </w:rPr>
      </w:pPr>
    </w:p>
    <w:p w:rsidR="005F35D9" w:rsidRPr="00B77FA0" w:rsidRDefault="005F35D9" w:rsidP="00B153ED">
      <w:pPr>
        <w:numPr>
          <w:ilvl w:val="0"/>
          <w:numId w:val="91"/>
        </w:numPr>
        <w:spacing w:after="120"/>
        <w:ind w:left="284" w:hanging="284"/>
        <w:rPr>
          <w:rFonts w:ascii="Tahoma" w:hAnsi="Tahoma" w:cs="Tahoma"/>
          <w:b/>
          <w:sz w:val="22"/>
          <w:szCs w:val="21"/>
        </w:rPr>
      </w:pPr>
      <w:r w:rsidRPr="00B77FA0">
        <w:rPr>
          <w:rFonts w:ascii="Tahoma" w:hAnsi="Tahoma" w:cs="Tahoma"/>
          <w:b/>
          <w:sz w:val="22"/>
          <w:szCs w:val="21"/>
        </w:rPr>
        <w:t xml:space="preserve">PARTICIPATION </w:t>
      </w:r>
    </w:p>
    <w:p w:rsidR="005F35D9" w:rsidRPr="005F35D9" w:rsidRDefault="005F35D9" w:rsidP="005F35D9">
      <w:pPr>
        <w:ind w:firstLine="284"/>
        <w:jc w:val="both"/>
        <w:rPr>
          <w:rFonts w:ascii="Tahoma" w:hAnsi="Tahoma" w:cs="Tahoma"/>
          <w:sz w:val="21"/>
          <w:szCs w:val="21"/>
        </w:rPr>
      </w:pPr>
      <w:r w:rsidRPr="005F35D9">
        <w:rPr>
          <w:rFonts w:ascii="Tahoma" w:hAnsi="Tahoma" w:cs="Tahoma"/>
          <w:sz w:val="21"/>
          <w:szCs w:val="21"/>
        </w:rPr>
        <w:t>La participation à cet Appel d’Offres est ouverte aux Entreprises spécialisées dans le domaine du Bâtiment et Travaux Publics et installées en territoire camerounais.</w:t>
      </w:r>
    </w:p>
    <w:p w:rsidR="005F35D9" w:rsidRPr="008C0654" w:rsidRDefault="005F35D9" w:rsidP="005F35D9">
      <w:pPr>
        <w:jc w:val="both"/>
        <w:rPr>
          <w:rFonts w:ascii="Tahoma" w:hAnsi="Tahoma" w:cs="Tahoma"/>
          <w:sz w:val="8"/>
          <w:szCs w:val="21"/>
        </w:rPr>
      </w:pPr>
    </w:p>
    <w:p w:rsidR="005F35D9" w:rsidRPr="00B77FA0" w:rsidRDefault="005F35D9" w:rsidP="00B153ED">
      <w:pPr>
        <w:numPr>
          <w:ilvl w:val="0"/>
          <w:numId w:val="91"/>
        </w:numPr>
        <w:spacing w:before="120" w:after="120"/>
        <w:ind w:left="284" w:hanging="284"/>
        <w:rPr>
          <w:rFonts w:ascii="Tahoma" w:hAnsi="Tahoma" w:cs="Tahoma"/>
          <w:b/>
          <w:sz w:val="22"/>
          <w:szCs w:val="22"/>
        </w:rPr>
      </w:pPr>
      <w:r w:rsidRPr="00B77FA0">
        <w:rPr>
          <w:rFonts w:ascii="Tahoma" w:hAnsi="Tahoma" w:cs="Tahoma"/>
          <w:b/>
          <w:sz w:val="22"/>
          <w:szCs w:val="22"/>
        </w:rPr>
        <w:t>FINANCEMENT</w:t>
      </w:r>
    </w:p>
    <w:p w:rsidR="005F35D9" w:rsidRPr="005F35D9" w:rsidRDefault="005F35D9" w:rsidP="005F35D9">
      <w:pPr>
        <w:ind w:firstLine="284"/>
        <w:jc w:val="both"/>
        <w:rPr>
          <w:rFonts w:ascii="Tahoma" w:hAnsi="Tahoma" w:cs="Tahoma"/>
          <w:sz w:val="21"/>
          <w:szCs w:val="21"/>
        </w:rPr>
      </w:pPr>
      <w:r w:rsidRPr="005F35D9">
        <w:rPr>
          <w:rFonts w:ascii="Tahoma" w:hAnsi="Tahoma" w:cs="Tahoma"/>
          <w:sz w:val="21"/>
          <w:szCs w:val="21"/>
        </w:rPr>
        <w:t>Les travaux objet du présent Appel d'Offres sont financés par le Budget d</w:t>
      </w:r>
      <w:r w:rsidR="00D67A31">
        <w:rPr>
          <w:rFonts w:ascii="Tahoma" w:hAnsi="Tahoma" w:cs="Tahoma"/>
          <w:sz w:val="21"/>
          <w:szCs w:val="21"/>
        </w:rPr>
        <w:t xml:space="preserve">’Investissement Publics </w:t>
      </w:r>
      <w:r w:rsidRPr="005F35D9">
        <w:rPr>
          <w:rFonts w:ascii="Tahoma" w:hAnsi="Tahoma" w:cs="Tahoma"/>
          <w:sz w:val="21"/>
          <w:szCs w:val="21"/>
        </w:rPr>
        <w:t>de la Répub</w:t>
      </w:r>
      <w:r w:rsidR="00E97F5C">
        <w:rPr>
          <w:rFonts w:ascii="Tahoma" w:hAnsi="Tahoma" w:cs="Tahoma"/>
          <w:sz w:val="21"/>
          <w:szCs w:val="21"/>
        </w:rPr>
        <w:t xml:space="preserve">lique du Cameroun, Exercice </w:t>
      </w:r>
      <w:r w:rsidR="00EF1A18">
        <w:rPr>
          <w:rFonts w:ascii="Tahoma" w:hAnsi="Tahoma" w:cs="Tahoma"/>
          <w:sz w:val="21"/>
          <w:szCs w:val="21"/>
        </w:rPr>
        <w:t>2024</w:t>
      </w:r>
      <w:r w:rsidRPr="005F35D9">
        <w:rPr>
          <w:rFonts w:ascii="Tahoma" w:hAnsi="Tahoma" w:cs="Tahoma"/>
          <w:sz w:val="21"/>
          <w:szCs w:val="21"/>
        </w:rPr>
        <w:t xml:space="preserve"> : </w:t>
      </w:r>
    </w:p>
    <w:p w:rsidR="005F35D9" w:rsidRPr="005F35D9" w:rsidRDefault="005F35D9" w:rsidP="00B153ED">
      <w:pPr>
        <w:numPr>
          <w:ilvl w:val="0"/>
          <w:numId w:val="96"/>
        </w:numPr>
        <w:jc w:val="both"/>
        <w:rPr>
          <w:rFonts w:ascii="Tahoma" w:hAnsi="Tahoma" w:cs="Tahoma"/>
          <w:sz w:val="21"/>
          <w:szCs w:val="21"/>
        </w:rPr>
      </w:pPr>
      <w:r w:rsidRPr="005F35D9">
        <w:rPr>
          <w:rFonts w:ascii="Tahoma" w:hAnsi="Tahoma" w:cs="Tahoma"/>
          <w:sz w:val="21"/>
          <w:szCs w:val="21"/>
        </w:rPr>
        <w:t>Imputation </w:t>
      </w:r>
      <w:r w:rsidR="00D24DCC">
        <w:rPr>
          <w:rFonts w:ascii="Tahoma" w:hAnsi="Tahoma" w:cs="Tahoma"/>
          <w:sz w:val="21"/>
          <w:szCs w:val="21"/>
        </w:rPr>
        <w:t xml:space="preserve">lot 1 </w:t>
      </w:r>
      <w:r w:rsidRPr="005F35D9">
        <w:rPr>
          <w:rFonts w:ascii="Tahoma" w:hAnsi="Tahoma" w:cs="Tahoma"/>
          <w:sz w:val="21"/>
          <w:szCs w:val="21"/>
        </w:rPr>
        <w:t xml:space="preserve">: </w:t>
      </w:r>
      <w:r w:rsidR="00E97F5C">
        <w:rPr>
          <w:rFonts w:ascii="Tahoma" w:hAnsi="Tahoma" w:cs="Tahoma"/>
          <w:sz w:val="21"/>
          <w:szCs w:val="21"/>
        </w:rPr>
        <w:t>__________________________</w:t>
      </w:r>
      <w:r w:rsidRPr="005F35D9">
        <w:rPr>
          <w:rFonts w:ascii="Tahoma" w:hAnsi="Tahoma" w:cs="Tahoma"/>
          <w:sz w:val="21"/>
          <w:szCs w:val="21"/>
        </w:rPr>
        <w:t> ;</w:t>
      </w:r>
    </w:p>
    <w:p w:rsidR="005F35D9" w:rsidRDefault="00D24DCC" w:rsidP="00B153ED">
      <w:pPr>
        <w:numPr>
          <w:ilvl w:val="0"/>
          <w:numId w:val="96"/>
        </w:numPr>
        <w:jc w:val="both"/>
        <w:rPr>
          <w:rFonts w:ascii="Tahoma" w:hAnsi="Tahoma" w:cs="Tahoma"/>
          <w:sz w:val="21"/>
          <w:szCs w:val="21"/>
        </w:rPr>
      </w:pPr>
      <w:r w:rsidRPr="005F35D9">
        <w:rPr>
          <w:rFonts w:ascii="Tahoma" w:hAnsi="Tahoma" w:cs="Tahoma"/>
          <w:sz w:val="21"/>
          <w:szCs w:val="21"/>
        </w:rPr>
        <w:t>Imputation </w:t>
      </w:r>
      <w:r>
        <w:rPr>
          <w:rFonts w:ascii="Tahoma" w:hAnsi="Tahoma" w:cs="Tahoma"/>
          <w:sz w:val="21"/>
          <w:szCs w:val="21"/>
        </w:rPr>
        <w:t xml:space="preserve">lot 1 </w:t>
      </w:r>
      <w:r w:rsidRPr="005F35D9">
        <w:rPr>
          <w:rFonts w:ascii="Tahoma" w:hAnsi="Tahoma" w:cs="Tahoma"/>
          <w:sz w:val="21"/>
          <w:szCs w:val="21"/>
        </w:rPr>
        <w:t xml:space="preserve">: </w:t>
      </w:r>
      <w:r>
        <w:rPr>
          <w:rFonts w:ascii="Tahoma" w:hAnsi="Tahoma" w:cs="Tahoma"/>
          <w:sz w:val="21"/>
          <w:szCs w:val="21"/>
        </w:rPr>
        <w:t>__________________________.</w:t>
      </w:r>
      <w:r w:rsidR="005F35D9" w:rsidRPr="005F35D9">
        <w:rPr>
          <w:rFonts w:ascii="Tahoma" w:hAnsi="Tahoma" w:cs="Tahoma"/>
          <w:sz w:val="21"/>
          <w:szCs w:val="21"/>
        </w:rPr>
        <w:t xml:space="preserve"> </w:t>
      </w:r>
    </w:p>
    <w:p w:rsidR="00D24DCC" w:rsidRDefault="00D24DCC" w:rsidP="00D24DCC">
      <w:pPr>
        <w:ind w:left="644"/>
        <w:jc w:val="both"/>
        <w:rPr>
          <w:rFonts w:ascii="Tahoma" w:hAnsi="Tahoma" w:cs="Tahoma"/>
          <w:sz w:val="21"/>
          <w:szCs w:val="21"/>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260"/>
        <w:gridCol w:w="2410"/>
      </w:tblGrid>
      <w:tr w:rsidR="00D24DCC" w:rsidRPr="00F60FE4" w:rsidTr="004E56DA">
        <w:tc>
          <w:tcPr>
            <w:tcW w:w="709" w:type="dxa"/>
            <w:shd w:val="clear" w:color="auto" w:fill="auto"/>
          </w:tcPr>
          <w:p w:rsidR="00D24DCC" w:rsidRPr="00F60FE4" w:rsidRDefault="00D24DCC" w:rsidP="004E56DA">
            <w:pPr>
              <w:spacing w:before="120"/>
              <w:rPr>
                <w:b/>
                <w:sz w:val="22"/>
                <w:szCs w:val="22"/>
              </w:rPr>
            </w:pPr>
            <w:r w:rsidRPr="00F60FE4">
              <w:rPr>
                <w:b/>
                <w:sz w:val="22"/>
                <w:szCs w:val="22"/>
              </w:rPr>
              <w:t>Lot</w:t>
            </w:r>
          </w:p>
        </w:tc>
        <w:tc>
          <w:tcPr>
            <w:tcW w:w="3544" w:type="dxa"/>
            <w:shd w:val="clear" w:color="auto" w:fill="auto"/>
          </w:tcPr>
          <w:p w:rsidR="00D24DCC" w:rsidRPr="00F60FE4" w:rsidRDefault="00D24DCC" w:rsidP="004E56DA">
            <w:pPr>
              <w:spacing w:before="120"/>
              <w:rPr>
                <w:b/>
                <w:sz w:val="22"/>
                <w:szCs w:val="22"/>
              </w:rPr>
            </w:pPr>
            <w:r w:rsidRPr="00F60FE4">
              <w:rPr>
                <w:b/>
                <w:sz w:val="22"/>
                <w:szCs w:val="22"/>
              </w:rPr>
              <w:t>Localités</w:t>
            </w:r>
          </w:p>
        </w:tc>
        <w:tc>
          <w:tcPr>
            <w:tcW w:w="3260" w:type="dxa"/>
            <w:shd w:val="clear" w:color="auto" w:fill="auto"/>
          </w:tcPr>
          <w:p w:rsidR="00D24DCC" w:rsidRPr="00F60FE4" w:rsidRDefault="00D24DCC" w:rsidP="004E56DA">
            <w:pPr>
              <w:spacing w:before="120"/>
              <w:rPr>
                <w:b/>
                <w:sz w:val="22"/>
                <w:szCs w:val="22"/>
              </w:rPr>
            </w:pPr>
            <w:r w:rsidRPr="00F60FE4">
              <w:rPr>
                <w:b/>
                <w:sz w:val="22"/>
                <w:szCs w:val="22"/>
              </w:rPr>
              <w:t>Cout prévisionnel (FCFA TTC)</w:t>
            </w:r>
          </w:p>
        </w:tc>
        <w:tc>
          <w:tcPr>
            <w:tcW w:w="2410" w:type="dxa"/>
            <w:shd w:val="clear" w:color="auto" w:fill="auto"/>
          </w:tcPr>
          <w:p w:rsidR="00D24DCC" w:rsidRPr="00F60FE4" w:rsidRDefault="00D24DCC" w:rsidP="004E56DA">
            <w:pPr>
              <w:spacing w:before="120"/>
              <w:rPr>
                <w:b/>
                <w:sz w:val="22"/>
                <w:szCs w:val="22"/>
              </w:rPr>
            </w:pPr>
            <w:r w:rsidRPr="00F60FE4">
              <w:rPr>
                <w:b/>
                <w:sz w:val="22"/>
                <w:szCs w:val="22"/>
              </w:rPr>
              <w:t>Caution de soumission</w:t>
            </w:r>
          </w:p>
        </w:tc>
      </w:tr>
      <w:tr w:rsidR="00D24DCC" w:rsidRPr="00F60FE4" w:rsidTr="004E56DA">
        <w:tc>
          <w:tcPr>
            <w:tcW w:w="709" w:type="dxa"/>
            <w:shd w:val="clear" w:color="auto" w:fill="auto"/>
          </w:tcPr>
          <w:p w:rsidR="00D24DCC" w:rsidRPr="00F60FE4" w:rsidRDefault="00D24DCC" w:rsidP="004E56DA">
            <w:pPr>
              <w:spacing w:before="120"/>
              <w:jc w:val="center"/>
              <w:rPr>
                <w:sz w:val="22"/>
                <w:szCs w:val="22"/>
              </w:rPr>
            </w:pPr>
            <w:r w:rsidRPr="00F60FE4">
              <w:rPr>
                <w:sz w:val="22"/>
                <w:szCs w:val="22"/>
              </w:rPr>
              <w:t>1</w:t>
            </w:r>
          </w:p>
        </w:tc>
        <w:tc>
          <w:tcPr>
            <w:tcW w:w="3544" w:type="dxa"/>
            <w:shd w:val="clear" w:color="auto" w:fill="auto"/>
          </w:tcPr>
          <w:p w:rsidR="00D24DCC" w:rsidRPr="00F60FE4" w:rsidRDefault="00D24DCC" w:rsidP="004E56DA">
            <w:pPr>
              <w:spacing w:before="120"/>
              <w:rPr>
                <w:sz w:val="22"/>
                <w:szCs w:val="22"/>
              </w:rPr>
            </w:pPr>
            <w:r>
              <w:rPr>
                <w:sz w:val="22"/>
                <w:szCs w:val="22"/>
              </w:rPr>
              <w:t>ABOUMADJALI</w:t>
            </w:r>
          </w:p>
        </w:tc>
        <w:tc>
          <w:tcPr>
            <w:tcW w:w="3260" w:type="dxa"/>
            <w:shd w:val="clear" w:color="auto" w:fill="auto"/>
          </w:tcPr>
          <w:p w:rsidR="00D24DCC" w:rsidRPr="00F60FE4" w:rsidRDefault="00D24DCC" w:rsidP="00D24DCC">
            <w:pPr>
              <w:spacing w:before="120"/>
              <w:rPr>
                <w:sz w:val="22"/>
                <w:szCs w:val="22"/>
              </w:rPr>
            </w:pPr>
            <w:r>
              <w:rPr>
                <w:sz w:val="22"/>
                <w:szCs w:val="22"/>
              </w:rPr>
              <w:t>22</w:t>
            </w:r>
            <w:r w:rsidRPr="00F60FE4">
              <w:rPr>
                <w:sz w:val="22"/>
                <w:szCs w:val="22"/>
              </w:rPr>
              <w:t> 000 000 (</w:t>
            </w:r>
            <w:r w:rsidR="003C7D47">
              <w:rPr>
                <w:sz w:val="22"/>
                <w:szCs w:val="22"/>
              </w:rPr>
              <w:t>Vingt-d</w:t>
            </w:r>
            <w:r w:rsidR="003C7D47" w:rsidRPr="005F35D9">
              <w:rPr>
                <w:rFonts w:ascii="Tahoma" w:hAnsi="Tahoma" w:cs="Tahoma"/>
                <w:sz w:val="21"/>
                <w:szCs w:val="21"/>
              </w:rPr>
              <w:t>e</w:t>
            </w:r>
            <w:r w:rsidR="003C7D47">
              <w:rPr>
                <w:sz w:val="22"/>
                <w:szCs w:val="22"/>
              </w:rPr>
              <w:t>ux</w:t>
            </w:r>
            <w:r w:rsidRPr="00F60FE4">
              <w:rPr>
                <w:sz w:val="22"/>
                <w:szCs w:val="22"/>
              </w:rPr>
              <w:t xml:space="preserve"> millions)</w:t>
            </w:r>
          </w:p>
        </w:tc>
        <w:tc>
          <w:tcPr>
            <w:tcW w:w="2410" w:type="dxa"/>
            <w:shd w:val="clear" w:color="auto" w:fill="auto"/>
          </w:tcPr>
          <w:p w:rsidR="00D24DCC" w:rsidRPr="00F60FE4" w:rsidRDefault="00D24DCC" w:rsidP="003C7D47">
            <w:pPr>
              <w:spacing w:before="120"/>
              <w:jc w:val="center"/>
              <w:rPr>
                <w:sz w:val="22"/>
                <w:szCs w:val="22"/>
              </w:rPr>
            </w:pPr>
            <w:r>
              <w:rPr>
                <w:sz w:val="22"/>
                <w:szCs w:val="22"/>
              </w:rPr>
              <w:t>4</w:t>
            </w:r>
            <w:r w:rsidR="003C7D47">
              <w:rPr>
                <w:sz w:val="22"/>
                <w:szCs w:val="22"/>
              </w:rPr>
              <w:t>4</w:t>
            </w:r>
            <w:r w:rsidRPr="00F60FE4">
              <w:rPr>
                <w:sz w:val="22"/>
                <w:szCs w:val="22"/>
              </w:rPr>
              <w:t>0 000</w:t>
            </w:r>
          </w:p>
        </w:tc>
      </w:tr>
      <w:tr w:rsidR="00D24DCC" w:rsidRPr="00F60FE4" w:rsidTr="004E56DA">
        <w:tc>
          <w:tcPr>
            <w:tcW w:w="709" w:type="dxa"/>
            <w:shd w:val="clear" w:color="auto" w:fill="auto"/>
          </w:tcPr>
          <w:p w:rsidR="00D24DCC" w:rsidRPr="00F60FE4" w:rsidRDefault="00D24DCC" w:rsidP="004E56DA">
            <w:pPr>
              <w:spacing w:before="120"/>
              <w:jc w:val="center"/>
              <w:rPr>
                <w:sz w:val="22"/>
                <w:szCs w:val="22"/>
              </w:rPr>
            </w:pPr>
            <w:r w:rsidRPr="00F60FE4">
              <w:rPr>
                <w:sz w:val="22"/>
                <w:szCs w:val="22"/>
              </w:rPr>
              <w:t>2</w:t>
            </w:r>
          </w:p>
        </w:tc>
        <w:tc>
          <w:tcPr>
            <w:tcW w:w="3544" w:type="dxa"/>
            <w:shd w:val="clear" w:color="auto" w:fill="auto"/>
          </w:tcPr>
          <w:p w:rsidR="00D24DCC" w:rsidRPr="00F60FE4" w:rsidRDefault="00D24DCC" w:rsidP="004E56DA">
            <w:pPr>
              <w:spacing w:before="120"/>
              <w:rPr>
                <w:sz w:val="22"/>
                <w:szCs w:val="22"/>
              </w:rPr>
            </w:pPr>
            <w:r>
              <w:rPr>
                <w:sz w:val="22"/>
                <w:szCs w:val="22"/>
              </w:rPr>
              <w:t>NDOUMBI 1</w:t>
            </w:r>
          </w:p>
        </w:tc>
        <w:tc>
          <w:tcPr>
            <w:tcW w:w="3260" w:type="dxa"/>
            <w:shd w:val="clear" w:color="auto" w:fill="auto"/>
          </w:tcPr>
          <w:p w:rsidR="00D24DCC" w:rsidRPr="00F60FE4" w:rsidRDefault="003C7D47" w:rsidP="004E56DA">
            <w:pPr>
              <w:spacing w:before="120"/>
              <w:rPr>
                <w:sz w:val="22"/>
                <w:szCs w:val="22"/>
              </w:rPr>
            </w:pPr>
            <w:r>
              <w:rPr>
                <w:sz w:val="22"/>
                <w:szCs w:val="22"/>
              </w:rPr>
              <w:t>20</w:t>
            </w:r>
            <w:r w:rsidR="00D24DCC" w:rsidRPr="00F60FE4">
              <w:rPr>
                <w:sz w:val="22"/>
                <w:szCs w:val="22"/>
              </w:rPr>
              <w:t> 000 000 (</w:t>
            </w:r>
            <w:r>
              <w:rPr>
                <w:sz w:val="22"/>
                <w:szCs w:val="22"/>
              </w:rPr>
              <w:t>Vingt</w:t>
            </w:r>
            <w:r w:rsidR="00D24DCC" w:rsidRPr="00F60FE4">
              <w:rPr>
                <w:sz w:val="22"/>
                <w:szCs w:val="22"/>
              </w:rPr>
              <w:t xml:space="preserve"> millions)</w:t>
            </w:r>
          </w:p>
        </w:tc>
        <w:tc>
          <w:tcPr>
            <w:tcW w:w="2410" w:type="dxa"/>
            <w:shd w:val="clear" w:color="auto" w:fill="auto"/>
          </w:tcPr>
          <w:p w:rsidR="00D24DCC" w:rsidRPr="00F60FE4" w:rsidRDefault="003C7D47" w:rsidP="004E56DA">
            <w:pPr>
              <w:spacing w:before="120"/>
              <w:jc w:val="center"/>
              <w:rPr>
                <w:sz w:val="22"/>
                <w:szCs w:val="22"/>
              </w:rPr>
            </w:pPr>
            <w:r>
              <w:rPr>
                <w:sz w:val="22"/>
                <w:szCs w:val="22"/>
              </w:rPr>
              <w:t>40</w:t>
            </w:r>
            <w:r w:rsidR="00D24DCC" w:rsidRPr="00F60FE4">
              <w:rPr>
                <w:sz w:val="22"/>
                <w:szCs w:val="22"/>
              </w:rPr>
              <w:t>0 000</w:t>
            </w:r>
          </w:p>
        </w:tc>
      </w:tr>
    </w:tbl>
    <w:p w:rsidR="005F35D9" w:rsidRPr="008C0654" w:rsidRDefault="005F35D9" w:rsidP="005F35D9">
      <w:pPr>
        <w:spacing w:before="120" w:line="276" w:lineRule="auto"/>
        <w:jc w:val="both"/>
        <w:rPr>
          <w:rFonts w:ascii="Tahoma" w:hAnsi="Tahoma" w:cs="Tahoma"/>
          <w:sz w:val="2"/>
          <w:szCs w:val="22"/>
        </w:rPr>
      </w:pPr>
    </w:p>
    <w:p w:rsidR="005F35D9" w:rsidRPr="00B77FA0" w:rsidRDefault="005F35D9" w:rsidP="00B153ED">
      <w:pPr>
        <w:numPr>
          <w:ilvl w:val="0"/>
          <w:numId w:val="91"/>
        </w:numPr>
        <w:spacing w:before="120"/>
        <w:ind w:left="284" w:hanging="284"/>
        <w:rPr>
          <w:rFonts w:ascii="Tahoma" w:hAnsi="Tahoma" w:cs="Tahoma"/>
          <w:b/>
          <w:sz w:val="22"/>
          <w:szCs w:val="22"/>
        </w:rPr>
      </w:pPr>
      <w:r w:rsidRPr="00B77FA0">
        <w:rPr>
          <w:rFonts w:ascii="Tahoma" w:hAnsi="Tahoma" w:cs="Tahoma"/>
          <w:b/>
          <w:sz w:val="22"/>
          <w:szCs w:val="22"/>
        </w:rPr>
        <w:t>CONSULTATION ET ACQUISITION DU DOSSIER D'APPEL D'OFFRES</w:t>
      </w:r>
    </w:p>
    <w:p w:rsidR="005F35D9" w:rsidRDefault="005F35D9" w:rsidP="005F35D9">
      <w:pPr>
        <w:spacing w:before="120" w:line="276" w:lineRule="auto"/>
        <w:ind w:firstLine="284"/>
        <w:jc w:val="both"/>
        <w:rPr>
          <w:rFonts w:ascii="Tahoma" w:hAnsi="Tahoma" w:cs="Tahoma"/>
          <w:sz w:val="22"/>
          <w:szCs w:val="21"/>
        </w:rPr>
      </w:pPr>
      <w:r w:rsidRPr="005F35D9">
        <w:rPr>
          <w:rFonts w:ascii="Tahoma" w:hAnsi="Tahoma" w:cs="Tahoma"/>
          <w:sz w:val="21"/>
          <w:szCs w:val="21"/>
        </w:rPr>
        <w:t xml:space="preserve">Le Dossier d’Appel d’Offres peut être consulté et retiré à la </w:t>
      </w:r>
      <w:r w:rsidR="005E603F">
        <w:rPr>
          <w:rFonts w:ascii="Tahoma" w:hAnsi="Tahoma" w:cs="Tahoma"/>
          <w:sz w:val="21"/>
          <w:szCs w:val="21"/>
        </w:rPr>
        <w:t xml:space="preserve">Mairie de </w:t>
      </w:r>
      <w:r w:rsidR="005252D6">
        <w:rPr>
          <w:rFonts w:ascii="Tahoma" w:hAnsi="Tahoma" w:cs="Tahoma"/>
          <w:sz w:val="21"/>
          <w:szCs w:val="21"/>
        </w:rPr>
        <w:t>Diang</w:t>
      </w:r>
      <w:r w:rsidR="005E603F">
        <w:rPr>
          <w:rFonts w:ascii="Tahoma" w:hAnsi="Tahoma" w:cs="Tahoma"/>
          <w:sz w:val="21"/>
          <w:szCs w:val="21"/>
        </w:rPr>
        <w:t xml:space="preserve">, </w:t>
      </w:r>
      <w:r w:rsidRPr="005F35D9">
        <w:rPr>
          <w:rFonts w:ascii="Tahoma" w:hAnsi="Tahoma" w:cs="Tahoma"/>
          <w:sz w:val="21"/>
          <w:szCs w:val="21"/>
        </w:rPr>
        <w:t>dès publication du présent avis, sur présentation d’une quittance attestant, le versement de la somme</w:t>
      </w:r>
      <w:r w:rsidRPr="00B77FA0">
        <w:rPr>
          <w:rFonts w:ascii="Tahoma" w:hAnsi="Tahoma" w:cs="Tahoma"/>
          <w:sz w:val="22"/>
          <w:szCs w:val="21"/>
        </w:rPr>
        <w:t xml:space="preserve"> non remboursable de </w:t>
      </w:r>
      <w:r w:rsidR="003B5833">
        <w:rPr>
          <w:rFonts w:ascii="Tahoma" w:hAnsi="Tahoma" w:cs="Tahoma"/>
          <w:b/>
          <w:sz w:val="22"/>
          <w:szCs w:val="21"/>
        </w:rPr>
        <w:t xml:space="preserve">Cinquante mille </w:t>
      </w:r>
      <w:r w:rsidRPr="00B77FA0">
        <w:rPr>
          <w:rFonts w:ascii="Tahoma" w:hAnsi="Tahoma" w:cs="Tahoma"/>
          <w:b/>
          <w:sz w:val="22"/>
          <w:szCs w:val="21"/>
        </w:rPr>
        <w:t>(</w:t>
      </w:r>
      <w:r w:rsidR="003B5833">
        <w:rPr>
          <w:rFonts w:ascii="Tahoma" w:hAnsi="Tahoma" w:cs="Tahoma"/>
          <w:b/>
          <w:sz w:val="22"/>
          <w:szCs w:val="21"/>
        </w:rPr>
        <w:t>5</w:t>
      </w:r>
      <w:r w:rsidRPr="00B77FA0">
        <w:rPr>
          <w:rFonts w:ascii="Tahoma" w:hAnsi="Tahoma" w:cs="Tahoma"/>
          <w:b/>
          <w:sz w:val="22"/>
          <w:szCs w:val="21"/>
        </w:rPr>
        <w:t>0 000) francs CFA</w:t>
      </w:r>
      <w:r w:rsidR="00602447">
        <w:rPr>
          <w:rFonts w:ascii="Tahoma" w:hAnsi="Tahoma" w:cs="Tahoma"/>
          <w:sz w:val="22"/>
          <w:szCs w:val="21"/>
        </w:rPr>
        <w:t xml:space="preserve">, </w:t>
      </w:r>
      <w:r w:rsidRPr="005E603F">
        <w:rPr>
          <w:rFonts w:ascii="Tahoma" w:hAnsi="Tahoma" w:cs="Tahoma"/>
          <w:sz w:val="21"/>
          <w:szCs w:val="21"/>
        </w:rPr>
        <w:t xml:space="preserve">payable à la </w:t>
      </w:r>
      <w:r w:rsidR="005E603F" w:rsidRPr="005E603F">
        <w:rPr>
          <w:rFonts w:ascii="Tahoma" w:hAnsi="Tahoma" w:cs="Tahoma"/>
          <w:sz w:val="21"/>
          <w:szCs w:val="21"/>
        </w:rPr>
        <w:t xml:space="preserve">Recette Municipal de la Commune de </w:t>
      </w:r>
      <w:r w:rsidR="005252D6">
        <w:rPr>
          <w:rFonts w:ascii="Tahoma" w:hAnsi="Tahoma" w:cs="Tahoma"/>
          <w:sz w:val="21"/>
          <w:szCs w:val="21"/>
        </w:rPr>
        <w:t>Diang</w:t>
      </w:r>
      <w:r w:rsidRPr="005E603F">
        <w:rPr>
          <w:rFonts w:ascii="Tahoma" w:hAnsi="Tahoma" w:cs="Tahoma"/>
          <w:sz w:val="21"/>
          <w:szCs w:val="21"/>
        </w:rPr>
        <w:t>.</w:t>
      </w:r>
    </w:p>
    <w:p w:rsidR="005F35D9" w:rsidRPr="00B77FA0" w:rsidRDefault="005F35D9" w:rsidP="00B153ED">
      <w:pPr>
        <w:numPr>
          <w:ilvl w:val="0"/>
          <w:numId w:val="91"/>
        </w:numPr>
        <w:spacing w:before="120"/>
        <w:ind w:left="284" w:hanging="284"/>
        <w:rPr>
          <w:rFonts w:ascii="Tahoma" w:hAnsi="Tahoma" w:cs="Tahoma"/>
          <w:b/>
          <w:sz w:val="22"/>
          <w:szCs w:val="22"/>
        </w:rPr>
      </w:pPr>
      <w:r w:rsidRPr="00B77FA0">
        <w:rPr>
          <w:rFonts w:ascii="Tahoma" w:hAnsi="Tahoma" w:cs="Tahoma"/>
          <w:b/>
          <w:sz w:val="22"/>
          <w:szCs w:val="22"/>
        </w:rPr>
        <w:t>REMISE DES OFFRES</w:t>
      </w:r>
    </w:p>
    <w:p w:rsidR="0063566F" w:rsidRPr="003B5833" w:rsidRDefault="005F35D9" w:rsidP="003B5833">
      <w:pPr>
        <w:spacing w:before="120"/>
        <w:ind w:firstLine="284"/>
        <w:jc w:val="both"/>
        <w:rPr>
          <w:rFonts w:ascii="Tahoma" w:hAnsi="Tahoma" w:cs="Tahoma"/>
          <w:sz w:val="21"/>
          <w:szCs w:val="21"/>
        </w:rPr>
      </w:pPr>
      <w:r w:rsidRPr="005F35D9">
        <w:rPr>
          <w:rFonts w:ascii="Tahoma" w:hAnsi="Tahoma" w:cs="Tahoma"/>
          <w:sz w:val="21"/>
          <w:szCs w:val="21"/>
        </w:rPr>
        <w:lastRenderedPageBreak/>
        <w:t xml:space="preserve">Chaque offre, rédigée en Français ou en Anglais en </w:t>
      </w:r>
      <w:r w:rsidRPr="00AE2382">
        <w:rPr>
          <w:rFonts w:ascii="Tahoma" w:hAnsi="Tahoma" w:cs="Tahoma"/>
          <w:b/>
          <w:sz w:val="21"/>
          <w:szCs w:val="21"/>
        </w:rPr>
        <w:t>sept (07) exemplaires</w:t>
      </w:r>
      <w:r w:rsidRPr="005F35D9">
        <w:rPr>
          <w:rFonts w:ascii="Tahoma" w:hAnsi="Tahoma" w:cs="Tahoma"/>
          <w:sz w:val="21"/>
          <w:szCs w:val="21"/>
        </w:rPr>
        <w:t xml:space="preserve"> dont un (01) original et six (06) copies marqués comme tels, devra parvenir sous pli fermé à la </w:t>
      </w:r>
      <w:r w:rsidR="005E603F">
        <w:rPr>
          <w:rFonts w:ascii="Tahoma" w:hAnsi="Tahoma" w:cs="Tahoma"/>
          <w:sz w:val="21"/>
          <w:szCs w:val="21"/>
        </w:rPr>
        <w:t xml:space="preserve">Mairie de </w:t>
      </w:r>
      <w:r w:rsidR="00947AED">
        <w:rPr>
          <w:rFonts w:ascii="Tahoma" w:hAnsi="Tahoma" w:cs="Tahoma"/>
          <w:sz w:val="21"/>
          <w:szCs w:val="21"/>
        </w:rPr>
        <w:t>Diang</w:t>
      </w:r>
      <w:r w:rsidR="005E603F">
        <w:rPr>
          <w:rFonts w:ascii="Tahoma" w:hAnsi="Tahoma" w:cs="Tahoma"/>
          <w:sz w:val="21"/>
          <w:szCs w:val="21"/>
        </w:rPr>
        <w:t xml:space="preserve"> </w:t>
      </w:r>
      <w:r w:rsidRPr="005F35D9">
        <w:rPr>
          <w:rFonts w:ascii="Tahoma" w:hAnsi="Tahoma" w:cs="Tahoma"/>
          <w:sz w:val="21"/>
          <w:szCs w:val="21"/>
        </w:rPr>
        <w:t>(S</w:t>
      </w:r>
      <w:r w:rsidR="00947AED">
        <w:rPr>
          <w:rFonts w:ascii="Tahoma" w:hAnsi="Tahoma" w:cs="Tahoma"/>
          <w:sz w:val="21"/>
          <w:szCs w:val="21"/>
        </w:rPr>
        <w:t>IGAMP</w:t>
      </w:r>
      <w:r w:rsidRPr="005F35D9">
        <w:rPr>
          <w:rFonts w:ascii="Tahoma" w:hAnsi="Tahoma" w:cs="Tahoma"/>
          <w:sz w:val="21"/>
          <w:szCs w:val="21"/>
        </w:rPr>
        <w:t xml:space="preserve">), au plus tard le </w:t>
      </w:r>
      <w:r w:rsidR="008E4167">
        <w:rPr>
          <w:rFonts w:ascii="Arial" w:hAnsi="Arial" w:cs="Arial"/>
          <w:b/>
          <w:sz w:val="24"/>
          <w:szCs w:val="21"/>
        </w:rPr>
        <w:t>26/02/2026</w:t>
      </w:r>
      <w:r w:rsidR="00492DB6" w:rsidRPr="00AF0595">
        <w:rPr>
          <w:rFonts w:ascii="Arial" w:hAnsi="Arial" w:cs="Arial"/>
          <w:sz w:val="24"/>
          <w:szCs w:val="21"/>
        </w:rPr>
        <w:t xml:space="preserve"> </w:t>
      </w:r>
      <w:r w:rsidR="00492DB6" w:rsidRPr="003B5833">
        <w:rPr>
          <w:rFonts w:ascii="Arial" w:hAnsi="Arial" w:cs="Arial"/>
          <w:sz w:val="22"/>
          <w:szCs w:val="21"/>
        </w:rPr>
        <w:t xml:space="preserve">à </w:t>
      </w:r>
      <w:r w:rsidR="008E4167" w:rsidRPr="008E4167">
        <w:rPr>
          <w:rFonts w:ascii="Arial" w:hAnsi="Arial" w:cs="Arial"/>
          <w:b/>
          <w:sz w:val="22"/>
          <w:szCs w:val="21"/>
        </w:rPr>
        <w:t>09</w:t>
      </w:r>
      <w:r w:rsidR="00492DB6" w:rsidRPr="008E4167">
        <w:rPr>
          <w:rFonts w:ascii="Arial" w:hAnsi="Arial" w:cs="Arial"/>
          <w:b/>
          <w:sz w:val="22"/>
          <w:szCs w:val="21"/>
        </w:rPr>
        <w:t xml:space="preserve"> </w:t>
      </w:r>
      <w:r w:rsidR="008E4167" w:rsidRPr="008E4167">
        <w:rPr>
          <w:rFonts w:ascii="Arial" w:hAnsi="Arial" w:cs="Arial"/>
          <w:b/>
          <w:sz w:val="22"/>
          <w:szCs w:val="21"/>
        </w:rPr>
        <w:t>heures</w:t>
      </w:r>
      <w:r w:rsidR="008E4167" w:rsidRPr="008E4167">
        <w:rPr>
          <w:rFonts w:ascii="Tahoma" w:hAnsi="Tahoma" w:cs="Tahoma"/>
          <w:b/>
          <w:sz w:val="22"/>
          <w:szCs w:val="21"/>
        </w:rPr>
        <w:t xml:space="preserve"> </w:t>
      </w:r>
      <w:r w:rsidR="008E4167" w:rsidRPr="008E4167">
        <w:rPr>
          <w:rFonts w:ascii="Tahoma" w:hAnsi="Tahoma" w:cs="Tahoma"/>
          <w:b/>
          <w:sz w:val="18"/>
          <w:szCs w:val="21"/>
        </w:rPr>
        <w:t>précises</w:t>
      </w:r>
      <w:r w:rsidRPr="005F35D9">
        <w:rPr>
          <w:rFonts w:ascii="Tahoma" w:hAnsi="Tahoma" w:cs="Tahoma"/>
          <w:sz w:val="21"/>
          <w:szCs w:val="21"/>
        </w:rPr>
        <w:t xml:space="preserve"> et devra porter la mention suivante :</w:t>
      </w:r>
    </w:p>
    <w:p w:rsidR="00947AED" w:rsidRDefault="00947AED" w:rsidP="00887488">
      <w:pPr>
        <w:ind w:left="709"/>
        <w:jc w:val="center"/>
        <w:rPr>
          <w:rFonts w:ascii="Tw Cen MT Condensed" w:hAnsi="Tw Cen MT Condensed" w:cs="DaunPenh"/>
          <w:b/>
          <w:sz w:val="28"/>
          <w:szCs w:val="28"/>
        </w:rPr>
      </w:pPr>
    </w:p>
    <w:p w:rsidR="005A362C" w:rsidRPr="00E472E3" w:rsidRDefault="005A362C" w:rsidP="005A362C">
      <w:pPr>
        <w:ind w:left="709"/>
        <w:rPr>
          <w:rFonts w:ascii="Tw Cen MT Condensed" w:hAnsi="Tw Cen MT Condensed" w:cs="DaunPenh"/>
          <w:b/>
          <w:sz w:val="28"/>
          <w:szCs w:val="28"/>
        </w:rPr>
      </w:pPr>
      <w:r>
        <w:rPr>
          <w:rFonts w:ascii="Tw Cen MT Condensed" w:hAnsi="Tw Cen MT Condensed" w:cs="DaunPenh"/>
          <w:b/>
          <w:sz w:val="28"/>
          <w:szCs w:val="28"/>
        </w:rPr>
        <w:t xml:space="preserve">                                     </w:t>
      </w:r>
      <w:r w:rsidRPr="00E472E3">
        <w:rPr>
          <w:rFonts w:ascii="Tw Cen MT Condensed" w:hAnsi="Tw Cen MT Condensed" w:cs="DaunPenh"/>
          <w:b/>
          <w:sz w:val="28"/>
          <w:szCs w:val="28"/>
        </w:rPr>
        <w:t xml:space="preserve">AVIS D'APPEL D’OFFRES NATIONAL OUVERT </w:t>
      </w:r>
    </w:p>
    <w:p w:rsidR="005A362C" w:rsidRPr="00846A9A" w:rsidRDefault="005A362C" w:rsidP="005A362C">
      <w:pPr>
        <w:ind w:left="709"/>
        <w:jc w:val="center"/>
        <w:rPr>
          <w:rFonts w:ascii="Tw Cen MT Condensed" w:hAnsi="Tw Cen MT Condensed" w:cs="DaunPenh"/>
          <w:b/>
          <w:sz w:val="24"/>
          <w:szCs w:val="28"/>
        </w:rPr>
      </w:pPr>
      <w:r>
        <w:rPr>
          <w:rFonts w:ascii="Tw Cen MT Condensed" w:hAnsi="Tw Cen MT Condensed" w:cs="DaunPenh"/>
          <w:b/>
          <w:sz w:val="28"/>
          <w:szCs w:val="28"/>
        </w:rPr>
        <w:t>N°______/ AONO/CDIANG/S</w:t>
      </w:r>
      <w:r w:rsidR="00947100">
        <w:rPr>
          <w:rFonts w:ascii="Tw Cen MT Condensed" w:hAnsi="Tw Cen MT Condensed" w:cs="DaunPenh"/>
          <w:b/>
          <w:sz w:val="28"/>
          <w:szCs w:val="28"/>
        </w:rPr>
        <w:t>I</w:t>
      </w:r>
      <w:r>
        <w:rPr>
          <w:rFonts w:ascii="Tw Cen MT Condensed" w:hAnsi="Tw Cen MT Condensed" w:cs="DaunPenh"/>
          <w:b/>
          <w:sz w:val="28"/>
          <w:szCs w:val="28"/>
        </w:rPr>
        <w:t>G</w:t>
      </w:r>
      <w:r w:rsidR="00947100">
        <w:rPr>
          <w:rFonts w:ascii="Tw Cen MT Condensed" w:hAnsi="Tw Cen MT Condensed" w:cs="DaunPenh"/>
          <w:b/>
          <w:sz w:val="28"/>
          <w:szCs w:val="28"/>
        </w:rPr>
        <w:t>AMP</w:t>
      </w:r>
      <w:r>
        <w:rPr>
          <w:rFonts w:ascii="Tw Cen MT Condensed" w:hAnsi="Tw Cen MT Condensed" w:cs="DaunPenh"/>
          <w:b/>
          <w:sz w:val="28"/>
          <w:szCs w:val="28"/>
        </w:rPr>
        <w:t xml:space="preserve">/CIPM/2026 </w:t>
      </w:r>
      <w:r w:rsidRPr="007F1067">
        <w:rPr>
          <w:rFonts w:ascii="Tw Cen MT Condensed" w:hAnsi="Tw Cen MT Condensed" w:cs="DaunPenh"/>
          <w:b/>
          <w:sz w:val="28"/>
          <w:szCs w:val="28"/>
        </w:rPr>
        <w:t>DU</w:t>
      </w:r>
      <w:r w:rsidR="00846A9A">
        <w:rPr>
          <w:rFonts w:ascii="Tw Cen MT Condensed" w:hAnsi="Tw Cen MT Condensed" w:cs="DaunPenh"/>
          <w:b/>
          <w:sz w:val="28"/>
          <w:szCs w:val="28"/>
        </w:rPr>
        <w:t xml:space="preserve"> __________ </w:t>
      </w:r>
      <w:r w:rsidR="00846A9A" w:rsidRPr="00846A9A">
        <w:rPr>
          <w:rFonts w:ascii="Tw Cen MT Condensed" w:hAnsi="Tw Cen MT Condensed" w:cs="DaunPenh"/>
          <w:b/>
          <w:sz w:val="24"/>
          <w:szCs w:val="28"/>
        </w:rPr>
        <w:t>EN PROCEDURE D’URGENCE</w:t>
      </w:r>
    </w:p>
    <w:p w:rsidR="005A362C" w:rsidRDefault="005A362C" w:rsidP="005A362C">
      <w:pPr>
        <w:jc w:val="center"/>
        <w:rPr>
          <w:rFonts w:ascii="Tw Cen MT Condensed" w:hAnsi="Tw Cen MT Condensed" w:cs="DaunPenh"/>
          <w:b/>
          <w:sz w:val="28"/>
          <w:szCs w:val="28"/>
        </w:rPr>
      </w:pPr>
      <w:r w:rsidRPr="00E472E3">
        <w:rPr>
          <w:rFonts w:ascii="Tw Cen MT Condensed" w:hAnsi="Tw Cen MT Condensed" w:cs="DaunPenh"/>
          <w:b/>
          <w:sz w:val="28"/>
          <w:szCs w:val="28"/>
        </w:rPr>
        <w:t>POUR LES TRAVAUX DE CONSTRUCTION D</w:t>
      </w:r>
      <w:r>
        <w:rPr>
          <w:rFonts w:ascii="Tw Cen MT Condensed" w:hAnsi="Tw Cen MT Condensed" w:cs="DaunPenh"/>
          <w:b/>
          <w:sz w:val="28"/>
          <w:szCs w:val="28"/>
        </w:rPr>
        <w:t>ES POSTES AGRICOLES D</w:t>
      </w:r>
      <w:r>
        <w:rPr>
          <w:rFonts w:ascii="Tw Cen MT Condensed" w:hAnsi="Tw Cen MT Condensed" w:cs="DaunPenh"/>
          <w:b/>
          <w:sz w:val="28"/>
          <w:szCs w:val="28"/>
        </w:rPr>
        <w:tab/>
        <w:t xml:space="preserve">ANS CETAINES LOCALITES DE LA COMMUNE DE DIANG DANS LE </w:t>
      </w:r>
      <w:r w:rsidRPr="00E472E3">
        <w:rPr>
          <w:rFonts w:ascii="Tw Cen MT Condensed" w:hAnsi="Tw Cen MT Condensed" w:cs="DaunPenh"/>
          <w:b/>
          <w:sz w:val="28"/>
          <w:szCs w:val="28"/>
        </w:rPr>
        <w:t xml:space="preserve">DEPARTEMENT </w:t>
      </w:r>
      <w:r>
        <w:rPr>
          <w:rFonts w:ascii="Tw Cen MT Condensed" w:hAnsi="Tw Cen MT Condensed" w:cs="DaunPenh"/>
          <w:b/>
          <w:sz w:val="28"/>
          <w:szCs w:val="28"/>
        </w:rPr>
        <w:t>DU LOM ET DJEREM, REGION DE L’EST</w:t>
      </w:r>
    </w:p>
    <w:p w:rsidR="005A362C" w:rsidRPr="005A362C" w:rsidRDefault="005A362C" w:rsidP="005A362C">
      <w:pPr>
        <w:jc w:val="center"/>
        <w:rPr>
          <w:rFonts w:ascii="Tw Cen MT Condensed" w:hAnsi="Tw Cen MT Condensed" w:cs="DaunPenh"/>
          <w:sz w:val="24"/>
          <w:szCs w:val="28"/>
        </w:rPr>
      </w:pPr>
      <w:r w:rsidRPr="005A362C">
        <w:rPr>
          <w:rFonts w:ascii="Tw Cen MT Condensed" w:hAnsi="Tw Cen MT Condensed" w:cs="DaunPenh"/>
          <w:sz w:val="24"/>
          <w:szCs w:val="28"/>
        </w:rPr>
        <w:t>Lot1 : ABOUMADJALI ;</w:t>
      </w:r>
    </w:p>
    <w:p w:rsidR="005A362C" w:rsidRPr="005A362C" w:rsidRDefault="005A362C" w:rsidP="005A362C">
      <w:pPr>
        <w:jc w:val="center"/>
        <w:rPr>
          <w:rFonts w:ascii="Tw Cen MT Condensed" w:hAnsi="Tw Cen MT Condensed" w:cs="DaunPenh"/>
          <w:sz w:val="24"/>
          <w:szCs w:val="28"/>
        </w:rPr>
      </w:pPr>
      <w:r w:rsidRPr="005A362C">
        <w:rPr>
          <w:rFonts w:ascii="Tw Cen MT Condensed" w:hAnsi="Tw Cen MT Condensed" w:cs="DaunPenh"/>
          <w:sz w:val="24"/>
          <w:szCs w:val="28"/>
        </w:rPr>
        <w:t>Lot 2 : NDOUMBI 1.</w:t>
      </w:r>
    </w:p>
    <w:p w:rsidR="005F35D9" w:rsidRPr="00C27D6C" w:rsidRDefault="005F35D9" w:rsidP="00887488">
      <w:pPr>
        <w:pStyle w:val="Retraitcorpsdetexte"/>
        <w:ind w:left="0"/>
        <w:jc w:val="center"/>
        <w:rPr>
          <w:rFonts w:ascii="Tahoma" w:hAnsi="Tahoma" w:cs="Tahoma"/>
          <w:b/>
          <w:bCs/>
          <w:i/>
          <w:iCs/>
          <w:sz w:val="4"/>
          <w:szCs w:val="22"/>
        </w:rPr>
      </w:pPr>
    </w:p>
    <w:p w:rsidR="005F35D9" w:rsidRDefault="005F35D9" w:rsidP="00887488">
      <w:pPr>
        <w:pStyle w:val="Retraitcorpsdetexte"/>
        <w:ind w:left="0"/>
        <w:jc w:val="center"/>
        <w:rPr>
          <w:rFonts w:ascii="Tahoma" w:hAnsi="Tahoma" w:cs="Tahoma"/>
          <w:b/>
          <w:bCs/>
          <w:i/>
          <w:iCs/>
          <w:sz w:val="22"/>
          <w:szCs w:val="22"/>
        </w:rPr>
      </w:pPr>
      <w:r w:rsidRPr="00B77FA0">
        <w:rPr>
          <w:rFonts w:ascii="Tahoma" w:hAnsi="Tahoma" w:cs="Tahoma"/>
          <w:b/>
          <w:bCs/>
          <w:i/>
          <w:iCs/>
          <w:sz w:val="22"/>
          <w:szCs w:val="22"/>
        </w:rPr>
        <w:t>" A n'ouvrir qu'en séance de dépouillement "</w:t>
      </w:r>
    </w:p>
    <w:p w:rsidR="005F35D9" w:rsidRPr="00757861" w:rsidRDefault="005F35D9" w:rsidP="005F35D9">
      <w:pPr>
        <w:pStyle w:val="Retraitcorpsdetexte"/>
        <w:ind w:left="0"/>
        <w:jc w:val="center"/>
        <w:rPr>
          <w:rFonts w:ascii="Tahoma" w:hAnsi="Tahoma" w:cs="Tahoma"/>
          <w:b/>
          <w:bCs/>
          <w:i/>
          <w:iCs/>
          <w:sz w:val="10"/>
          <w:szCs w:val="22"/>
        </w:rPr>
      </w:pPr>
    </w:p>
    <w:p w:rsidR="005F35D9" w:rsidRPr="00B77FA0" w:rsidRDefault="005F35D9" w:rsidP="00B153ED">
      <w:pPr>
        <w:numPr>
          <w:ilvl w:val="0"/>
          <w:numId w:val="91"/>
        </w:numPr>
        <w:spacing w:before="120"/>
        <w:ind w:left="284" w:hanging="284"/>
        <w:rPr>
          <w:rFonts w:ascii="Tahoma" w:hAnsi="Tahoma" w:cs="Tahoma"/>
          <w:b/>
          <w:sz w:val="22"/>
          <w:szCs w:val="21"/>
        </w:rPr>
      </w:pPr>
      <w:r w:rsidRPr="00B77FA0">
        <w:rPr>
          <w:rFonts w:ascii="Tahoma" w:hAnsi="Tahoma" w:cs="Tahoma"/>
          <w:b/>
          <w:sz w:val="22"/>
          <w:szCs w:val="21"/>
        </w:rPr>
        <w:t>RECEVABILITE DES OFFRES</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Chaque soumissionnaire devra joindre à ses pièces administratives requises, une caution de soumission délivrée par un établissement bancaire de 1er ordre agréé par le Ministère en charge des Finances d'un montant de 2% du montant prévisionnel</w:t>
      </w:r>
      <w:r w:rsidR="00161AF4">
        <w:rPr>
          <w:rFonts w:ascii="Tahoma" w:hAnsi="Tahoma" w:cs="Tahoma"/>
          <w:sz w:val="21"/>
          <w:szCs w:val="21"/>
        </w:rPr>
        <w:t>.</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La caution devra re</w:t>
      </w:r>
      <w:r w:rsidR="0020083F">
        <w:rPr>
          <w:rFonts w:ascii="Tahoma" w:hAnsi="Tahoma" w:cs="Tahoma"/>
          <w:sz w:val="21"/>
          <w:szCs w:val="21"/>
        </w:rPr>
        <w:t>ster valable Quatre-vingt-dix (9</w:t>
      </w:r>
      <w:r w:rsidRPr="005F35D9">
        <w:rPr>
          <w:rFonts w:ascii="Tahoma" w:hAnsi="Tahoma" w:cs="Tahoma"/>
          <w:sz w:val="21"/>
          <w:szCs w:val="21"/>
        </w:rPr>
        <w:t>0) jours à compter de la date de remise des offres.</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Les offres parvenues après les date</w:t>
      </w:r>
      <w:r w:rsidR="003B5833">
        <w:rPr>
          <w:rFonts w:ascii="Tahoma" w:hAnsi="Tahoma" w:cs="Tahoma"/>
          <w:sz w:val="21"/>
          <w:szCs w:val="21"/>
        </w:rPr>
        <w:t>s</w:t>
      </w:r>
      <w:r w:rsidRPr="005F35D9">
        <w:rPr>
          <w:rFonts w:ascii="Tahoma" w:hAnsi="Tahoma" w:cs="Tahoma"/>
          <w:sz w:val="21"/>
          <w:szCs w:val="21"/>
        </w:rPr>
        <w:t xml:space="preserve"> et heure limites de dépôt ne seront pas recevables.</w:t>
      </w:r>
    </w:p>
    <w:p w:rsidR="005F35D9" w:rsidRPr="005F35D9" w:rsidRDefault="005F35D9" w:rsidP="00466F9F">
      <w:pPr>
        <w:spacing w:before="60" w:after="60"/>
        <w:ind w:firstLine="284"/>
        <w:jc w:val="both"/>
        <w:rPr>
          <w:rFonts w:ascii="Tahoma" w:hAnsi="Tahoma" w:cs="Tahoma"/>
          <w:sz w:val="21"/>
          <w:szCs w:val="21"/>
        </w:rPr>
      </w:pPr>
      <w:r w:rsidRPr="005F35D9">
        <w:rPr>
          <w:rFonts w:ascii="Tahoma" w:hAnsi="Tahoma" w:cs="Tahoma"/>
          <w:sz w:val="21"/>
          <w:szCs w:val="21"/>
        </w:rPr>
        <w:t>Toute offre non conforme aux prescriptions du présent avis et du Dossier d'Appel d'Offres sera déclarée irrecevable.</w:t>
      </w:r>
    </w:p>
    <w:p w:rsidR="005F35D9" w:rsidRPr="00466F9F" w:rsidRDefault="005F35D9" w:rsidP="00466F9F">
      <w:pPr>
        <w:ind w:firstLine="284"/>
        <w:jc w:val="both"/>
        <w:rPr>
          <w:rFonts w:ascii="Tahoma" w:hAnsi="Tahoma" w:cs="Tahoma"/>
          <w:sz w:val="8"/>
          <w:szCs w:val="21"/>
        </w:rPr>
      </w:pPr>
    </w:p>
    <w:p w:rsidR="005F35D9" w:rsidRPr="00A14A06" w:rsidRDefault="005F35D9" w:rsidP="00B153ED">
      <w:pPr>
        <w:numPr>
          <w:ilvl w:val="0"/>
          <w:numId w:val="91"/>
        </w:numPr>
        <w:ind w:left="284" w:hanging="284"/>
        <w:rPr>
          <w:rFonts w:ascii="Tahoma" w:hAnsi="Tahoma" w:cs="Tahoma"/>
          <w:b/>
          <w:sz w:val="21"/>
          <w:szCs w:val="21"/>
        </w:rPr>
      </w:pPr>
      <w:r w:rsidRPr="00A14A06">
        <w:rPr>
          <w:rFonts w:ascii="Tahoma" w:hAnsi="Tahoma" w:cs="Tahoma"/>
          <w:b/>
          <w:sz w:val="21"/>
          <w:szCs w:val="21"/>
        </w:rPr>
        <w:t>OUVERTURE DES OFFRES</w:t>
      </w:r>
    </w:p>
    <w:p w:rsidR="00466F9F" w:rsidRPr="00466F9F" w:rsidRDefault="00466F9F" w:rsidP="005F35D9">
      <w:pPr>
        <w:ind w:firstLine="284"/>
        <w:jc w:val="both"/>
        <w:rPr>
          <w:rFonts w:ascii="Tahoma" w:hAnsi="Tahoma" w:cs="Tahoma"/>
          <w:sz w:val="4"/>
          <w:szCs w:val="22"/>
        </w:rPr>
      </w:pPr>
    </w:p>
    <w:p w:rsidR="005F35D9" w:rsidRPr="00466F9F" w:rsidRDefault="005F35D9" w:rsidP="00887488">
      <w:pPr>
        <w:spacing w:before="60"/>
        <w:ind w:firstLine="284"/>
        <w:jc w:val="both"/>
        <w:rPr>
          <w:rFonts w:ascii="Tahoma" w:hAnsi="Tahoma" w:cs="Tahoma"/>
          <w:sz w:val="21"/>
          <w:szCs w:val="21"/>
        </w:rPr>
      </w:pPr>
      <w:r w:rsidRPr="00466F9F">
        <w:rPr>
          <w:rFonts w:ascii="Tahoma" w:hAnsi="Tahoma" w:cs="Tahoma"/>
          <w:sz w:val="21"/>
          <w:szCs w:val="21"/>
        </w:rPr>
        <w:t xml:space="preserve">L’ouverture des offres se fera en un temps à la </w:t>
      </w:r>
      <w:r w:rsidR="005E603F">
        <w:rPr>
          <w:rFonts w:ascii="Tahoma" w:hAnsi="Tahoma" w:cs="Tahoma"/>
          <w:sz w:val="21"/>
          <w:szCs w:val="21"/>
        </w:rPr>
        <w:t xml:space="preserve">Mairie de </w:t>
      </w:r>
      <w:r w:rsidR="00B7477A">
        <w:rPr>
          <w:rFonts w:ascii="Tahoma" w:hAnsi="Tahoma" w:cs="Tahoma"/>
          <w:sz w:val="21"/>
          <w:szCs w:val="21"/>
        </w:rPr>
        <w:t>Diang</w:t>
      </w:r>
      <w:r w:rsidRPr="00466F9F">
        <w:rPr>
          <w:rFonts w:ascii="Tahoma" w:hAnsi="Tahoma" w:cs="Tahoma"/>
          <w:sz w:val="21"/>
          <w:szCs w:val="21"/>
        </w:rPr>
        <w:t xml:space="preserve"> le </w:t>
      </w:r>
      <w:r w:rsidR="008E72B6">
        <w:rPr>
          <w:rFonts w:ascii="Tahoma" w:hAnsi="Tahoma" w:cs="Tahoma"/>
          <w:b/>
          <w:sz w:val="21"/>
          <w:szCs w:val="21"/>
        </w:rPr>
        <w:t>26 février 2026</w:t>
      </w:r>
      <w:r w:rsidR="00AF0595">
        <w:rPr>
          <w:rFonts w:ascii="Arial" w:hAnsi="Arial" w:cs="Arial"/>
          <w:sz w:val="24"/>
          <w:szCs w:val="21"/>
        </w:rPr>
        <w:t xml:space="preserve"> </w:t>
      </w:r>
      <w:r w:rsidR="00492DB6" w:rsidRPr="003B5833">
        <w:rPr>
          <w:rFonts w:ascii="Arial" w:hAnsi="Arial" w:cs="Arial"/>
          <w:sz w:val="24"/>
          <w:szCs w:val="21"/>
        </w:rPr>
        <w:t xml:space="preserve">à </w:t>
      </w:r>
      <w:r w:rsidR="00C5246C" w:rsidRPr="00C5246C">
        <w:rPr>
          <w:rFonts w:ascii="Arial" w:hAnsi="Arial" w:cs="Arial"/>
          <w:b/>
          <w:sz w:val="24"/>
          <w:szCs w:val="21"/>
        </w:rPr>
        <w:t>10</w:t>
      </w:r>
      <w:r w:rsidR="00492DB6" w:rsidRPr="00C5246C">
        <w:rPr>
          <w:rFonts w:ascii="Arial" w:hAnsi="Arial" w:cs="Arial"/>
          <w:b/>
          <w:i/>
          <w:sz w:val="22"/>
          <w:szCs w:val="21"/>
        </w:rPr>
        <w:t xml:space="preserve"> </w:t>
      </w:r>
      <w:r w:rsidR="00EC1912" w:rsidRPr="00C5246C">
        <w:rPr>
          <w:rFonts w:ascii="Arial" w:hAnsi="Arial" w:cs="Arial"/>
          <w:b/>
          <w:sz w:val="24"/>
          <w:szCs w:val="21"/>
        </w:rPr>
        <w:t>heures</w:t>
      </w:r>
      <w:r w:rsidR="00EC1912" w:rsidRPr="003B5833">
        <w:rPr>
          <w:rFonts w:ascii="Tahoma" w:hAnsi="Tahoma" w:cs="Tahoma"/>
          <w:sz w:val="24"/>
          <w:szCs w:val="21"/>
        </w:rPr>
        <w:t xml:space="preserve"> </w:t>
      </w:r>
      <w:r w:rsidR="00EC1912" w:rsidRPr="003B5833">
        <w:rPr>
          <w:rFonts w:ascii="Tahoma" w:hAnsi="Tahoma" w:cs="Tahoma"/>
          <w:szCs w:val="21"/>
        </w:rPr>
        <w:t>précises</w:t>
      </w:r>
      <w:r w:rsidRPr="00466F9F">
        <w:rPr>
          <w:rFonts w:ascii="Tahoma" w:hAnsi="Tahoma" w:cs="Tahoma"/>
          <w:sz w:val="21"/>
          <w:szCs w:val="21"/>
        </w:rPr>
        <w:t xml:space="preserve"> par la Commission </w:t>
      </w:r>
      <w:r w:rsidR="005E603F">
        <w:rPr>
          <w:rFonts w:ascii="Tahoma" w:hAnsi="Tahoma" w:cs="Tahoma"/>
          <w:sz w:val="21"/>
          <w:szCs w:val="21"/>
        </w:rPr>
        <w:t>Interne</w:t>
      </w:r>
      <w:r w:rsidRPr="00466F9F">
        <w:rPr>
          <w:rFonts w:ascii="Tahoma" w:hAnsi="Tahoma" w:cs="Tahoma"/>
          <w:sz w:val="21"/>
          <w:szCs w:val="21"/>
        </w:rPr>
        <w:t xml:space="preserve"> de Passation des Marchés </w:t>
      </w:r>
      <w:r w:rsidR="005E603F">
        <w:rPr>
          <w:rFonts w:ascii="Tahoma" w:hAnsi="Tahoma" w:cs="Tahoma"/>
          <w:sz w:val="21"/>
          <w:szCs w:val="21"/>
        </w:rPr>
        <w:t xml:space="preserve">de la Commune de </w:t>
      </w:r>
      <w:r w:rsidR="00B7477A">
        <w:rPr>
          <w:rFonts w:ascii="Tahoma" w:hAnsi="Tahoma" w:cs="Tahoma"/>
          <w:sz w:val="21"/>
          <w:szCs w:val="21"/>
        </w:rPr>
        <w:t>Diang</w:t>
      </w:r>
      <w:r w:rsidRPr="00466F9F">
        <w:rPr>
          <w:rFonts w:ascii="Tahoma" w:hAnsi="Tahoma" w:cs="Tahoma"/>
          <w:sz w:val="21"/>
          <w:szCs w:val="21"/>
        </w:rPr>
        <w:t>, en présence des soumissionnaires ou de leurs représentants dûment mandatés et ayant une parfaite connaissance de la soumission dont ils ont la charge.</w:t>
      </w:r>
    </w:p>
    <w:p w:rsidR="005F35D9" w:rsidRPr="00452CAC" w:rsidRDefault="005F35D9" w:rsidP="005F35D9">
      <w:pPr>
        <w:spacing w:line="276" w:lineRule="auto"/>
        <w:ind w:firstLine="284"/>
        <w:jc w:val="both"/>
        <w:rPr>
          <w:rFonts w:ascii="Tahoma" w:hAnsi="Tahoma" w:cs="Tahoma"/>
          <w:sz w:val="12"/>
          <w:szCs w:val="22"/>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CRITERES D'EVALUATION DES OFFRES</w:t>
      </w:r>
    </w:p>
    <w:p w:rsidR="005F35D9" w:rsidRPr="00B77FA0" w:rsidRDefault="005F35D9" w:rsidP="00B153ED">
      <w:pPr>
        <w:pStyle w:val="Corpsdetexte"/>
        <w:numPr>
          <w:ilvl w:val="0"/>
          <w:numId w:val="93"/>
        </w:numPr>
        <w:spacing w:before="120"/>
        <w:jc w:val="both"/>
        <w:rPr>
          <w:rFonts w:ascii="Tahoma" w:hAnsi="Tahoma" w:cs="Tahoma"/>
          <w:b/>
          <w:bCs/>
          <w:iCs/>
          <w:sz w:val="22"/>
          <w:szCs w:val="21"/>
        </w:rPr>
      </w:pPr>
      <w:r w:rsidRPr="00B77FA0">
        <w:rPr>
          <w:rFonts w:ascii="Tahoma" w:hAnsi="Tahoma" w:cs="Tahoma"/>
          <w:b/>
          <w:bCs/>
          <w:iCs/>
          <w:sz w:val="22"/>
          <w:szCs w:val="21"/>
        </w:rPr>
        <w:t>Critères éliminatoires :</w:t>
      </w:r>
    </w:p>
    <w:p w:rsidR="005F35D9" w:rsidRPr="00B77FA0" w:rsidRDefault="005F35D9" w:rsidP="00B153ED">
      <w:pPr>
        <w:pStyle w:val="Corpsdetexte"/>
        <w:numPr>
          <w:ilvl w:val="1"/>
          <w:numId w:val="93"/>
        </w:numPr>
        <w:spacing w:before="120"/>
        <w:ind w:left="1134"/>
        <w:jc w:val="both"/>
        <w:rPr>
          <w:rFonts w:ascii="Tahoma" w:hAnsi="Tahoma" w:cs="Tahoma"/>
          <w:b/>
          <w:bCs/>
          <w:i/>
          <w:iCs/>
          <w:sz w:val="22"/>
          <w:szCs w:val="21"/>
          <w:u w:val="single"/>
        </w:rPr>
      </w:pPr>
      <w:r w:rsidRPr="00B77FA0">
        <w:rPr>
          <w:rFonts w:ascii="Tahoma" w:hAnsi="Tahoma" w:cs="Tahoma"/>
          <w:b/>
          <w:bCs/>
          <w:i/>
          <w:iCs/>
          <w:sz w:val="22"/>
          <w:szCs w:val="21"/>
          <w:u w:val="single"/>
        </w:rPr>
        <w:t>Offre Administrative</w:t>
      </w:r>
    </w:p>
    <w:p w:rsidR="005F35D9" w:rsidRPr="00466F9F" w:rsidRDefault="005F35D9" w:rsidP="00B153ED">
      <w:pPr>
        <w:pStyle w:val="Corpsdetexte"/>
        <w:numPr>
          <w:ilvl w:val="0"/>
          <w:numId w:val="90"/>
        </w:numPr>
        <w:spacing w:before="40" w:line="276" w:lineRule="auto"/>
        <w:ind w:left="1418" w:hanging="284"/>
        <w:jc w:val="both"/>
        <w:rPr>
          <w:rFonts w:ascii="Tahoma" w:hAnsi="Tahoma" w:cs="Tahoma"/>
          <w:bCs/>
          <w:iCs/>
          <w:sz w:val="21"/>
          <w:szCs w:val="21"/>
        </w:rPr>
      </w:pPr>
      <w:r w:rsidRPr="00466F9F">
        <w:rPr>
          <w:rFonts w:ascii="Tahoma" w:hAnsi="Tahoma" w:cs="Tahoma"/>
          <w:bCs/>
          <w:iCs/>
          <w:sz w:val="21"/>
          <w:szCs w:val="21"/>
        </w:rPr>
        <w:t>Absence de</w:t>
      </w:r>
      <w:r w:rsidR="005B3C07">
        <w:rPr>
          <w:rFonts w:ascii="Tahoma" w:hAnsi="Tahoma" w:cs="Tahoma"/>
          <w:bCs/>
          <w:iCs/>
          <w:sz w:val="21"/>
          <w:szCs w:val="21"/>
        </w:rPr>
        <w:t xml:space="preserve"> la caution d</w:t>
      </w:r>
      <w:r w:rsidRPr="00466F9F">
        <w:rPr>
          <w:rFonts w:ascii="Tahoma" w:hAnsi="Tahoma" w:cs="Tahoma"/>
          <w:bCs/>
          <w:iCs/>
          <w:sz w:val="21"/>
          <w:szCs w:val="21"/>
        </w:rPr>
        <w:t>e</w:t>
      </w:r>
      <w:r w:rsidR="005B3C07">
        <w:rPr>
          <w:rFonts w:ascii="Tahoma" w:hAnsi="Tahoma" w:cs="Tahoma"/>
          <w:bCs/>
          <w:iCs/>
          <w:sz w:val="21"/>
          <w:szCs w:val="21"/>
        </w:rPr>
        <w:t xml:space="preserve"> soumission</w:t>
      </w:r>
      <w:r w:rsidRPr="00466F9F">
        <w:rPr>
          <w:rFonts w:ascii="Tahoma" w:hAnsi="Tahoma" w:cs="Tahoma"/>
          <w:bCs/>
          <w:iCs/>
          <w:sz w:val="21"/>
          <w:szCs w:val="21"/>
        </w:rPr>
        <w:t xml:space="preserve"> ;</w:t>
      </w:r>
    </w:p>
    <w:p w:rsidR="005F35D9" w:rsidRPr="00466F9F" w:rsidRDefault="005F35D9" w:rsidP="00B153ED">
      <w:pPr>
        <w:pStyle w:val="Corpsdetexte"/>
        <w:numPr>
          <w:ilvl w:val="0"/>
          <w:numId w:val="90"/>
        </w:numPr>
        <w:spacing w:before="40" w:line="276" w:lineRule="auto"/>
        <w:ind w:left="1418" w:hanging="284"/>
        <w:jc w:val="both"/>
        <w:rPr>
          <w:rFonts w:ascii="Tahoma" w:hAnsi="Tahoma" w:cs="Tahoma"/>
          <w:bCs/>
          <w:iCs/>
          <w:sz w:val="21"/>
          <w:szCs w:val="21"/>
        </w:rPr>
      </w:pPr>
      <w:r w:rsidRPr="00466F9F">
        <w:rPr>
          <w:rFonts w:ascii="Tahoma" w:hAnsi="Tahoma" w:cs="Tahoma"/>
          <w:bCs/>
          <w:iCs/>
          <w:sz w:val="21"/>
          <w:szCs w:val="21"/>
        </w:rPr>
        <w:t>Pièce falsifiée ;</w:t>
      </w:r>
    </w:p>
    <w:p w:rsidR="005F35D9" w:rsidRDefault="005F35D9" w:rsidP="00B153ED">
      <w:pPr>
        <w:pStyle w:val="Corpsdetexte"/>
        <w:numPr>
          <w:ilvl w:val="0"/>
          <w:numId w:val="90"/>
        </w:numPr>
        <w:spacing w:before="40" w:line="276" w:lineRule="auto"/>
        <w:ind w:left="1418" w:hanging="284"/>
        <w:jc w:val="both"/>
        <w:rPr>
          <w:rFonts w:ascii="Tahoma" w:hAnsi="Tahoma" w:cs="Tahoma"/>
          <w:bCs/>
          <w:iCs/>
          <w:sz w:val="21"/>
          <w:szCs w:val="21"/>
        </w:rPr>
      </w:pPr>
      <w:r w:rsidRPr="00466F9F">
        <w:rPr>
          <w:rFonts w:ascii="Tahoma" w:hAnsi="Tahoma" w:cs="Tahoma"/>
          <w:bCs/>
          <w:iCs/>
          <w:sz w:val="21"/>
          <w:szCs w:val="21"/>
        </w:rPr>
        <w:t>Non-conformité de l’une des pièces du dossier administratif après le délai de 48 heures règlementaire ;</w:t>
      </w:r>
    </w:p>
    <w:p w:rsidR="00E37759" w:rsidRDefault="00E37759" w:rsidP="00B153ED">
      <w:pPr>
        <w:pStyle w:val="Corpsdetexte"/>
        <w:numPr>
          <w:ilvl w:val="0"/>
          <w:numId w:val="90"/>
        </w:numPr>
        <w:spacing w:before="40" w:line="276" w:lineRule="auto"/>
        <w:ind w:left="1418" w:hanging="284"/>
        <w:jc w:val="both"/>
        <w:rPr>
          <w:rFonts w:ascii="Tahoma" w:hAnsi="Tahoma" w:cs="Tahoma"/>
          <w:bCs/>
          <w:iCs/>
          <w:sz w:val="21"/>
          <w:szCs w:val="21"/>
        </w:rPr>
      </w:pPr>
      <w:r>
        <w:rPr>
          <w:rFonts w:ascii="Tahoma" w:hAnsi="Tahoma" w:cs="Tahoma"/>
          <w:bCs/>
          <w:iCs/>
          <w:sz w:val="21"/>
          <w:szCs w:val="21"/>
        </w:rPr>
        <w:t>Abs</w:t>
      </w:r>
      <w:r w:rsidRPr="00466F9F">
        <w:rPr>
          <w:rFonts w:ascii="Tahoma" w:hAnsi="Tahoma" w:cs="Tahoma"/>
          <w:bCs/>
          <w:iCs/>
          <w:sz w:val="21"/>
          <w:szCs w:val="21"/>
        </w:rPr>
        <w:t>e</w:t>
      </w:r>
      <w:r>
        <w:rPr>
          <w:rFonts w:ascii="Tahoma" w:hAnsi="Tahoma" w:cs="Tahoma"/>
          <w:bCs/>
          <w:iCs/>
          <w:sz w:val="21"/>
          <w:szCs w:val="21"/>
        </w:rPr>
        <w:t>nc</w:t>
      </w:r>
      <w:r w:rsidRPr="00466F9F">
        <w:rPr>
          <w:rFonts w:ascii="Tahoma" w:hAnsi="Tahoma" w:cs="Tahoma"/>
          <w:bCs/>
          <w:iCs/>
          <w:sz w:val="21"/>
          <w:szCs w:val="21"/>
        </w:rPr>
        <w:t>e</w:t>
      </w:r>
      <w:r>
        <w:rPr>
          <w:rFonts w:ascii="Tahoma" w:hAnsi="Tahoma" w:cs="Tahoma"/>
          <w:bCs/>
          <w:iCs/>
          <w:sz w:val="21"/>
          <w:szCs w:val="21"/>
        </w:rPr>
        <w:t xml:space="preserve"> ou non-conformité d</w:t>
      </w:r>
      <w:r w:rsidRPr="00466F9F">
        <w:rPr>
          <w:rFonts w:ascii="Tahoma" w:hAnsi="Tahoma" w:cs="Tahoma"/>
          <w:bCs/>
          <w:iCs/>
          <w:sz w:val="21"/>
          <w:szCs w:val="21"/>
        </w:rPr>
        <w:t>e</w:t>
      </w:r>
      <w:r>
        <w:rPr>
          <w:rFonts w:ascii="Tahoma" w:hAnsi="Tahoma" w:cs="Tahoma"/>
          <w:bCs/>
          <w:iCs/>
          <w:sz w:val="21"/>
          <w:szCs w:val="21"/>
        </w:rPr>
        <w:t xml:space="preserve"> l’att</w:t>
      </w:r>
      <w:r w:rsidRPr="00466F9F">
        <w:rPr>
          <w:rFonts w:ascii="Tahoma" w:hAnsi="Tahoma" w:cs="Tahoma"/>
          <w:bCs/>
          <w:iCs/>
          <w:sz w:val="21"/>
          <w:szCs w:val="21"/>
        </w:rPr>
        <w:t>e</w:t>
      </w:r>
      <w:r>
        <w:rPr>
          <w:rFonts w:ascii="Tahoma" w:hAnsi="Tahoma" w:cs="Tahoma"/>
          <w:bCs/>
          <w:iCs/>
          <w:sz w:val="21"/>
          <w:szCs w:val="21"/>
        </w:rPr>
        <w:t>station d</w:t>
      </w:r>
      <w:r w:rsidRPr="00466F9F">
        <w:rPr>
          <w:rFonts w:ascii="Tahoma" w:hAnsi="Tahoma" w:cs="Tahoma"/>
          <w:bCs/>
          <w:iCs/>
          <w:sz w:val="21"/>
          <w:szCs w:val="21"/>
        </w:rPr>
        <w:t>e</w:t>
      </w:r>
      <w:r>
        <w:rPr>
          <w:rFonts w:ascii="Tahoma" w:hAnsi="Tahoma" w:cs="Tahoma"/>
          <w:bCs/>
          <w:iCs/>
          <w:sz w:val="21"/>
          <w:szCs w:val="21"/>
        </w:rPr>
        <w:t xml:space="preserve"> catégorisation ;</w:t>
      </w:r>
    </w:p>
    <w:p w:rsidR="00E37759" w:rsidRPr="00466F9F" w:rsidRDefault="00E37759" w:rsidP="00B153ED">
      <w:pPr>
        <w:pStyle w:val="Corpsdetexte"/>
        <w:numPr>
          <w:ilvl w:val="0"/>
          <w:numId w:val="90"/>
        </w:numPr>
        <w:spacing w:before="40" w:line="276" w:lineRule="auto"/>
        <w:ind w:left="1418" w:hanging="284"/>
        <w:jc w:val="both"/>
        <w:rPr>
          <w:rFonts w:ascii="Tahoma" w:hAnsi="Tahoma" w:cs="Tahoma"/>
          <w:bCs/>
          <w:iCs/>
          <w:sz w:val="21"/>
          <w:szCs w:val="21"/>
        </w:rPr>
      </w:pPr>
      <w:r>
        <w:rPr>
          <w:rFonts w:ascii="Tahoma" w:hAnsi="Tahoma" w:cs="Tahoma"/>
          <w:bCs/>
          <w:iCs/>
          <w:sz w:val="21"/>
          <w:szCs w:val="21"/>
        </w:rPr>
        <w:t>Abs</w:t>
      </w:r>
      <w:r w:rsidRPr="00466F9F">
        <w:rPr>
          <w:rFonts w:ascii="Tahoma" w:hAnsi="Tahoma" w:cs="Tahoma"/>
          <w:bCs/>
          <w:iCs/>
          <w:sz w:val="21"/>
          <w:szCs w:val="21"/>
        </w:rPr>
        <w:t>e</w:t>
      </w:r>
      <w:r>
        <w:rPr>
          <w:rFonts w:ascii="Tahoma" w:hAnsi="Tahoma" w:cs="Tahoma"/>
          <w:bCs/>
          <w:iCs/>
          <w:sz w:val="21"/>
          <w:szCs w:val="21"/>
        </w:rPr>
        <w:t>nc</w:t>
      </w:r>
      <w:r w:rsidRPr="00466F9F">
        <w:rPr>
          <w:rFonts w:ascii="Tahoma" w:hAnsi="Tahoma" w:cs="Tahoma"/>
          <w:bCs/>
          <w:iCs/>
          <w:sz w:val="21"/>
          <w:szCs w:val="21"/>
        </w:rPr>
        <w:t>e</w:t>
      </w:r>
      <w:r>
        <w:rPr>
          <w:rFonts w:ascii="Tahoma" w:hAnsi="Tahoma" w:cs="Tahoma"/>
          <w:bCs/>
          <w:iCs/>
          <w:sz w:val="21"/>
          <w:szCs w:val="21"/>
        </w:rPr>
        <w:t xml:space="preserve"> du récépissé </w:t>
      </w:r>
    </w:p>
    <w:p w:rsidR="005F35D9" w:rsidRDefault="005F35D9" w:rsidP="00B153ED">
      <w:pPr>
        <w:pStyle w:val="Corpsdetexte"/>
        <w:numPr>
          <w:ilvl w:val="1"/>
          <w:numId w:val="93"/>
        </w:numPr>
        <w:spacing w:before="120"/>
        <w:ind w:left="1134"/>
        <w:jc w:val="both"/>
        <w:rPr>
          <w:rFonts w:ascii="Tahoma" w:hAnsi="Tahoma" w:cs="Tahoma"/>
          <w:b/>
          <w:bCs/>
          <w:i/>
          <w:iCs/>
          <w:sz w:val="21"/>
          <w:szCs w:val="21"/>
          <w:u w:val="single"/>
        </w:rPr>
      </w:pPr>
      <w:r w:rsidRPr="001F584F">
        <w:rPr>
          <w:rFonts w:ascii="Tahoma" w:hAnsi="Tahoma" w:cs="Tahoma"/>
          <w:b/>
          <w:bCs/>
          <w:i/>
          <w:iCs/>
          <w:sz w:val="21"/>
          <w:szCs w:val="21"/>
          <w:u w:val="single"/>
        </w:rPr>
        <w:t>Offre technique</w:t>
      </w:r>
    </w:p>
    <w:p w:rsidR="005F35D9" w:rsidRPr="00814A89" w:rsidRDefault="005F35D9" w:rsidP="00B153ED">
      <w:pPr>
        <w:pStyle w:val="Corpsdetexte"/>
        <w:numPr>
          <w:ilvl w:val="0"/>
          <w:numId w:val="94"/>
        </w:numPr>
        <w:spacing w:before="40"/>
        <w:ind w:left="1418" w:hanging="284"/>
        <w:jc w:val="both"/>
        <w:rPr>
          <w:rFonts w:ascii="Tahoma" w:hAnsi="Tahoma" w:cs="Tahoma"/>
          <w:bCs/>
          <w:iCs/>
          <w:sz w:val="21"/>
          <w:szCs w:val="21"/>
        </w:rPr>
      </w:pPr>
      <w:r w:rsidRPr="00814A89">
        <w:rPr>
          <w:rFonts w:ascii="Tahoma" w:hAnsi="Tahoma" w:cs="Tahoma"/>
          <w:bCs/>
          <w:iCs/>
          <w:sz w:val="21"/>
          <w:szCs w:val="21"/>
        </w:rPr>
        <w:t xml:space="preserve"> Fausse déclaration ou pièce falsifiée ;</w:t>
      </w:r>
    </w:p>
    <w:p w:rsidR="00E37759" w:rsidRDefault="005F35D9" w:rsidP="00B153ED">
      <w:pPr>
        <w:pStyle w:val="Corpsdetexte"/>
        <w:numPr>
          <w:ilvl w:val="0"/>
          <w:numId w:val="94"/>
        </w:numPr>
        <w:spacing w:before="40"/>
        <w:ind w:left="1418" w:hanging="284"/>
        <w:jc w:val="both"/>
        <w:rPr>
          <w:rFonts w:ascii="Tahoma" w:hAnsi="Tahoma" w:cs="Tahoma"/>
          <w:bCs/>
          <w:iCs/>
          <w:sz w:val="21"/>
          <w:szCs w:val="21"/>
        </w:rPr>
      </w:pPr>
      <w:r w:rsidRPr="00466F9F">
        <w:rPr>
          <w:rFonts w:ascii="Tahoma" w:hAnsi="Tahoma" w:cs="Tahoma"/>
          <w:bCs/>
          <w:iCs/>
          <w:sz w:val="21"/>
          <w:szCs w:val="21"/>
        </w:rPr>
        <w:t>N’avoir pas réuni au moins 80% de critères de qualification</w:t>
      </w:r>
      <w:r w:rsidR="00E37759">
        <w:rPr>
          <w:rFonts w:ascii="Tahoma" w:hAnsi="Tahoma" w:cs="Tahoma"/>
          <w:bCs/>
          <w:iCs/>
          <w:sz w:val="21"/>
          <w:szCs w:val="21"/>
        </w:rPr>
        <w:t> ;</w:t>
      </w:r>
    </w:p>
    <w:p w:rsidR="005F35D9" w:rsidRPr="00466F9F" w:rsidRDefault="00E37759" w:rsidP="00B153ED">
      <w:pPr>
        <w:pStyle w:val="Corpsdetexte"/>
        <w:numPr>
          <w:ilvl w:val="0"/>
          <w:numId w:val="94"/>
        </w:numPr>
        <w:spacing w:before="40"/>
        <w:ind w:left="1418" w:hanging="284"/>
        <w:jc w:val="both"/>
        <w:rPr>
          <w:rFonts w:ascii="Tahoma" w:hAnsi="Tahoma" w:cs="Tahoma"/>
          <w:bCs/>
          <w:iCs/>
          <w:sz w:val="21"/>
          <w:szCs w:val="21"/>
        </w:rPr>
      </w:pPr>
      <w:r>
        <w:rPr>
          <w:rFonts w:ascii="Tahoma" w:hAnsi="Tahoma" w:cs="Tahoma"/>
          <w:bCs/>
          <w:iCs/>
          <w:sz w:val="21"/>
          <w:szCs w:val="21"/>
        </w:rPr>
        <w:t>Abs</w:t>
      </w:r>
      <w:r w:rsidRPr="00466F9F">
        <w:rPr>
          <w:rFonts w:ascii="Tahoma" w:hAnsi="Tahoma" w:cs="Tahoma"/>
          <w:bCs/>
          <w:iCs/>
          <w:sz w:val="21"/>
          <w:szCs w:val="21"/>
        </w:rPr>
        <w:t>e</w:t>
      </w:r>
      <w:r>
        <w:rPr>
          <w:rFonts w:ascii="Tahoma" w:hAnsi="Tahoma" w:cs="Tahoma"/>
          <w:bCs/>
          <w:iCs/>
          <w:sz w:val="21"/>
          <w:szCs w:val="21"/>
        </w:rPr>
        <w:t>nc</w:t>
      </w:r>
      <w:r w:rsidRPr="00466F9F">
        <w:rPr>
          <w:rFonts w:ascii="Tahoma" w:hAnsi="Tahoma" w:cs="Tahoma"/>
          <w:bCs/>
          <w:iCs/>
          <w:sz w:val="21"/>
          <w:szCs w:val="21"/>
        </w:rPr>
        <w:t>e</w:t>
      </w:r>
      <w:r>
        <w:rPr>
          <w:rFonts w:ascii="Tahoma" w:hAnsi="Tahoma" w:cs="Tahoma"/>
          <w:bCs/>
          <w:iCs/>
          <w:sz w:val="21"/>
          <w:szCs w:val="21"/>
        </w:rPr>
        <w:t xml:space="preserve"> d</w:t>
      </w:r>
      <w:r w:rsidRPr="00466F9F">
        <w:rPr>
          <w:rFonts w:ascii="Tahoma" w:hAnsi="Tahoma" w:cs="Tahoma"/>
          <w:bCs/>
          <w:iCs/>
          <w:sz w:val="21"/>
          <w:szCs w:val="21"/>
        </w:rPr>
        <w:t>e</w:t>
      </w:r>
      <w:r>
        <w:rPr>
          <w:rFonts w:ascii="Tahoma" w:hAnsi="Tahoma" w:cs="Tahoma"/>
          <w:bCs/>
          <w:iCs/>
          <w:sz w:val="21"/>
          <w:szCs w:val="21"/>
        </w:rPr>
        <w:t xml:space="preserve"> déclaration sur l’honn</w:t>
      </w:r>
      <w:r w:rsidRPr="00466F9F">
        <w:rPr>
          <w:rFonts w:ascii="Tahoma" w:hAnsi="Tahoma" w:cs="Tahoma"/>
          <w:bCs/>
          <w:iCs/>
          <w:sz w:val="21"/>
          <w:szCs w:val="21"/>
        </w:rPr>
        <w:t>e</w:t>
      </w:r>
      <w:r>
        <w:rPr>
          <w:rFonts w:ascii="Tahoma" w:hAnsi="Tahoma" w:cs="Tahoma"/>
          <w:bCs/>
          <w:iCs/>
          <w:sz w:val="21"/>
          <w:szCs w:val="21"/>
        </w:rPr>
        <w:t>ur d</w:t>
      </w:r>
      <w:r w:rsidRPr="00466F9F">
        <w:rPr>
          <w:rFonts w:ascii="Tahoma" w:hAnsi="Tahoma" w:cs="Tahoma"/>
          <w:bCs/>
          <w:iCs/>
          <w:sz w:val="21"/>
          <w:szCs w:val="21"/>
        </w:rPr>
        <w:t>e</w:t>
      </w:r>
      <w:r>
        <w:rPr>
          <w:rFonts w:ascii="Tahoma" w:hAnsi="Tahoma" w:cs="Tahoma"/>
          <w:bCs/>
          <w:iCs/>
          <w:sz w:val="21"/>
          <w:szCs w:val="21"/>
        </w:rPr>
        <w:t xml:space="preserve"> n’avoir abandonné aucun chanti</w:t>
      </w:r>
      <w:r w:rsidRPr="00466F9F">
        <w:rPr>
          <w:rFonts w:ascii="Tahoma" w:hAnsi="Tahoma" w:cs="Tahoma"/>
          <w:bCs/>
          <w:iCs/>
          <w:sz w:val="21"/>
          <w:szCs w:val="21"/>
        </w:rPr>
        <w:t>e</w:t>
      </w:r>
      <w:r>
        <w:rPr>
          <w:rFonts w:ascii="Tahoma" w:hAnsi="Tahoma" w:cs="Tahoma"/>
          <w:bCs/>
          <w:iCs/>
          <w:sz w:val="21"/>
          <w:szCs w:val="21"/>
        </w:rPr>
        <w:t>r durant l</w:t>
      </w:r>
      <w:r w:rsidRPr="00466F9F">
        <w:rPr>
          <w:rFonts w:ascii="Tahoma" w:hAnsi="Tahoma" w:cs="Tahoma"/>
          <w:bCs/>
          <w:iCs/>
          <w:sz w:val="21"/>
          <w:szCs w:val="21"/>
        </w:rPr>
        <w:t>e</w:t>
      </w:r>
      <w:r>
        <w:rPr>
          <w:rFonts w:ascii="Tahoma" w:hAnsi="Tahoma" w:cs="Tahoma"/>
          <w:bCs/>
          <w:iCs/>
          <w:sz w:val="21"/>
          <w:szCs w:val="21"/>
        </w:rPr>
        <w:t>s trois (03) d</w:t>
      </w:r>
      <w:r w:rsidRPr="00466F9F">
        <w:rPr>
          <w:rFonts w:ascii="Tahoma" w:hAnsi="Tahoma" w:cs="Tahoma"/>
          <w:bCs/>
          <w:iCs/>
          <w:sz w:val="21"/>
          <w:szCs w:val="21"/>
        </w:rPr>
        <w:t>e</w:t>
      </w:r>
      <w:r>
        <w:rPr>
          <w:rFonts w:ascii="Tahoma" w:hAnsi="Tahoma" w:cs="Tahoma"/>
          <w:bCs/>
          <w:iCs/>
          <w:sz w:val="21"/>
          <w:szCs w:val="21"/>
        </w:rPr>
        <w:t>rnièr</w:t>
      </w:r>
      <w:r w:rsidRPr="00466F9F">
        <w:rPr>
          <w:rFonts w:ascii="Tahoma" w:hAnsi="Tahoma" w:cs="Tahoma"/>
          <w:bCs/>
          <w:iCs/>
          <w:sz w:val="21"/>
          <w:szCs w:val="21"/>
        </w:rPr>
        <w:t>e</w:t>
      </w:r>
      <w:r>
        <w:rPr>
          <w:rFonts w:ascii="Tahoma" w:hAnsi="Tahoma" w:cs="Tahoma"/>
          <w:bCs/>
          <w:iCs/>
          <w:sz w:val="21"/>
          <w:szCs w:val="21"/>
        </w:rPr>
        <w:t>s anné</w:t>
      </w:r>
      <w:r w:rsidRPr="00466F9F">
        <w:rPr>
          <w:rFonts w:ascii="Tahoma" w:hAnsi="Tahoma" w:cs="Tahoma"/>
          <w:bCs/>
          <w:iCs/>
          <w:sz w:val="21"/>
          <w:szCs w:val="21"/>
        </w:rPr>
        <w:t>e</w:t>
      </w:r>
      <w:r>
        <w:rPr>
          <w:rFonts w:ascii="Tahoma" w:hAnsi="Tahoma" w:cs="Tahoma"/>
          <w:bCs/>
          <w:iCs/>
          <w:sz w:val="21"/>
          <w:szCs w:val="21"/>
        </w:rPr>
        <w:t>s</w:t>
      </w:r>
      <w:r w:rsidR="005F35D9" w:rsidRPr="00466F9F">
        <w:rPr>
          <w:rFonts w:ascii="Tahoma" w:hAnsi="Tahoma" w:cs="Tahoma"/>
          <w:bCs/>
          <w:iCs/>
          <w:sz w:val="21"/>
          <w:szCs w:val="21"/>
        </w:rPr>
        <w:t>.</w:t>
      </w:r>
    </w:p>
    <w:p w:rsidR="005F35D9" w:rsidRDefault="005F35D9" w:rsidP="00B153ED">
      <w:pPr>
        <w:pStyle w:val="Corpsdetexte"/>
        <w:numPr>
          <w:ilvl w:val="1"/>
          <w:numId w:val="93"/>
        </w:numPr>
        <w:spacing w:before="120"/>
        <w:ind w:left="1134"/>
        <w:jc w:val="both"/>
        <w:rPr>
          <w:rFonts w:ascii="Tahoma" w:hAnsi="Tahoma" w:cs="Tahoma"/>
          <w:b/>
          <w:bCs/>
          <w:i/>
          <w:iCs/>
          <w:sz w:val="21"/>
          <w:szCs w:val="21"/>
          <w:u w:val="single"/>
        </w:rPr>
      </w:pPr>
      <w:r w:rsidRPr="001F584F">
        <w:rPr>
          <w:rFonts w:ascii="Tahoma" w:hAnsi="Tahoma" w:cs="Tahoma"/>
          <w:b/>
          <w:bCs/>
          <w:i/>
          <w:iCs/>
          <w:sz w:val="21"/>
          <w:szCs w:val="21"/>
          <w:u w:val="single"/>
        </w:rPr>
        <w:t>Offre Financière</w:t>
      </w:r>
    </w:p>
    <w:p w:rsidR="005F35D9" w:rsidRPr="00466F9F" w:rsidRDefault="005F35D9" w:rsidP="00B153ED">
      <w:pPr>
        <w:pStyle w:val="Corpsdetexte"/>
        <w:numPr>
          <w:ilvl w:val="0"/>
          <w:numId w:val="95"/>
        </w:numPr>
        <w:spacing w:before="120"/>
        <w:ind w:hanging="255"/>
        <w:jc w:val="both"/>
        <w:rPr>
          <w:rFonts w:ascii="Tahoma" w:hAnsi="Tahoma" w:cs="Tahoma"/>
          <w:bCs/>
          <w:iCs/>
          <w:sz w:val="21"/>
          <w:szCs w:val="21"/>
        </w:rPr>
      </w:pPr>
      <w:r w:rsidRPr="00466F9F">
        <w:rPr>
          <w:rFonts w:ascii="Tahoma" w:hAnsi="Tahoma" w:cs="Tahoma"/>
          <w:bCs/>
          <w:iCs/>
          <w:sz w:val="21"/>
          <w:szCs w:val="21"/>
        </w:rPr>
        <w:t>Absence du sous-détail d’un prix unitaire quantifié ;</w:t>
      </w:r>
    </w:p>
    <w:p w:rsidR="005F35D9" w:rsidRPr="00466F9F" w:rsidRDefault="005F35D9" w:rsidP="00B153ED">
      <w:pPr>
        <w:pStyle w:val="Corpsdetexte"/>
        <w:numPr>
          <w:ilvl w:val="0"/>
          <w:numId w:val="95"/>
        </w:numPr>
        <w:spacing w:before="120"/>
        <w:ind w:left="1418" w:hanging="284"/>
        <w:jc w:val="both"/>
        <w:rPr>
          <w:rFonts w:ascii="Tahoma" w:hAnsi="Tahoma" w:cs="Tahoma"/>
          <w:bCs/>
          <w:iCs/>
          <w:sz w:val="21"/>
          <w:szCs w:val="21"/>
        </w:rPr>
      </w:pPr>
      <w:r w:rsidRPr="00466F9F">
        <w:rPr>
          <w:rFonts w:ascii="Tahoma" w:hAnsi="Tahoma" w:cs="Tahoma"/>
          <w:bCs/>
          <w:iCs/>
          <w:sz w:val="21"/>
          <w:szCs w:val="21"/>
        </w:rPr>
        <w:t>Omission du prix d’une tache quantifiée dans le bordereau des prix unitaires ou dans le devis estimatif ;</w:t>
      </w:r>
    </w:p>
    <w:p w:rsidR="00E13918" w:rsidRDefault="00E13918" w:rsidP="00EB1356">
      <w:pPr>
        <w:pStyle w:val="Corpsdetexte"/>
        <w:numPr>
          <w:ilvl w:val="0"/>
          <w:numId w:val="95"/>
        </w:numPr>
        <w:spacing w:before="120"/>
        <w:ind w:left="1418" w:hanging="284"/>
        <w:jc w:val="both"/>
        <w:rPr>
          <w:rFonts w:ascii="Tahoma" w:hAnsi="Tahoma" w:cs="Tahoma"/>
          <w:bCs/>
          <w:iCs/>
          <w:sz w:val="21"/>
          <w:szCs w:val="21"/>
        </w:rPr>
      </w:pPr>
      <w:r w:rsidRPr="00E13918">
        <w:rPr>
          <w:rFonts w:ascii="Tahoma" w:hAnsi="Tahoma" w:cs="Tahoma"/>
          <w:bCs/>
          <w:iCs/>
          <w:sz w:val="21"/>
          <w:szCs w:val="21"/>
        </w:rPr>
        <w:t xml:space="preserve">Absence ou non-conformité au modèle de l’AAO d’un des éléments constitutif définis à l’article 14(3) du RPAO.  </w:t>
      </w:r>
    </w:p>
    <w:p w:rsidR="005F35D9" w:rsidRPr="00E13918" w:rsidRDefault="005F35D9" w:rsidP="00E13918">
      <w:pPr>
        <w:pStyle w:val="Corpsdetexte"/>
        <w:spacing w:before="120"/>
        <w:jc w:val="both"/>
        <w:rPr>
          <w:rFonts w:ascii="Tahoma" w:hAnsi="Tahoma" w:cs="Tahoma"/>
          <w:bCs/>
          <w:iCs/>
          <w:sz w:val="21"/>
          <w:szCs w:val="21"/>
        </w:rPr>
      </w:pPr>
      <w:r w:rsidRPr="00E13918">
        <w:rPr>
          <w:rFonts w:ascii="Tahoma" w:hAnsi="Tahoma" w:cs="Tahoma"/>
          <w:b/>
          <w:bCs/>
          <w:i/>
          <w:iCs/>
          <w:sz w:val="21"/>
          <w:szCs w:val="21"/>
          <w:u w:val="single"/>
        </w:rPr>
        <w:t>N.B</w:t>
      </w:r>
      <w:r w:rsidRPr="00E13918">
        <w:rPr>
          <w:rFonts w:ascii="Tahoma" w:hAnsi="Tahoma" w:cs="Tahoma"/>
          <w:bCs/>
          <w:iCs/>
          <w:sz w:val="21"/>
          <w:szCs w:val="21"/>
        </w:rPr>
        <w:t> : Les copies certifiées des pièces antérieurement légalisées seront systématiquement rejetées.</w:t>
      </w:r>
    </w:p>
    <w:p w:rsidR="00466F9F" w:rsidRDefault="00466F9F" w:rsidP="003B5833">
      <w:pPr>
        <w:pStyle w:val="Corpsdetexte"/>
        <w:jc w:val="both"/>
        <w:rPr>
          <w:rFonts w:ascii="Tahoma" w:hAnsi="Tahoma" w:cs="Tahoma"/>
          <w:b/>
          <w:bCs/>
          <w:iCs/>
          <w:sz w:val="6"/>
          <w:szCs w:val="21"/>
        </w:rPr>
      </w:pPr>
    </w:p>
    <w:p w:rsidR="005F35D9" w:rsidRPr="00A14A06" w:rsidRDefault="005F35D9" w:rsidP="005F35D9">
      <w:pPr>
        <w:pStyle w:val="Corpsdetexte"/>
        <w:spacing w:before="120"/>
        <w:ind w:firstLine="426"/>
        <w:jc w:val="both"/>
        <w:rPr>
          <w:rFonts w:ascii="Tahoma" w:hAnsi="Tahoma" w:cs="Tahoma"/>
          <w:b/>
          <w:bCs/>
          <w:iCs/>
          <w:sz w:val="21"/>
          <w:szCs w:val="21"/>
        </w:rPr>
      </w:pPr>
      <w:r w:rsidRPr="00A14A06">
        <w:rPr>
          <w:rFonts w:ascii="Tahoma" w:hAnsi="Tahoma" w:cs="Tahoma"/>
          <w:b/>
          <w:bCs/>
          <w:iCs/>
          <w:sz w:val="21"/>
          <w:szCs w:val="21"/>
        </w:rPr>
        <w:lastRenderedPageBreak/>
        <w:t xml:space="preserve">B. Critères </w:t>
      </w:r>
      <w:r>
        <w:rPr>
          <w:rFonts w:ascii="Tahoma" w:hAnsi="Tahoma" w:cs="Tahoma"/>
          <w:b/>
          <w:bCs/>
          <w:iCs/>
          <w:sz w:val="21"/>
          <w:szCs w:val="21"/>
        </w:rPr>
        <w:t xml:space="preserve">de qualification des offres techniques </w:t>
      </w:r>
      <w:r w:rsidRPr="00A14A06">
        <w:rPr>
          <w:rFonts w:ascii="Tahoma" w:hAnsi="Tahoma" w:cs="Tahoma"/>
          <w:b/>
          <w:bCs/>
          <w:iCs/>
          <w:sz w:val="21"/>
          <w:szCs w:val="21"/>
        </w:rPr>
        <w:t>:</w:t>
      </w:r>
    </w:p>
    <w:p w:rsidR="005F35D9" w:rsidRDefault="005F35D9" w:rsidP="005F35D9">
      <w:pPr>
        <w:pStyle w:val="Corpsdetexte"/>
        <w:spacing w:before="120"/>
        <w:ind w:firstLine="426"/>
        <w:jc w:val="both"/>
        <w:rPr>
          <w:rFonts w:ascii="Tahoma" w:hAnsi="Tahoma" w:cs="Tahoma"/>
          <w:bCs/>
          <w:iCs/>
          <w:sz w:val="21"/>
          <w:szCs w:val="21"/>
        </w:rPr>
      </w:pPr>
      <w:r w:rsidRPr="00A14A06">
        <w:rPr>
          <w:rFonts w:ascii="Tahoma" w:hAnsi="Tahoma" w:cs="Tahoma"/>
          <w:bCs/>
          <w:iCs/>
          <w:sz w:val="21"/>
          <w:szCs w:val="21"/>
        </w:rPr>
        <w:t>Les critères, explicités dans le règlement particulier du DAO et relatifs à la qualification des candidats porteront sur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Pr>
          <w:rFonts w:ascii="Tahoma" w:hAnsi="Tahoma" w:cs="Tahoma"/>
          <w:bCs/>
          <w:iCs/>
          <w:sz w:val="21"/>
          <w:szCs w:val="21"/>
        </w:rPr>
        <w:t>L</w:t>
      </w:r>
      <w:r w:rsidRPr="00A14A06">
        <w:rPr>
          <w:rFonts w:ascii="Tahoma" w:hAnsi="Tahoma" w:cs="Tahoma"/>
          <w:bCs/>
          <w:iCs/>
          <w:sz w:val="21"/>
          <w:szCs w:val="21"/>
        </w:rPr>
        <w:t>a capacité financière</w:t>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t>Oui/Non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sidRPr="00A14A06">
        <w:rPr>
          <w:rFonts w:ascii="Tahoma" w:hAnsi="Tahoma" w:cs="Tahoma"/>
          <w:bCs/>
          <w:iCs/>
          <w:sz w:val="21"/>
          <w:szCs w:val="21"/>
        </w:rPr>
        <w:t xml:space="preserve">Les références de l’Entreprise </w:t>
      </w:r>
      <w:r>
        <w:rPr>
          <w:rFonts w:ascii="Tahoma" w:hAnsi="Tahoma" w:cs="Tahoma"/>
          <w:bCs/>
          <w:iCs/>
          <w:sz w:val="21"/>
          <w:szCs w:val="21"/>
        </w:rPr>
        <w:t xml:space="preserve">                       </w:t>
      </w:r>
      <w:r w:rsidRPr="00A14A06">
        <w:rPr>
          <w:rFonts w:ascii="Tahoma" w:hAnsi="Tahoma" w:cs="Tahoma"/>
          <w:bCs/>
          <w:iCs/>
          <w:sz w:val="21"/>
          <w:szCs w:val="21"/>
        </w:rPr>
        <w:tab/>
      </w:r>
      <w:r w:rsidRPr="00A14A06">
        <w:rPr>
          <w:rFonts w:ascii="Tahoma" w:hAnsi="Tahoma" w:cs="Tahoma"/>
          <w:bCs/>
          <w:iCs/>
          <w:sz w:val="21"/>
          <w:szCs w:val="21"/>
        </w:rPr>
        <w:tab/>
      </w:r>
      <w:r>
        <w:rPr>
          <w:rFonts w:ascii="Tahoma" w:hAnsi="Tahoma" w:cs="Tahoma"/>
          <w:bCs/>
          <w:iCs/>
          <w:sz w:val="21"/>
          <w:szCs w:val="21"/>
        </w:rPr>
        <w:tab/>
        <w:t xml:space="preserve">           </w:t>
      </w:r>
      <w:r w:rsidRPr="00A14A06">
        <w:rPr>
          <w:rFonts w:ascii="Tahoma" w:hAnsi="Tahoma" w:cs="Tahoma"/>
          <w:bCs/>
          <w:iCs/>
          <w:sz w:val="21"/>
          <w:szCs w:val="21"/>
        </w:rPr>
        <w:t>Oui/Non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sidRPr="00A14A06">
        <w:rPr>
          <w:rFonts w:ascii="Tahoma" w:hAnsi="Tahoma" w:cs="Tahoma"/>
          <w:bCs/>
          <w:iCs/>
          <w:sz w:val="21"/>
          <w:szCs w:val="21"/>
        </w:rPr>
        <w:t>L’organisation, les plannings d’approvisionnement et</w:t>
      </w:r>
    </w:p>
    <w:p w:rsidR="005F35D9" w:rsidRPr="00A14A06" w:rsidRDefault="005F35D9" w:rsidP="005F35D9">
      <w:pPr>
        <w:pStyle w:val="Corpsdetexte"/>
        <w:tabs>
          <w:tab w:val="left" w:pos="1134"/>
        </w:tabs>
        <w:ind w:left="1135"/>
        <w:jc w:val="both"/>
        <w:rPr>
          <w:rFonts w:ascii="Tahoma" w:hAnsi="Tahoma" w:cs="Tahoma"/>
          <w:bCs/>
          <w:iCs/>
          <w:sz w:val="21"/>
          <w:szCs w:val="21"/>
        </w:rPr>
      </w:pPr>
      <w:proofErr w:type="gramStart"/>
      <w:r w:rsidRPr="00A14A06">
        <w:rPr>
          <w:rFonts w:ascii="Tahoma" w:hAnsi="Tahoma" w:cs="Tahoma"/>
          <w:bCs/>
          <w:iCs/>
          <w:sz w:val="21"/>
          <w:szCs w:val="21"/>
        </w:rPr>
        <w:t>d’exécution</w:t>
      </w:r>
      <w:proofErr w:type="gramEnd"/>
      <w:r w:rsidRPr="00A14A06">
        <w:rPr>
          <w:rFonts w:ascii="Tahoma" w:hAnsi="Tahoma" w:cs="Tahoma"/>
          <w:bCs/>
          <w:iCs/>
          <w:sz w:val="21"/>
          <w:szCs w:val="21"/>
        </w:rPr>
        <w:t xml:space="preserve"> des travaux et la compréhension du projet</w:t>
      </w:r>
      <w:r w:rsidRPr="00A14A06">
        <w:rPr>
          <w:rFonts w:ascii="Tahoma" w:hAnsi="Tahoma" w:cs="Tahoma"/>
          <w:bCs/>
          <w:iCs/>
          <w:sz w:val="21"/>
          <w:szCs w:val="21"/>
        </w:rPr>
        <w:tab/>
      </w:r>
      <w:r w:rsidRPr="00A14A06">
        <w:rPr>
          <w:rFonts w:ascii="Tahoma" w:hAnsi="Tahoma" w:cs="Tahoma"/>
          <w:bCs/>
          <w:iCs/>
          <w:sz w:val="21"/>
          <w:szCs w:val="21"/>
        </w:rPr>
        <w:tab/>
      </w:r>
      <w:r>
        <w:rPr>
          <w:rFonts w:ascii="Tahoma" w:hAnsi="Tahoma" w:cs="Tahoma"/>
          <w:bCs/>
          <w:iCs/>
          <w:sz w:val="21"/>
          <w:szCs w:val="21"/>
        </w:rPr>
        <w:tab/>
      </w:r>
      <w:r w:rsidRPr="00A14A06">
        <w:rPr>
          <w:rFonts w:ascii="Tahoma" w:hAnsi="Tahoma" w:cs="Tahoma"/>
          <w:bCs/>
          <w:iCs/>
          <w:sz w:val="21"/>
          <w:szCs w:val="21"/>
        </w:rPr>
        <w:t>Oui/Non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sidRPr="00A14A06">
        <w:rPr>
          <w:rFonts w:ascii="Tahoma" w:hAnsi="Tahoma" w:cs="Tahoma"/>
          <w:bCs/>
          <w:iCs/>
          <w:sz w:val="21"/>
          <w:szCs w:val="21"/>
        </w:rPr>
        <w:t>L’expérience du personnel d’encadrement.</w:t>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t>Oui/Non </w:t>
      </w:r>
    </w:p>
    <w:p w:rsidR="005F35D9" w:rsidRPr="00A14A06" w:rsidRDefault="005F35D9" w:rsidP="00B153ED">
      <w:pPr>
        <w:pStyle w:val="Corpsdetexte"/>
        <w:numPr>
          <w:ilvl w:val="0"/>
          <w:numId w:val="92"/>
        </w:numPr>
        <w:tabs>
          <w:tab w:val="left" w:pos="1134"/>
        </w:tabs>
        <w:ind w:left="1135" w:hanging="284"/>
        <w:jc w:val="both"/>
        <w:rPr>
          <w:rFonts w:ascii="Tahoma" w:hAnsi="Tahoma" w:cs="Tahoma"/>
          <w:bCs/>
          <w:iCs/>
          <w:sz w:val="21"/>
          <w:szCs w:val="21"/>
        </w:rPr>
      </w:pPr>
      <w:r w:rsidRPr="00A14A06">
        <w:rPr>
          <w:rFonts w:ascii="Tahoma" w:hAnsi="Tahoma" w:cs="Tahoma"/>
          <w:bCs/>
          <w:iCs/>
          <w:sz w:val="21"/>
          <w:szCs w:val="21"/>
        </w:rPr>
        <w:t>Le matériel et les équipements essentiels.</w:t>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r>
      <w:r w:rsidRPr="00A14A06">
        <w:rPr>
          <w:rFonts w:ascii="Tahoma" w:hAnsi="Tahoma" w:cs="Tahoma"/>
          <w:bCs/>
          <w:iCs/>
          <w:sz w:val="21"/>
          <w:szCs w:val="21"/>
        </w:rPr>
        <w:tab/>
        <w:t>Oui/Non </w:t>
      </w:r>
    </w:p>
    <w:p w:rsidR="005F35D9" w:rsidRDefault="005F35D9" w:rsidP="005F35D9">
      <w:pPr>
        <w:spacing w:before="120"/>
        <w:ind w:firstLine="709"/>
        <w:jc w:val="both"/>
        <w:rPr>
          <w:rFonts w:ascii="Tahoma" w:hAnsi="Tahoma" w:cs="Tahoma"/>
          <w:b/>
          <w:sz w:val="21"/>
          <w:szCs w:val="21"/>
        </w:rPr>
      </w:pPr>
      <w:r>
        <w:rPr>
          <w:rFonts w:ascii="Tahoma" w:hAnsi="Tahoma" w:cs="Tahoma"/>
          <w:b/>
          <w:sz w:val="21"/>
          <w:szCs w:val="21"/>
        </w:rPr>
        <w:t xml:space="preserve">Seules les offres financières des soumissionnaires dont l’offre technique aura </w:t>
      </w:r>
      <w:r w:rsidR="009717C2">
        <w:rPr>
          <w:rFonts w:ascii="Tahoma" w:hAnsi="Tahoma" w:cs="Tahoma"/>
          <w:b/>
          <w:sz w:val="21"/>
          <w:szCs w:val="21"/>
        </w:rPr>
        <w:t>obtenu</w:t>
      </w:r>
      <w:r>
        <w:rPr>
          <w:rFonts w:ascii="Tahoma" w:hAnsi="Tahoma" w:cs="Tahoma"/>
          <w:b/>
          <w:sz w:val="21"/>
          <w:szCs w:val="21"/>
        </w:rPr>
        <w:t xml:space="preserve"> un pourcentage de « oui » supérieur ou égal à 80% seront examinées.</w:t>
      </w:r>
    </w:p>
    <w:p w:rsidR="005F35D9" w:rsidRPr="00452CAC" w:rsidRDefault="005F35D9" w:rsidP="005F35D9">
      <w:pPr>
        <w:ind w:firstLine="709"/>
        <w:jc w:val="both"/>
        <w:rPr>
          <w:rFonts w:ascii="Tahoma" w:hAnsi="Tahoma" w:cs="Tahoma"/>
          <w:b/>
          <w:sz w:val="8"/>
          <w:szCs w:val="21"/>
        </w:rPr>
      </w:pPr>
    </w:p>
    <w:p w:rsidR="005F35D9" w:rsidRPr="00B77FA0" w:rsidRDefault="005F35D9" w:rsidP="005F35D9">
      <w:pPr>
        <w:ind w:firstLine="709"/>
        <w:jc w:val="both"/>
        <w:rPr>
          <w:rFonts w:ascii="Tahoma" w:hAnsi="Tahoma" w:cs="Tahoma"/>
          <w:b/>
          <w:sz w:val="10"/>
          <w:szCs w:val="21"/>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DUREE DE VALIDITE DES OFFRES</w:t>
      </w:r>
    </w:p>
    <w:p w:rsidR="005F35D9" w:rsidRPr="00757861" w:rsidRDefault="005F35D9" w:rsidP="005F35D9">
      <w:pPr>
        <w:spacing w:before="120"/>
        <w:ind w:firstLine="426"/>
        <w:jc w:val="both"/>
        <w:rPr>
          <w:rFonts w:ascii="Tahoma" w:hAnsi="Tahoma" w:cs="Tahoma"/>
          <w:sz w:val="22"/>
          <w:szCs w:val="21"/>
        </w:rPr>
      </w:pPr>
      <w:r w:rsidRPr="00757861">
        <w:rPr>
          <w:rFonts w:ascii="Tahoma" w:hAnsi="Tahoma" w:cs="Tahoma"/>
          <w:sz w:val="22"/>
          <w:szCs w:val="21"/>
        </w:rPr>
        <w:t xml:space="preserve">Les soumissionnaires restent engagés par leur offre pendant </w:t>
      </w:r>
      <w:r w:rsidRPr="00757861">
        <w:rPr>
          <w:rFonts w:ascii="Tahoma" w:hAnsi="Tahoma" w:cs="Tahoma"/>
          <w:b/>
          <w:sz w:val="22"/>
          <w:szCs w:val="21"/>
        </w:rPr>
        <w:t>soixante (60) jours</w:t>
      </w:r>
      <w:r w:rsidRPr="00757861">
        <w:rPr>
          <w:rFonts w:ascii="Tahoma" w:hAnsi="Tahoma" w:cs="Tahoma"/>
          <w:sz w:val="22"/>
          <w:szCs w:val="21"/>
        </w:rPr>
        <w:t xml:space="preserve"> à partir de la date limite fixée pour la remise des offres.</w:t>
      </w:r>
    </w:p>
    <w:p w:rsidR="005F35D9" w:rsidRPr="00452CAC" w:rsidRDefault="005F35D9" w:rsidP="005F35D9">
      <w:pPr>
        <w:ind w:firstLine="426"/>
        <w:jc w:val="both"/>
        <w:rPr>
          <w:rFonts w:ascii="Tahoma" w:hAnsi="Tahoma" w:cs="Tahoma"/>
          <w:sz w:val="16"/>
          <w:szCs w:val="21"/>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CAUTION DE SOUMISSION</w:t>
      </w:r>
    </w:p>
    <w:p w:rsidR="005F35D9" w:rsidRPr="00466F9F" w:rsidRDefault="005F35D9" w:rsidP="005F35D9">
      <w:pPr>
        <w:ind w:firstLine="426"/>
        <w:jc w:val="both"/>
        <w:rPr>
          <w:rFonts w:ascii="Tahoma" w:hAnsi="Tahoma" w:cs="Tahoma"/>
          <w:sz w:val="21"/>
          <w:szCs w:val="21"/>
        </w:rPr>
      </w:pPr>
      <w:r w:rsidRPr="00466F9F">
        <w:rPr>
          <w:rFonts w:ascii="Tahoma" w:hAnsi="Tahoma" w:cs="Tahoma"/>
          <w:sz w:val="21"/>
          <w:szCs w:val="21"/>
        </w:rPr>
        <w:t>Toutes les offres devront être accompagnées d'une caution de soumission délivrée par un établissement bancaire de 1</w:t>
      </w:r>
      <w:r w:rsidRPr="00466F9F">
        <w:rPr>
          <w:rFonts w:ascii="Tahoma" w:hAnsi="Tahoma" w:cs="Tahoma"/>
          <w:sz w:val="21"/>
          <w:szCs w:val="21"/>
          <w:vertAlign w:val="superscript"/>
        </w:rPr>
        <w:t>er</w:t>
      </w:r>
      <w:r w:rsidRPr="00466F9F">
        <w:rPr>
          <w:rFonts w:ascii="Tahoma" w:hAnsi="Tahoma" w:cs="Tahoma"/>
          <w:sz w:val="21"/>
          <w:szCs w:val="21"/>
        </w:rPr>
        <w:t xml:space="preserve"> ordre agréé par le Ministère en charge des Finances d'un montant de 2% du montant prévisionnel</w:t>
      </w:r>
      <w:r w:rsidR="00EC1912">
        <w:rPr>
          <w:rFonts w:ascii="Tahoma" w:hAnsi="Tahoma" w:cs="Tahoma"/>
          <w:sz w:val="21"/>
          <w:szCs w:val="21"/>
        </w:rPr>
        <w:t xml:space="preserve"> d</w:t>
      </w:r>
      <w:r w:rsidR="00EC1912" w:rsidRPr="00466F9F">
        <w:rPr>
          <w:rFonts w:ascii="Tahoma" w:hAnsi="Tahoma" w:cs="Tahoma"/>
          <w:sz w:val="21"/>
          <w:szCs w:val="21"/>
        </w:rPr>
        <w:t>e</w:t>
      </w:r>
      <w:r w:rsidR="00EC1912">
        <w:rPr>
          <w:rFonts w:ascii="Tahoma" w:hAnsi="Tahoma" w:cs="Tahoma"/>
          <w:sz w:val="21"/>
          <w:szCs w:val="21"/>
        </w:rPr>
        <w:t xml:space="preserve"> chaqu</w:t>
      </w:r>
      <w:r w:rsidR="00EC1912" w:rsidRPr="00466F9F">
        <w:rPr>
          <w:rFonts w:ascii="Tahoma" w:hAnsi="Tahoma" w:cs="Tahoma"/>
          <w:sz w:val="21"/>
          <w:szCs w:val="21"/>
        </w:rPr>
        <w:t>e</w:t>
      </w:r>
      <w:r w:rsidR="00EC1912">
        <w:rPr>
          <w:rFonts w:ascii="Tahoma" w:hAnsi="Tahoma" w:cs="Tahoma"/>
          <w:sz w:val="21"/>
          <w:szCs w:val="21"/>
        </w:rPr>
        <w:t xml:space="preserve"> lot</w:t>
      </w:r>
      <w:r w:rsidRPr="00A20C54">
        <w:rPr>
          <w:rFonts w:ascii="Tahoma" w:hAnsi="Tahoma" w:cs="Tahoma"/>
          <w:sz w:val="21"/>
          <w:szCs w:val="21"/>
        </w:rPr>
        <w:t>.</w:t>
      </w:r>
    </w:p>
    <w:p w:rsidR="005F35D9" w:rsidRPr="00757861" w:rsidRDefault="005F35D9" w:rsidP="005F35D9">
      <w:pPr>
        <w:ind w:firstLine="426"/>
        <w:jc w:val="both"/>
        <w:rPr>
          <w:rFonts w:ascii="Tahoma" w:hAnsi="Tahoma" w:cs="Tahoma"/>
          <w:sz w:val="10"/>
          <w:szCs w:val="21"/>
        </w:rPr>
      </w:pPr>
    </w:p>
    <w:p w:rsidR="005F35D9" w:rsidRPr="00B77FA0" w:rsidRDefault="005F35D9" w:rsidP="00B153ED">
      <w:pPr>
        <w:numPr>
          <w:ilvl w:val="0"/>
          <w:numId w:val="91"/>
        </w:numPr>
        <w:spacing w:before="120"/>
        <w:ind w:left="426" w:hanging="426"/>
        <w:rPr>
          <w:rFonts w:ascii="Tahoma" w:hAnsi="Tahoma" w:cs="Tahoma"/>
          <w:b/>
          <w:sz w:val="22"/>
          <w:szCs w:val="21"/>
        </w:rPr>
      </w:pPr>
      <w:r w:rsidRPr="00B77FA0">
        <w:rPr>
          <w:rFonts w:ascii="Tahoma" w:hAnsi="Tahoma" w:cs="Tahoma"/>
          <w:b/>
          <w:sz w:val="22"/>
          <w:szCs w:val="21"/>
        </w:rPr>
        <w:t>DELAI D’EXECUTION</w:t>
      </w:r>
    </w:p>
    <w:p w:rsidR="005F35D9" w:rsidRPr="00466F9F" w:rsidRDefault="005F35D9" w:rsidP="005F35D9">
      <w:pPr>
        <w:spacing w:before="120"/>
        <w:ind w:firstLine="426"/>
        <w:jc w:val="both"/>
        <w:rPr>
          <w:rFonts w:ascii="Tahoma" w:hAnsi="Tahoma" w:cs="Tahoma"/>
          <w:sz w:val="21"/>
          <w:szCs w:val="21"/>
        </w:rPr>
      </w:pPr>
      <w:r w:rsidRPr="00466F9F">
        <w:rPr>
          <w:rFonts w:ascii="Tahoma" w:hAnsi="Tahoma" w:cs="Tahoma"/>
          <w:sz w:val="21"/>
          <w:szCs w:val="21"/>
        </w:rPr>
        <w:t xml:space="preserve">Le délai prévisionnel d’exécution est de </w:t>
      </w:r>
      <w:r w:rsidR="000B20CB">
        <w:rPr>
          <w:rFonts w:ascii="Tahoma" w:hAnsi="Tahoma" w:cs="Tahoma"/>
          <w:b/>
          <w:sz w:val="21"/>
          <w:szCs w:val="21"/>
        </w:rPr>
        <w:t>trois</w:t>
      </w:r>
      <w:r w:rsidRPr="00466F9F">
        <w:rPr>
          <w:rFonts w:ascii="Tahoma" w:hAnsi="Tahoma" w:cs="Tahoma"/>
          <w:b/>
          <w:sz w:val="21"/>
          <w:szCs w:val="21"/>
        </w:rPr>
        <w:t xml:space="preserve"> (0</w:t>
      </w:r>
      <w:r w:rsidR="000B20CB">
        <w:rPr>
          <w:rFonts w:ascii="Tahoma" w:hAnsi="Tahoma" w:cs="Tahoma"/>
          <w:b/>
          <w:sz w:val="21"/>
          <w:szCs w:val="21"/>
        </w:rPr>
        <w:t>3</w:t>
      </w:r>
      <w:r w:rsidRPr="00466F9F">
        <w:rPr>
          <w:rFonts w:ascii="Tahoma" w:hAnsi="Tahoma" w:cs="Tahoma"/>
          <w:b/>
          <w:sz w:val="21"/>
          <w:szCs w:val="21"/>
        </w:rPr>
        <w:t>) mois</w:t>
      </w:r>
      <w:r w:rsidRPr="00466F9F">
        <w:rPr>
          <w:rFonts w:ascii="Tahoma" w:hAnsi="Tahoma" w:cs="Tahoma"/>
          <w:sz w:val="21"/>
          <w:szCs w:val="21"/>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5F35D9" w:rsidRPr="00466F9F" w:rsidRDefault="005F35D9" w:rsidP="005F35D9">
      <w:pPr>
        <w:spacing w:before="120"/>
        <w:ind w:firstLine="426"/>
        <w:jc w:val="both"/>
        <w:rPr>
          <w:rFonts w:ascii="Tahoma" w:hAnsi="Tahoma" w:cs="Tahoma"/>
          <w:sz w:val="21"/>
          <w:szCs w:val="21"/>
        </w:rPr>
      </w:pPr>
      <w:r w:rsidRPr="00466F9F">
        <w:rPr>
          <w:rFonts w:ascii="Tahoma" w:hAnsi="Tahoma" w:cs="Tahoma"/>
          <w:sz w:val="21"/>
          <w:szCs w:val="21"/>
        </w:rPr>
        <w:t>Il revient au Cocontractant de proposer dans son offre un calendrier d’exécution entrant dans le délai sus-indiqué.</w:t>
      </w:r>
    </w:p>
    <w:p w:rsidR="005F35D9" w:rsidRPr="00B77FA0" w:rsidRDefault="005F35D9" w:rsidP="005F35D9">
      <w:pPr>
        <w:spacing w:before="120"/>
        <w:ind w:firstLine="426"/>
        <w:jc w:val="both"/>
        <w:rPr>
          <w:rFonts w:ascii="Tahoma" w:hAnsi="Tahoma" w:cs="Tahoma"/>
          <w:sz w:val="2"/>
          <w:szCs w:val="21"/>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ATTRIBUTION DU MARCHE</w:t>
      </w:r>
    </w:p>
    <w:p w:rsidR="005F35D9" w:rsidRPr="00466F9F" w:rsidRDefault="005F35D9" w:rsidP="005F35D9">
      <w:pPr>
        <w:spacing w:before="120"/>
        <w:ind w:firstLine="426"/>
        <w:jc w:val="both"/>
        <w:rPr>
          <w:rFonts w:ascii="Tahoma" w:hAnsi="Tahoma" w:cs="Tahoma"/>
          <w:sz w:val="21"/>
          <w:szCs w:val="21"/>
        </w:rPr>
      </w:pPr>
      <w:r w:rsidRPr="00466F9F">
        <w:rPr>
          <w:rFonts w:ascii="Tahoma" w:hAnsi="Tahoma" w:cs="Tahoma"/>
          <w:sz w:val="21"/>
          <w:szCs w:val="21"/>
        </w:rPr>
        <w:t>Le Marché sera attribué au soumissionnaire dont l’offre:</w:t>
      </w:r>
    </w:p>
    <w:p w:rsidR="005F35D9" w:rsidRPr="00466F9F" w:rsidRDefault="005F35D9" w:rsidP="00B153ED">
      <w:pPr>
        <w:pStyle w:val="Paragraphedeliste"/>
        <w:numPr>
          <w:ilvl w:val="2"/>
          <w:numId w:val="93"/>
        </w:numPr>
        <w:spacing w:before="120"/>
        <w:ind w:left="1560"/>
        <w:jc w:val="both"/>
        <w:rPr>
          <w:rFonts w:ascii="Tahoma" w:hAnsi="Tahoma" w:cs="Tahoma"/>
          <w:sz w:val="21"/>
          <w:szCs w:val="21"/>
        </w:rPr>
      </w:pPr>
      <w:r w:rsidRPr="00466F9F">
        <w:rPr>
          <w:rFonts w:ascii="Tahoma" w:hAnsi="Tahoma" w:cs="Tahoma"/>
          <w:sz w:val="21"/>
          <w:szCs w:val="21"/>
        </w:rPr>
        <w:t>administrative sera jugée conforme ;</w:t>
      </w:r>
    </w:p>
    <w:p w:rsidR="005F35D9" w:rsidRPr="00466F9F" w:rsidRDefault="005F35D9" w:rsidP="00B153ED">
      <w:pPr>
        <w:pStyle w:val="Paragraphedeliste"/>
        <w:numPr>
          <w:ilvl w:val="2"/>
          <w:numId w:val="93"/>
        </w:numPr>
        <w:spacing w:before="120"/>
        <w:ind w:left="1560"/>
        <w:jc w:val="both"/>
        <w:rPr>
          <w:rFonts w:ascii="Tahoma" w:hAnsi="Tahoma" w:cs="Tahoma"/>
          <w:sz w:val="21"/>
          <w:szCs w:val="21"/>
        </w:rPr>
      </w:pPr>
      <w:r w:rsidRPr="00466F9F">
        <w:rPr>
          <w:rFonts w:ascii="Tahoma" w:hAnsi="Tahoma" w:cs="Tahoma"/>
          <w:sz w:val="21"/>
          <w:szCs w:val="21"/>
        </w:rPr>
        <w:t>technique sera jugée conforme et aura reçu un pourcentage de « oui » supérieur ou égal à 80 % ;</w:t>
      </w:r>
    </w:p>
    <w:p w:rsidR="005F35D9" w:rsidRPr="00466F9F" w:rsidRDefault="005F35D9" w:rsidP="00B153ED">
      <w:pPr>
        <w:pStyle w:val="Paragraphedeliste"/>
        <w:numPr>
          <w:ilvl w:val="2"/>
          <w:numId w:val="93"/>
        </w:numPr>
        <w:spacing w:before="120"/>
        <w:ind w:left="1560"/>
        <w:jc w:val="both"/>
        <w:rPr>
          <w:rFonts w:ascii="Tahoma" w:hAnsi="Tahoma" w:cs="Tahoma"/>
          <w:sz w:val="21"/>
          <w:szCs w:val="21"/>
        </w:rPr>
      </w:pPr>
      <w:r w:rsidRPr="00466F9F">
        <w:rPr>
          <w:rFonts w:ascii="Tahoma" w:hAnsi="Tahoma" w:cs="Tahoma"/>
          <w:sz w:val="21"/>
          <w:szCs w:val="21"/>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466F9F">
        <w:rPr>
          <w:rFonts w:ascii="Tahoma" w:hAnsi="Tahoma" w:cs="Tahoma"/>
          <w:sz w:val="21"/>
          <w:szCs w:val="21"/>
        </w:rPr>
        <w:t>disante</w:t>
      </w:r>
      <w:proofErr w:type="spellEnd"/>
      <w:r w:rsidRPr="00466F9F">
        <w:rPr>
          <w:rFonts w:ascii="Tahoma" w:hAnsi="Tahoma" w:cs="Tahoma"/>
          <w:sz w:val="21"/>
          <w:szCs w:val="21"/>
        </w:rPr>
        <w:t>.</w:t>
      </w:r>
    </w:p>
    <w:p w:rsidR="005F35D9" w:rsidRPr="00466F9F" w:rsidRDefault="005F35D9" w:rsidP="005F35D9">
      <w:pPr>
        <w:pStyle w:val="Paragraphedeliste"/>
        <w:ind w:left="1560"/>
        <w:jc w:val="both"/>
        <w:rPr>
          <w:rFonts w:ascii="Tahoma" w:hAnsi="Tahoma" w:cs="Tahoma"/>
          <w:sz w:val="21"/>
          <w:szCs w:val="21"/>
        </w:rPr>
      </w:pPr>
    </w:p>
    <w:p w:rsidR="005F35D9" w:rsidRPr="00B77FA0" w:rsidRDefault="005F35D9" w:rsidP="00B153ED">
      <w:pPr>
        <w:numPr>
          <w:ilvl w:val="0"/>
          <w:numId w:val="91"/>
        </w:numPr>
        <w:ind w:left="426" w:hanging="426"/>
        <w:rPr>
          <w:rFonts w:ascii="Tahoma" w:hAnsi="Tahoma" w:cs="Tahoma"/>
          <w:b/>
          <w:sz w:val="22"/>
          <w:szCs w:val="21"/>
        </w:rPr>
      </w:pPr>
      <w:r w:rsidRPr="00B77FA0">
        <w:rPr>
          <w:rFonts w:ascii="Tahoma" w:hAnsi="Tahoma" w:cs="Tahoma"/>
          <w:b/>
          <w:sz w:val="22"/>
          <w:szCs w:val="21"/>
        </w:rPr>
        <w:t>RENSEIGNEMENTS COMPLEMENTAIRES</w:t>
      </w:r>
    </w:p>
    <w:p w:rsidR="005F35D9" w:rsidRPr="00A14A06" w:rsidRDefault="005F35D9" w:rsidP="00887488">
      <w:pPr>
        <w:ind w:firstLine="426"/>
        <w:jc w:val="both"/>
        <w:rPr>
          <w:rFonts w:ascii="Tahoma" w:hAnsi="Tahoma" w:cs="Tahoma"/>
          <w:sz w:val="21"/>
          <w:szCs w:val="21"/>
        </w:rPr>
      </w:pPr>
      <w:r w:rsidRPr="00B77FA0">
        <w:rPr>
          <w:rFonts w:ascii="Tahoma" w:hAnsi="Tahoma" w:cs="Tahoma"/>
          <w:sz w:val="22"/>
          <w:szCs w:val="21"/>
        </w:rPr>
        <w:t>Les renseignements complémentaires d'ordre technique peuvent être obtenu</w:t>
      </w:r>
      <w:r w:rsidR="00A50312">
        <w:rPr>
          <w:rFonts w:ascii="Tahoma" w:hAnsi="Tahoma" w:cs="Tahoma"/>
          <w:sz w:val="22"/>
          <w:szCs w:val="21"/>
        </w:rPr>
        <w:t>s aux heures ouvrables auprès d</w:t>
      </w:r>
      <w:r w:rsidR="00A50312" w:rsidRPr="00466F9F">
        <w:rPr>
          <w:rFonts w:ascii="Tahoma" w:hAnsi="Tahoma" w:cs="Tahoma"/>
          <w:sz w:val="21"/>
          <w:szCs w:val="21"/>
        </w:rPr>
        <w:t>e</w:t>
      </w:r>
      <w:r w:rsidR="00A50312">
        <w:rPr>
          <w:rFonts w:ascii="Tahoma" w:hAnsi="Tahoma" w:cs="Tahoma"/>
          <w:sz w:val="21"/>
          <w:szCs w:val="21"/>
        </w:rPr>
        <w:t xml:space="preserve"> la Structur</w:t>
      </w:r>
      <w:r w:rsidR="00A50312" w:rsidRPr="00466F9F">
        <w:rPr>
          <w:rFonts w:ascii="Tahoma" w:hAnsi="Tahoma" w:cs="Tahoma"/>
          <w:sz w:val="21"/>
          <w:szCs w:val="21"/>
        </w:rPr>
        <w:t>e</w:t>
      </w:r>
      <w:r w:rsidR="00A50312">
        <w:rPr>
          <w:rFonts w:ascii="Tahoma" w:hAnsi="Tahoma" w:cs="Tahoma"/>
          <w:sz w:val="21"/>
          <w:szCs w:val="21"/>
        </w:rPr>
        <w:t xml:space="preserve"> Int</w:t>
      </w:r>
      <w:r w:rsidR="00A50312" w:rsidRPr="00466F9F">
        <w:rPr>
          <w:rFonts w:ascii="Tahoma" w:hAnsi="Tahoma" w:cs="Tahoma"/>
          <w:sz w:val="21"/>
          <w:szCs w:val="21"/>
        </w:rPr>
        <w:t>e</w:t>
      </w:r>
      <w:r w:rsidR="00A50312">
        <w:rPr>
          <w:rFonts w:ascii="Tahoma" w:hAnsi="Tahoma" w:cs="Tahoma"/>
          <w:sz w:val="21"/>
          <w:szCs w:val="21"/>
        </w:rPr>
        <w:t>rn</w:t>
      </w:r>
      <w:r w:rsidR="00A50312" w:rsidRPr="00466F9F">
        <w:rPr>
          <w:rFonts w:ascii="Tahoma" w:hAnsi="Tahoma" w:cs="Tahoma"/>
          <w:sz w:val="21"/>
          <w:szCs w:val="21"/>
        </w:rPr>
        <w:t>e</w:t>
      </w:r>
      <w:r w:rsidR="00A50312">
        <w:rPr>
          <w:rFonts w:ascii="Tahoma" w:hAnsi="Tahoma" w:cs="Tahoma"/>
          <w:sz w:val="21"/>
          <w:szCs w:val="21"/>
        </w:rPr>
        <w:t xml:space="preserve"> d</w:t>
      </w:r>
      <w:r w:rsidR="00A50312" w:rsidRPr="00466F9F">
        <w:rPr>
          <w:rFonts w:ascii="Tahoma" w:hAnsi="Tahoma" w:cs="Tahoma"/>
          <w:sz w:val="21"/>
          <w:szCs w:val="21"/>
        </w:rPr>
        <w:t>e</w:t>
      </w:r>
      <w:r w:rsidR="00A50312">
        <w:rPr>
          <w:rFonts w:ascii="Tahoma" w:hAnsi="Tahoma" w:cs="Tahoma"/>
          <w:sz w:val="21"/>
          <w:szCs w:val="21"/>
        </w:rPr>
        <w:t xml:space="preserve"> G</w:t>
      </w:r>
      <w:r w:rsidR="00A50312" w:rsidRPr="00466F9F">
        <w:rPr>
          <w:rFonts w:ascii="Tahoma" w:hAnsi="Tahoma" w:cs="Tahoma"/>
          <w:sz w:val="21"/>
          <w:szCs w:val="21"/>
        </w:rPr>
        <w:t>e</w:t>
      </w:r>
      <w:r w:rsidR="00A50312">
        <w:rPr>
          <w:rFonts w:ascii="Tahoma" w:hAnsi="Tahoma" w:cs="Tahoma"/>
          <w:sz w:val="21"/>
          <w:szCs w:val="21"/>
        </w:rPr>
        <w:t>stion Administrativ</w:t>
      </w:r>
      <w:r w:rsidR="00A50312" w:rsidRPr="00466F9F">
        <w:rPr>
          <w:rFonts w:ascii="Tahoma" w:hAnsi="Tahoma" w:cs="Tahoma"/>
          <w:sz w:val="21"/>
          <w:szCs w:val="21"/>
        </w:rPr>
        <w:t>e</w:t>
      </w:r>
      <w:r w:rsidR="00A50312">
        <w:rPr>
          <w:rFonts w:ascii="Tahoma" w:hAnsi="Tahoma" w:cs="Tahoma"/>
          <w:sz w:val="21"/>
          <w:szCs w:val="21"/>
        </w:rPr>
        <w:t xml:space="preserve"> d</w:t>
      </w:r>
      <w:r w:rsidR="00A50312" w:rsidRPr="00466F9F">
        <w:rPr>
          <w:rFonts w:ascii="Tahoma" w:hAnsi="Tahoma" w:cs="Tahoma"/>
          <w:sz w:val="21"/>
          <w:szCs w:val="21"/>
        </w:rPr>
        <w:t>e</w:t>
      </w:r>
      <w:r w:rsidR="00A50312">
        <w:rPr>
          <w:rFonts w:ascii="Tahoma" w:hAnsi="Tahoma" w:cs="Tahoma"/>
          <w:sz w:val="21"/>
          <w:szCs w:val="21"/>
        </w:rPr>
        <w:t>s Marchés Publics (SIGAMP)</w:t>
      </w:r>
      <w:r w:rsidRPr="00B77FA0">
        <w:rPr>
          <w:rFonts w:ascii="Tahoma" w:hAnsi="Tahoma" w:cs="Tahoma"/>
          <w:sz w:val="22"/>
          <w:szCs w:val="21"/>
        </w:rPr>
        <w:t xml:space="preserve">, aux numéros de téléphones : </w:t>
      </w:r>
      <w:r w:rsidR="0063566F">
        <w:rPr>
          <w:rFonts w:ascii="Tahoma" w:hAnsi="Tahoma" w:cs="Tahoma"/>
          <w:sz w:val="21"/>
          <w:szCs w:val="21"/>
        </w:rPr>
        <w:t>6</w:t>
      </w:r>
      <w:r w:rsidR="003B5833">
        <w:rPr>
          <w:rFonts w:ascii="Tahoma" w:hAnsi="Tahoma" w:cs="Tahoma"/>
          <w:sz w:val="21"/>
          <w:szCs w:val="21"/>
        </w:rPr>
        <w:t>9</w:t>
      </w:r>
      <w:r w:rsidR="00A50312">
        <w:rPr>
          <w:rFonts w:ascii="Tahoma" w:hAnsi="Tahoma" w:cs="Tahoma"/>
          <w:sz w:val="21"/>
          <w:szCs w:val="21"/>
        </w:rPr>
        <w:t>4 97 55 00</w:t>
      </w:r>
      <w:r w:rsidR="002E3F69">
        <w:rPr>
          <w:rFonts w:ascii="Tahoma" w:hAnsi="Tahoma" w:cs="Tahoma"/>
          <w:sz w:val="21"/>
          <w:szCs w:val="21"/>
        </w:rPr>
        <w:t xml:space="preserve">/ </w:t>
      </w:r>
      <w:r w:rsidR="0063566F">
        <w:rPr>
          <w:rFonts w:ascii="Tahoma" w:hAnsi="Tahoma" w:cs="Tahoma"/>
          <w:sz w:val="21"/>
          <w:szCs w:val="21"/>
        </w:rPr>
        <w:t>6</w:t>
      </w:r>
      <w:r w:rsidR="00A50312">
        <w:rPr>
          <w:rFonts w:ascii="Tahoma" w:hAnsi="Tahoma" w:cs="Tahoma"/>
          <w:sz w:val="21"/>
          <w:szCs w:val="21"/>
        </w:rPr>
        <w:t>96 6</w:t>
      </w:r>
      <w:r w:rsidR="003B5833">
        <w:rPr>
          <w:rFonts w:ascii="Tahoma" w:hAnsi="Tahoma" w:cs="Tahoma"/>
          <w:sz w:val="21"/>
          <w:szCs w:val="21"/>
        </w:rPr>
        <w:t>4</w:t>
      </w:r>
      <w:r w:rsidR="00A50312">
        <w:rPr>
          <w:rFonts w:ascii="Tahoma" w:hAnsi="Tahoma" w:cs="Tahoma"/>
          <w:sz w:val="21"/>
          <w:szCs w:val="21"/>
        </w:rPr>
        <w:t xml:space="preserve"> 65 80</w:t>
      </w:r>
      <w:r w:rsidR="002E3F69">
        <w:rPr>
          <w:rFonts w:ascii="Tahoma" w:hAnsi="Tahoma" w:cs="Tahoma"/>
          <w:sz w:val="21"/>
          <w:szCs w:val="21"/>
        </w:rPr>
        <w:t>.</w:t>
      </w:r>
    </w:p>
    <w:tbl>
      <w:tblPr>
        <w:tblW w:w="10082" w:type="dxa"/>
        <w:tblInd w:w="38" w:type="dxa"/>
        <w:tblLook w:val="04A0" w:firstRow="1" w:lastRow="0" w:firstColumn="1" w:lastColumn="0" w:noHBand="0" w:noVBand="1"/>
      </w:tblPr>
      <w:tblGrid>
        <w:gridCol w:w="9860"/>
        <w:gridCol w:w="222"/>
      </w:tblGrid>
      <w:tr w:rsidR="005F35D9" w:rsidRPr="00C96F37" w:rsidTr="005F35D9">
        <w:tc>
          <w:tcPr>
            <w:tcW w:w="9860" w:type="dxa"/>
          </w:tcPr>
          <w:p w:rsidR="005F35D9" w:rsidRPr="007C67FC" w:rsidRDefault="005F35D9" w:rsidP="005F35D9">
            <w:pPr>
              <w:spacing w:line="276" w:lineRule="auto"/>
              <w:rPr>
                <w:sz w:val="4"/>
                <w:lang w:eastAsia="en-US"/>
              </w:rPr>
            </w:pPr>
          </w:p>
          <w:tbl>
            <w:tblPr>
              <w:tblW w:w="9498" w:type="dxa"/>
              <w:tblLook w:val="04A0" w:firstRow="1" w:lastRow="0" w:firstColumn="1" w:lastColumn="0" w:noHBand="0" w:noVBand="1"/>
            </w:tblPr>
            <w:tblGrid>
              <w:gridCol w:w="3681"/>
              <w:gridCol w:w="1139"/>
              <w:gridCol w:w="4678"/>
            </w:tblGrid>
            <w:tr w:rsidR="005F35D9" w:rsidRPr="00C96F37" w:rsidTr="005F35D9">
              <w:tc>
                <w:tcPr>
                  <w:tcW w:w="3681" w:type="dxa"/>
                </w:tcPr>
                <w:p w:rsidR="005F35D9" w:rsidRPr="007C67FC" w:rsidRDefault="005F35D9" w:rsidP="005F35D9">
                  <w:pPr>
                    <w:spacing w:line="276" w:lineRule="auto"/>
                    <w:rPr>
                      <w:rFonts w:ascii="Arial Narrow" w:hAnsi="Arial Narrow" w:cs="Tahoma"/>
                      <w:b/>
                      <w:sz w:val="2"/>
                      <w:u w:val="single"/>
                      <w:lang w:eastAsia="en-US"/>
                    </w:rPr>
                  </w:pPr>
                </w:p>
                <w:p w:rsidR="005F35D9" w:rsidRDefault="005F35D9" w:rsidP="005F35D9">
                  <w:pPr>
                    <w:spacing w:line="276" w:lineRule="auto"/>
                    <w:rPr>
                      <w:rFonts w:ascii="Arial Narrow" w:hAnsi="Arial Narrow" w:cs="Tahoma"/>
                      <w:b/>
                      <w:u w:val="single"/>
                      <w:lang w:eastAsia="en-US"/>
                    </w:rPr>
                  </w:pPr>
                </w:p>
                <w:p w:rsidR="005F35D9" w:rsidRDefault="005F35D9" w:rsidP="005F35D9">
                  <w:pPr>
                    <w:spacing w:line="276" w:lineRule="auto"/>
                    <w:rPr>
                      <w:rFonts w:ascii="Calibri" w:hAnsi="Calibri" w:cs="Calibri"/>
                      <w:b/>
                      <w:u w:val="single"/>
                      <w:lang w:eastAsia="en-US"/>
                    </w:rPr>
                  </w:pPr>
                  <w:r>
                    <w:rPr>
                      <w:rFonts w:ascii="Calibri" w:hAnsi="Calibri" w:cs="Calibri"/>
                      <w:b/>
                      <w:u w:val="single"/>
                      <w:lang w:eastAsia="en-US"/>
                    </w:rPr>
                    <w:t>Ampliations</w:t>
                  </w:r>
                  <w:r>
                    <w:rPr>
                      <w:rFonts w:ascii="Calibri" w:hAnsi="Calibri" w:cs="Calibri"/>
                      <w:b/>
                      <w:lang w:eastAsia="en-US"/>
                    </w:rPr>
                    <w:t> :</w:t>
                  </w:r>
                </w:p>
                <w:p w:rsidR="005F35D9" w:rsidRDefault="005F35D9" w:rsidP="005F35D9">
                  <w:pPr>
                    <w:spacing w:line="276" w:lineRule="auto"/>
                    <w:rPr>
                      <w:rFonts w:ascii="Arial Narrow" w:hAnsi="Arial Narrow" w:cs="Tahoma"/>
                      <w:b/>
                      <w:sz w:val="16"/>
                      <w:u w:val="single"/>
                      <w:lang w:eastAsia="en-US"/>
                    </w:rPr>
                  </w:pPr>
                </w:p>
                <w:p w:rsidR="00814A89" w:rsidRPr="003B5833" w:rsidRDefault="0054655B" w:rsidP="003B5833">
                  <w:pPr>
                    <w:numPr>
                      <w:ilvl w:val="0"/>
                      <w:numId w:val="3"/>
                    </w:numPr>
                    <w:tabs>
                      <w:tab w:val="num" w:pos="426"/>
                    </w:tabs>
                    <w:spacing w:line="276" w:lineRule="auto"/>
                    <w:ind w:left="459" w:hanging="283"/>
                    <w:rPr>
                      <w:rFonts w:ascii="Calibri" w:hAnsi="Calibri" w:cs="Calibri"/>
                      <w:bCs/>
                      <w:sz w:val="18"/>
                      <w:lang w:eastAsia="en-US"/>
                    </w:rPr>
                  </w:pPr>
                  <w:r>
                    <w:rPr>
                      <w:rFonts w:ascii="Calibri" w:hAnsi="Calibri" w:cs="Calibri"/>
                      <w:bCs/>
                      <w:sz w:val="18"/>
                      <w:lang w:eastAsia="en-US"/>
                    </w:rPr>
                    <w:t>DDMINMAP/LD</w:t>
                  </w:r>
                  <w:r w:rsidR="003B5833">
                    <w:rPr>
                      <w:rFonts w:ascii="Calibri" w:hAnsi="Calibri" w:cs="Calibri"/>
                      <w:bCs/>
                      <w:sz w:val="18"/>
                      <w:lang w:eastAsia="en-US"/>
                    </w:rPr>
                    <w:t>/</w:t>
                  </w:r>
                  <w:proofErr w:type="spellStart"/>
                  <w:r>
                    <w:rPr>
                      <w:rFonts w:ascii="Calibri" w:hAnsi="Calibri" w:cs="Calibri"/>
                      <w:bCs/>
                      <w:sz w:val="18"/>
                      <w:lang w:eastAsia="en-US"/>
                    </w:rPr>
                    <w:t>Bta</w:t>
                  </w:r>
                  <w:proofErr w:type="spellEnd"/>
                  <w:r>
                    <w:rPr>
                      <w:rFonts w:ascii="Calibri" w:hAnsi="Calibri" w:cs="Calibri"/>
                      <w:bCs/>
                      <w:sz w:val="18"/>
                      <w:lang w:eastAsia="en-US"/>
                    </w:rPr>
                    <w:t> ;</w:t>
                  </w:r>
                </w:p>
                <w:p w:rsidR="005F35D9" w:rsidRPr="008C0654" w:rsidRDefault="005F35D9" w:rsidP="005F35D9">
                  <w:pPr>
                    <w:numPr>
                      <w:ilvl w:val="0"/>
                      <w:numId w:val="3"/>
                    </w:numPr>
                    <w:tabs>
                      <w:tab w:val="num" w:pos="426"/>
                    </w:tabs>
                    <w:spacing w:line="276" w:lineRule="auto"/>
                    <w:ind w:left="459" w:hanging="283"/>
                    <w:rPr>
                      <w:rFonts w:ascii="Calibri" w:hAnsi="Calibri" w:cs="Calibri"/>
                      <w:bCs/>
                      <w:sz w:val="18"/>
                      <w:lang w:eastAsia="en-US"/>
                    </w:rPr>
                  </w:pPr>
                  <w:r w:rsidRPr="008C0654">
                    <w:rPr>
                      <w:rFonts w:ascii="Calibri" w:hAnsi="Calibri" w:cs="Calibri"/>
                      <w:bCs/>
                      <w:sz w:val="18"/>
                      <w:lang w:eastAsia="en-US"/>
                    </w:rPr>
                    <w:t>ARMP (pour insertion au JDM) ;</w:t>
                  </w:r>
                </w:p>
                <w:p w:rsidR="005F35D9" w:rsidRPr="003B5833" w:rsidRDefault="00811048" w:rsidP="003B5833">
                  <w:pPr>
                    <w:numPr>
                      <w:ilvl w:val="0"/>
                      <w:numId w:val="3"/>
                    </w:numPr>
                    <w:tabs>
                      <w:tab w:val="num" w:pos="426"/>
                    </w:tabs>
                    <w:spacing w:line="276" w:lineRule="auto"/>
                    <w:ind w:left="459" w:hanging="283"/>
                    <w:rPr>
                      <w:rFonts w:ascii="Calibri" w:hAnsi="Calibri" w:cs="Calibri"/>
                      <w:bCs/>
                      <w:sz w:val="18"/>
                      <w:lang w:eastAsia="en-US"/>
                    </w:rPr>
                  </w:pPr>
                  <w:r>
                    <w:rPr>
                      <w:rFonts w:ascii="Calibri" w:hAnsi="Calibri" w:cs="Calibri"/>
                      <w:bCs/>
                      <w:sz w:val="18"/>
                      <w:lang w:eastAsia="en-US"/>
                    </w:rPr>
                    <w:t>Pdt/CI</w:t>
                  </w:r>
                  <w:r w:rsidR="007F5ABE">
                    <w:rPr>
                      <w:rFonts w:ascii="Calibri" w:hAnsi="Calibri" w:cs="Calibri"/>
                      <w:bCs/>
                      <w:sz w:val="18"/>
                      <w:lang w:eastAsia="en-US"/>
                    </w:rPr>
                    <w:t>PM-</w:t>
                  </w:r>
                  <w:r w:rsidR="0063566F">
                    <w:rPr>
                      <w:rFonts w:ascii="Calibri" w:hAnsi="Calibri" w:cs="Calibri"/>
                      <w:bCs/>
                      <w:sz w:val="18"/>
                      <w:lang w:eastAsia="en-US"/>
                    </w:rPr>
                    <w:t>C.</w:t>
                  </w:r>
                  <w:r w:rsidR="0054655B">
                    <w:rPr>
                      <w:rFonts w:ascii="Calibri" w:hAnsi="Calibri" w:cs="Calibri"/>
                      <w:bCs/>
                      <w:sz w:val="18"/>
                      <w:lang w:eastAsia="en-US"/>
                    </w:rPr>
                    <w:t>DIANG</w:t>
                  </w:r>
                  <w:r w:rsidR="003B5833">
                    <w:rPr>
                      <w:rFonts w:ascii="Calibri" w:hAnsi="Calibri" w:cs="Calibri"/>
                      <w:bCs/>
                      <w:sz w:val="18"/>
                      <w:lang w:eastAsia="en-US"/>
                    </w:rPr>
                    <w:t> </w:t>
                  </w:r>
                </w:p>
                <w:p w:rsidR="005F35D9" w:rsidRPr="008C0654" w:rsidRDefault="005F35D9" w:rsidP="005F35D9">
                  <w:pPr>
                    <w:numPr>
                      <w:ilvl w:val="0"/>
                      <w:numId w:val="3"/>
                    </w:numPr>
                    <w:tabs>
                      <w:tab w:val="num" w:pos="426"/>
                    </w:tabs>
                    <w:spacing w:line="276" w:lineRule="auto"/>
                    <w:ind w:left="459" w:hanging="283"/>
                    <w:rPr>
                      <w:rFonts w:ascii="Calibri" w:hAnsi="Calibri" w:cs="Calibri"/>
                      <w:bCs/>
                      <w:sz w:val="18"/>
                      <w:lang w:eastAsia="en-US"/>
                    </w:rPr>
                  </w:pPr>
                  <w:r w:rsidRPr="008C0654">
                    <w:rPr>
                      <w:rFonts w:ascii="Calibri" w:hAnsi="Calibri" w:cs="Calibri"/>
                      <w:bCs/>
                      <w:sz w:val="18"/>
                      <w:lang w:eastAsia="en-US"/>
                    </w:rPr>
                    <w:t>Affichage ;</w:t>
                  </w:r>
                </w:p>
                <w:p w:rsidR="005F35D9" w:rsidRDefault="005F35D9" w:rsidP="005F35D9">
                  <w:pPr>
                    <w:numPr>
                      <w:ilvl w:val="0"/>
                      <w:numId w:val="3"/>
                    </w:numPr>
                    <w:tabs>
                      <w:tab w:val="num" w:pos="426"/>
                    </w:tabs>
                    <w:spacing w:line="276" w:lineRule="auto"/>
                    <w:ind w:left="459" w:hanging="283"/>
                    <w:rPr>
                      <w:rFonts w:ascii="Arial Narrow" w:hAnsi="Arial Narrow" w:cs="Tahoma"/>
                      <w:bCs/>
                      <w:sz w:val="22"/>
                      <w:lang w:eastAsia="en-US"/>
                    </w:rPr>
                  </w:pPr>
                  <w:r w:rsidRPr="008C0654">
                    <w:rPr>
                      <w:rFonts w:ascii="Calibri" w:hAnsi="Calibri" w:cs="Calibri"/>
                      <w:bCs/>
                      <w:sz w:val="18"/>
                      <w:lang w:eastAsia="en-US"/>
                    </w:rPr>
                    <w:t>Chrono/archives.</w:t>
                  </w:r>
                </w:p>
              </w:tc>
              <w:tc>
                <w:tcPr>
                  <w:tcW w:w="1139" w:type="dxa"/>
                </w:tcPr>
                <w:p w:rsidR="005F35D9" w:rsidRDefault="005F35D9" w:rsidP="005F35D9">
                  <w:pPr>
                    <w:spacing w:line="276" w:lineRule="auto"/>
                    <w:rPr>
                      <w:rFonts w:ascii="Arial Narrow" w:hAnsi="Arial Narrow" w:cs="Tahoma"/>
                      <w:b/>
                      <w:u w:val="single"/>
                      <w:lang w:eastAsia="en-US"/>
                    </w:rPr>
                  </w:pPr>
                </w:p>
              </w:tc>
              <w:tc>
                <w:tcPr>
                  <w:tcW w:w="4678" w:type="dxa"/>
                  <w:vAlign w:val="center"/>
                </w:tcPr>
                <w:p w:rsidR="005F35D9" w:rsidRPr="008C0654" w:rsidRDefault="0054655B" w:rsidP="005F35D9">
                  <w:pPr>
                    <w:pStyle w:val="Titre10"/>
                    <w:spacing w:line="276" w:lineRule="auto"/>
                    <w:rPr>
                      <w:rFonts w:ascii="Arial Narrow" w:hAnsi="Arial Narrow" w:cs="Tahoma"/>
                      <w:i w:val="0"/>
                      <w:sz w:val="20"/>
                      <w:lang w:eastAsia="en-US"/>
                    </w:rPr>
                  </w:pPr>
                  <w:r>
                    <w:rPr>
                      <w:rFonts w:ascii="Arial Narrow" w:hAnsi="Arial Narrow" w:cs="Tahoma"/>
                      <w:i w:val="0"/>
                      <w:sz w:val="20"/>
                      <w:lang w:eastAsia="en-US"/>
                    </w:rPr>
                    <w:t>DIANG</w:t>
                  </w:r>
                  <w:r w:rsidR="005F35D9" w:rsidRPr="008C0654">
                    <w:rPr>
                      <w:rFonts w:ascii="Arial Narrow" w:hAnsi="Arial Narrow" w:cs="Tahoma"/>
                      <w:i w:val="0"/>
                      <w:sz w:val="20"/>
                      <w:lang w:eastAsia="en-US"/>
                    </w:rPr>
                    <w:t xml:space="preserve">, le </w:t>
                  </w:r>
                  <w:r>
                    <w:rPr>
                      <w:rFonts w:ascii="Tahoma" w:hAnsi="Tahoma" w:cs="Tahoma"/>
                      <w:sz w:val="24"/>
                    </w:rPr>
                    <w:t>_______________</w:t>
                  </w:r>
                </w:p>
                <w:p w:rsidR="005F35D9" w:rsidRPr="008C0654" w:rsidRDefault="007F5ABE" w:rsidP="007F5ABE">
                  <w:pPr>
                    <w:spacing w:line="276" w:lineRule="auto"/>
                    <w:jc w:val="center"/>
                    <w:rPr>
                      <w:lang w:eastAsia="en-US"/>
                    </w:rPr>
                  </w:pPr>
                  <w:r>
                    <w:rPr>
                      <w:lang w:eastAsia="en-US"/>
                    </w:rPr>
                    <w:t xml:space="preserve">Le Maire de la Commune de </w:t>
                  </w:r>
                  <w:r w:rsidR="0054655B">
                    <w:rPr>
                      <w:lang w:eastAsia="en-US"/>
                    </w:rPr>
                    <w:t>DIANG</w:t>
                  </w:r>
                </w:p>
                <w:p w:rsidR="005F35D9" w:rsidRPr="00D71239" w:rsidRDefault="007F5ABE" w:rsidP="005F35D9">
                  <w:pPr>
                    <w:spacing w:line="276" w:lineRule="auto"/>
                    <w:jc w:val="center"/>
                    <w:rPr>
                      <w:rFonts w:ascii="Lucida Calligraphy" w:hAnsi="Lucida Calligraphy"/>
                      <w:sz w:val="18"/>
                      <w:szCs w:val="18"/>
                      <w:lang w:eastAsia="en-US"/>
                    </w:rPr>
                  </w:pPr>
                  <w:r w:rsidRPr="00D71239">
                    <w:rPr>
                      <w:rFonts w:ascii="Lucida Calligraphy" w:hAnsi="Lucida Calligraphy"/>
                      <w:sz w:val="18"/>
                      <w:szCs w:val="18"/>
                      <w:lang w:eastAsia="en-US"/>
                    </w:rPr>
                    <w:t>Maître d’Ouvrage</w:t>
                  </w:r>
                </w:p>
                <w:p w:rsidR="005F35D9" w:rsidRPr="008C0654" w:rsidRDefault="005F35D9" w:rsidP="005F35D9">
                  <w:pPr>
                    <w:spacing w:line="276" w:lineRule="auto"/>
                    <w:jc w:val="center"/>
                    <w:rPr>
                      <w:lang w:eastAsia="en-US"/>
                    </w:rPr>
                  </w:pPr>
                </w:p>
                <w:p w:rsidR="005F35D9" w:rsidRDefault="005F35D9" w:rsidP="005F35D9">
                  <w:pPr>
                    <w:spacing w:line="276" w:lineRule="auto"/>
                    <w:jc w:val="center"/>
                    <w:rPr>
                      <w:lang w:eastAsia="en-US"/>
                    </w:rPr>
                  </w:pPr>
                </w:p>
                <w:p w:rsidR="005F35D9" w:rsidRPr="008C0654" w:rsidRDefault="005F35D9" w:rsidP="005F35D9">
                  <w:pPr>
                    <w:spacing w:line="276" w:lineRule="auto"/>
                    <w:jc w:val="center"/>
                    <w:rPr>
                      <w:lang w:eastAsia="en-US"/>
                    </w:rPr>
                  </w:pPr>
                </w:p>
                <w:p w:rsidR="005F35D9" w:rsidRPr="008C0654" w:rsidRDefault="005F35D9" w:rsidP="005F35D9">
                  <w:pPr>
                    <w:jc w:val="center"/>
                    <w:rPr>
                      <w:rFonts w:ascii="Eras Bold ITC" w:hAnsi="Eras Bold ITC"/>
                    </w:rPr>
                  </w:pPr>
                </w:p>
                <w:p w:rsidR="005F35D9" w:rsidRPr="00B77FA0" w:rsidRDefault="005F35D9" w:rsidP="005F35D9">
                  <w:pPr>
                    <w:spacing w:line="276" w:lineRule="auto"/>
                    <w:jc w:val="center"/>
                    <w:rPr>
                      <w:rFonts w:ascii="Eras Bold ITC" w:hAnsi="Eras Bold ITC"/>
                      <w:sz w:val="24"/>
                    </w:rPr>
                  </w:pPr>
                </w:p>
              </w:tc>
            </w:tr>
          </w:tbl>
          <w:p w:rsidR="005F35D9" w:rsidRDefault="005F35D9" w:rsidP="005F35D9">
            <w:pPr>
              <w:spacing w:line="276" w:lineRule="auto"/>
              <w:rPr>
                <w:rFonts w:ascii="Arial Narrow" w:hAnsi="Arial Narrow" w:cs="Tahoma"/>
                <w:i/>
                <w:sz w:val="24"/>
                <w:szCs w:val="24"/>
                <w:lang w:eastAsia="en-US"/>
              </w:rPr>
            </w:pPr>
          </w:p>
        </w:tc>
        <w:tc>
          <w:tcPr>
            <w:tcW w:w="222" w:type="dxa"/>
          </w:tcPr>
          <w:p w:rsidR="005F35D9" w:rsidRDefault="005F35D9" w:rsidP="005F35D9">
            <w:pPr>
              <w:spacing w:line="276" w:lineRule="auto"/>
              <w:jc w:val="center"/>
              <w:rPr>
                <w:rFonts w:ascii="Arial Narrow" w:hAnsi="Arial Narrow" w:cs="Tahoma"/>
                <w:i/>
                <w:sz w:val="24"/>
                <w:szCs w:val="24"/>
                <w:lang w:eastAsia="en-US"/>
              </w:rPr>
            </w:pPr>
          </w:p>
        </w:tc>
      </w:tr>
    </w:tbl>
    <w:p w:rsidR="00C871CF" w:rsidRDefault="00C871CF" w:rsidP="00F70624">
      <w:pPr>
        <w:spacing w:before="120" w:after="120"/>
        <w:jc w:val="both"/>
        <w:rPr>
          <w:rFonts w:ascii="Arial Narrow" w:hAnsi="Arial Narrow" w:cs="Tahoma"/>
          <w:b/>
          <w:sz w:val="24"/>
          <w:szCs w:val="24"/>
          <w:u w:val="single"/>
        </w:rPr>
      </w:pPr>
    </w:p>
    <w:p w:rsidR="00EE1545" w:rsidRPr="00A872B6" w:rsidRDefault="00EE1545" w:rsidP="00A872B6">
      <w:pPr>
        <w:jc w:val="both"/>
        <w:rPr>
          <w:rFonts w:ascii="Arial Narrow" w:hAnsi="Arial Narrow" w:cs="Tahoma"/>
          <w:b/>
          <w:sz w:val="4"/>
          <w:szCs w:val="4"/>
          <w:u w:val="single"/>
        </w:rPr>
      </w:pPr>
    </w:p>
    <w:p w:rsidR="00101D0A" w:rsidRPr="00C2641B" w:rsidRDefault="00101D0A" w:rsidP="00C2641B">
      <w:pPr>
        <w:jc w:val="both"/>
        <w:rPr>
          <w:rFonts w:ascii="Arial Narrow" w:hAnsi="Arial Narrow" w:cs="Tahoma"/>
          <w:b/>
          <w:sz w:val="2"/>
          <w:szCs w:val="2"/>
          <w:u w:val="single"/>
        </w:rPr>
      </w:pPr>
    </w:p>
    <w:p w:rsidR="00745B9B" w:rsidRPr="00101D0A" w:rsidRDefault="00745B9B" w:rsidP="00101D0A">
      <w:pPr>
        <w:jc w:val="both"/>
        <w:rPr>
          <w:rFonts w:ascii="Arial Narrow" w:hAnsi="Arial Narrow" w:cs="Tahoma"/>
          <w:b/>
          <w:sz w:val="2"/>
          <w:szCs w:val="2"/>
          <w:u w:val="single"/>
        </w:rPr>
      </w:pPr>
    </w:p>
    <w:p w:rsidR="00FB173D" w:rsidRPr="00D72DE1" w:rsidRDefault="00FB173D" w:rsidP="00F70624">
      <w:pPr>
        <w:spacing w:before="120" w:after="120"/>
        <w:jc w:val="both"/>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tbl>
      <w:tblPr>
        <w:tblpPr w:leftFromText="141" w:rightFromText="141" w:vertAnchor="text" w:horzAnchor="margin" w:tblpXSpec="center" w:tblpY="160"/>
        <w:tblW w:w="10534" w:type="dxa"/>
        <w:tblLook w:val="04A0" w:firstRow="1" w:lastRow="0" w:firstColumn="1" w:lastColumn="0" w:noHBand="0" w:noVBand="1"/>
      </w:tblPr>
      <w:tblGrid>
        <w:gridCol w:w="4406"/>
        <w:gridCol w:w="2299"/>
        <w:gridCol w:w="3829"/>
      </w:tblGrid>
      <w:tr w:rsidR="00793CB7" w:rsidRPr="00F46AC2" w:rsidTr="00793CB7">
        <w:trPr>
          <w:trHeight w:val="595"/>
        </w:trPr>
        <w:tc>
          <w:tcPr>
            <w:tcW w:w="4406" w:type="dxa"/>
            <w:shd w:val="clear" w:color="auto" w:fill="auto"/>
            <w:vAlign w:val="center"/>
          </w:tcPr>
          <w:p w:rsidR="00793CB7" w:rsidRPr="00F46AC2" w:rsidRDefault="00793CB7" w:rsidP="00793CB7">
            <w:pPr>
              <w:shd w:val="clear" w:color="auto" w:fill="FFFFFF"/>
              <w:jc w:val="center"/>
              <w:rPr>
                <w:b/>
                <w:sz w:val="16"/>
              </w:rPr>
            </w:pPr>
            <w:r w:rsidRPr="00F46AC2">
              <w:rPr>
                <w:b/>
                <w:sz w:val="16"/>
              </w:rPr>
              <w:lastRenderedPageBreak/>
              <w:t>REPUBLIQUE DU CAMEROUN</w:t>
            </w:r>
          </w:p>
          <w:p w:rsidR="00793CB7" w:rsidRPr="00F46AC2" w:rsidRDefault="00793CB7" w:rsidP="00793CB7">
            <w:pPr>
              <w:shd w:val="clear" w:color="auto" w:fill="FFFFFF"/>
              <w:jc w:val="center"/>
              <w:rPr>
                <w:b/>
                <w:bCs/>
                <w:sz w:val="16"/>
              </w:rPr>
            </w:pPr>
            <w:r w:rsidRPr="00F46AC2">
              <w:rPr>
                <w:b/>
                <w:bCs/>
                <w:sz w:val="16"/>
              </w:rPr>
              <w:t>------------</w:t>
            </w:r>
          </w:p>
          <w:p w:rsidR="00793CB7" w:rsidRPr="00F46AC2" w:rsidRDefault="00793CB7" w:rsidP="00793CB7">
            <w:pPr>
              <w:shd w:val="clear" w:color="auto" w:fill="FFFFFF"/>
              <w:jc w:val="center"/>
              <w:rPr>
                <w:b/>
                <w:sz w:val="16"/>
              </w:rPr>
            </w:pPr>
            <w:r w:rsidRPr="00F46AC2">
              <w:rPr>
                <w:b/>
                <w:sz w:val="16"/>
              </w:rPr>
              <w:t>REGION DE L’EST</w:t>
            </w:r>
          </w:p>
          <w:p w:rsidR="00793CB7" w:rsidRPr="00F46AC2" w:rsidRDefault="00793CB7" w:rsidP="00793CB7">
            <w:pPr>
              <w:shd w:val="clear" w:color="auto" w:fill="FFFFFF"/>
              <w:jc w:val="center"/>
              <w:rPr>
                <w:b/>
                <w:bCs/>
                <w:sz w:val="16"/>
              </w:rPr>
            </w:pPr>
            <w:r w:rsidRPr="00F46AC2">
              <w:rPr>
                <w:b/>
                <w:bCs/>
                <w:sz w:val="16"/>
              </w:rPr>
              <w:t>------------</w:t>
            </w:r>
          </w:p>
          <w:p w:rsidR="00793CB7" w:rsidRPr="00F46AC2" w:rsidRDefault="00793CB7" w:rsidP="00793CB7">
            <w:pPr>
              <w:shd w:val="clear" w:color="auto" w:fill="FFFFFF"/>
              <w:jc w:val="center"/>
              <w:rPr>
                <w:b/>
                <w:bCs/>
                <w:sz w:val="16"/>
              </w:rPr>
            </w:pPr>
            <w:r w:rsidRPr="00F46AC2">
              <w:rPr>
                <w:b/>
                <w:bCs/>
                <w:sz w:val="16"/>
              </w:rPr>
              <w:t>DEPARTEMENT DU LOM ET DJEREM</w:t>
            </w:r>
          </w:p>
          <w:p w:rsidR="00793CB7" w:rsidRPr="00F46AC2" w:rsidRDefault="00793CB7" w:rsidP="00793CB7">
            <w:pPr>
              <w:shd w:val="clear" w:color="auto" w:fill="FFFFFF"/>
              <w:jc w:val="center"/>
              <w:rPr>
                <w:b/>
                <w:bCs/>
                <w:sz w:val="16"/>
              </w:rPr>
            </w:pPr>
            <w:r w:rsidRPr="00F46AC2">
              <w:rPr>
                <w:b/>
                <w:bCs/>
                <w:sz w:val="16"/>
              </w:rPr>
              <w:t>------------</w:t>
            </w:r>
          </w:p>
          <w:p w:rsidR="00793CB7" w:rsidRPr="00F46AC2" w:rsidRDefault="00793CB7" w:rsidP="00793CB7">
            <w:pPr>
              <w:shd w:val="clear" w:color="auto" w:fill="FFFFFF"/>
              <w:jc w:val="center"/>
              <w:rPr>
                <w:b/>
                <w:bCs/>
                <w:sz w:val="16"/>
              </w:rPr>
            </w:pPr>
            <w:r w:rsidRPr="00F46AC2">
              <w:rPr>
                <w:b/>
                <w:bCs/>
                <w:sz w:val="16"/>
              </w:rPr>
              <w:t xml:space="preserve">COMMUNE DE DIANG  </w:t>
            </w:r>
          </w:p>
          <w:p w:rsidR="00793CB7" w:rsidRPr="00F46AC2" w:rsidRDefault="00793CB7" w:rsidP="00793CB7">
            <w:pPr>
              <w:jc w:val="center"/>
              <w:rPr>
                <w:b/>
                <w:bCs/>
                <w:sz w:val="16"/>
              </w:rPr>
            </w:pPr>
            <w:r w:rsidRPr="00F46AC2">
              <w:rPr>
                <w:b/>
                <w:bCs/>
                <w:sz w:val="16"/>
              </w:rPr>
              <w:t>------------</w:t>
            </w:r>
          </w:p>
          <w:p w:rsidR="00793CB7" w:rsidRPr="00F46AC2" w:rsidRDefault="00793CB7" w:rsidP="00793CB7">
            <w:pPr>
              <w:jc w:val="center"/>
              <w:rPr>
                <w:b/>
                <w:bCs/>
                <w:sz w:val="16"/>
              </w:rPr>
            </w:pPr>
            <w:r w:rsidRPr="00F46AC2">
              <w:rPr>
                <w:b/>
                <w:bCs/>
                <w:sz w:val="16"/>
              </w:rPr>
              <w:t>SECRETARIAT GENERAL</w:t>
            </w:r>
          </w:p>
          <w:p w:rsidR="00793CB7" w:rsidRPr="00F46AC2" w:rsidRDefault="00793CB7" w:rsidP="00793CB7">
            <w:pPr>
              <w:jc w:val="center"/>
              <w:rPr>
                <w:b/>
                <w:sz w:val="16"/>
              </w:rPr>
            </w:pPr>
            <w:r w:rsidRPr="00F46AC2">
              <w:rPr>
                <w:b/>
                <w:bCs/>
                <w:sz w:val="16"/>
              </w:rPr>
              <w:t>-------------</w:t>
            </w:r>
          </w:p>
        </w:tc>
        <w:tc>
          <w:tcPr>
            <w:tcW w:w="2299" w:type="dxa"/>
            <w:shd w:val="clear" w:color="auto" w:fill="auto"/>
            <w:vAlign w:val="center"/>
          </w:tcPr>
          <w:p w:rsidR="00793CB7" w:rsidRPr="00F46AC2" w:rsidRDefault="00793CB7" w:rsidP="00793CB7">
            <w:pPr>
              <w:contextualSpacing/>
              <w:jc w:val="center"/>
              <w:rPr>
                <w:b/>
                <w:sz w:val="16"/>
                <w:szCs w:val="16"/>
              </w:rPr>
            </w:pPr>
            <w:r w:rsidRPr="00F46AC2">
              <w:rPr>
                <w:b/>
                <w:noProof/>
              </w:rPr>
              <w:drawing>
                <wp:anchor distT="0" distB="0" distL="114300" distR="114300" simplePos="0" relativeHeight="251705344" behindDoc="0" locked="0" layoutInCell="1" allowOverlap="1" wp14:anchorId="49AABB51" wp14:editId="35E0E9A5">
                  <wp:simplePos x="0" y="0"/>
                  <wp:positionH relativeFrom="margin">
                    <wp:posOffset>107950</wp:posOffset>
                  </wp:positionH>
                  <wp:positionV relativeFrom="paragraph">
                    <wp:posOffset>-979170</wp:posOffset>
                  </wp:positionV>
                  <wp:extent cx="1148715" cy="920750"/>
                  <wp:effectExtent l="0" t="0" r="0" b="0"/>
                  <wp:wrapSquare wrapText="bothSides"/>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715" cy="920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9" w:type="dxa"/>
            <w:shd w:val="clear" w:color="auto" w:fill="auto"/>
            <w:vAlign w:val="center"/>
          </w:tcPr>
          <w:p w:rsidR="00793CB7" w:rsidRPr="00F46AC2" w:rsidRDefault="00793CB7" w:rsidP="00793CB7">
            <w:pPr>
              <w:jc w:val="center"/>
              <w:rPr>
                <w:b/>
                <w:sz w:val="16"/>
                <w:lang w:val="en-GB"/>
              </w:rPr>
            </w:pPr>
            <w:r w:rsidRPr="00F46AC2">
              <w:rPr>
                <w:b/>
                <w:sz w:val="16"/>
                <w:lang w:val="en-GB"/>
              </w:rPr>
              <w:t>REPUBLIC OF CAMEROON</w:t>
            </w:r>
          </w:p>
          <w:p w:rsidR="00793CB7" w:rsidRPr="00F46AC2" w:rsidRDefault="00793CB7" w:rsidP="00793CB7">
            <w:pPr>
              <w:jc w:val="center"/>
              <w:rPr>
                <w:b/>
                <w:bCs/>
                <w:sz w:val="16"/>
                <w:lang w:val="en-GB"/>
              </w:rPr>
            </w:pPr>
            <w:r w:rsidRPr="00F46AC2">
              <w:rPr>
                <w:b/>
                <w:bCs/>
                <w:sz w:val="16"/>
                <w:lang w:val="en-GB"/>
              </w:rPr>
              <w:t>---------</w:t>
            </w:r>
          </w:p>
          <w:p w:rsidR="00793CB7" w:rsidRPr="00F46AC2" w:rsidRDefault="00793CB7" w:rsidP="00793CB7">
            <w:pPr>
              <w:jc w:val="center"/>
              <w:rPr>
                <w:b/>
                <w:caps/>
                <w:sz w:val="16"/>
                <w:lang w:val="en-GB"/>
              </w:rPr>
            </w:pPr>
            <w:r w:rsidRPr="00F46AC2">
              <w:rPr>
                <w:b/>
                <w:caps/>
                <w:sz w:val="16"/>
                <w:lang w:val="en-GB"/>
              </w:rPr>
              <w:t>EAST REGION</w:t>
            </w:r>
          </w:p>
          <w:p w:rsidR="00793CB7" w:rsidRPr="00F46AC2" w:rsidRDefault="00793CB7" w:rsidP="00793CB7">
            <w:pPr>
              <w:jc w:val="center"/>
              <w:rPr>
                <w:b/>
                <w:bCs/>
                <w:sz w:val="16"/>
                <w:lang w:val="en-US"/>
              </w:rPr>
            </w:pPr>
            <w:r w:rsidRPr="00F46AC2">
              <w:rPr>
                <w:b/>
                <w:bCs/>
                <w:sz w:val="16"/>
                <w:lang w:val="en-US"/>
              </w:rPr>
              <w:t>--------</w:t>
            </w:r>
          </w:p>
          <w:p w:rsidR="00793CB7" w:rsidRPr="00F46AC2" w:rsidRDefault="00793CB7" w:rsidP="00793CB7">
            <w:pPr>
              <w:shd w:val="clear" w:color="auto" w:fill="FFFFFF"/>
              <w:jc w:val="center"/>
              <w:rPr>
                <w:b/>
                <w:bCs/>
                <w:sz w:val="16"/>
                <w:lang w:val="en-US"/>
              </w:rPr>
            </w:pPr>
            <w:r w:rsidRPr="00F46AC2">
              <w:rPr>
                <w:b/>
                <w:bCs/>
                <w:sz w:val="16"/>
                <w:lang w:val="en-US"/>
              </w:rPr>
              <w:t>LOM AND DJEREM DIVISION</w:t>
            </w:r>
          </w:p>
          <w:p w:rsidR="00793CB7" w:rsidRPr="00F46AC2" w:rsidRDefault="00793CB7" w:rsidP="00793CB7">
            <w:pPr>
              <w:jc w:val="center"/>
              <w:rPr>
                <w:b/>
                <w:bCs/>
                <w:sz w:val="16"/>
                <w:lang w:val="en-US"/>
              </w:rPr>
            </w:pPr>
            <w:r w:rsidRPr="00F46AC2">
              <w:rPr>
                <w:b/>
                <w:bCs/>
                <w:sz w:val="16"/>
                <w:lang w:val="en-US"/>
              </w:rPr>
              <w:t>----------</w:t>
            </w:r>
          </w:p>
          <w:p w:rsidR="00793CB7" w:rsidRPr="00F46AC2" w:rsidRDefault="00793CB7" w:rsidP="00793CB7">
            <w:pPr>
              <w:jc w:val="center"/>
              <w:rPr>
                <w:b/>
                <w:sz w:val="16"/>
                <w:lang w:val="en-GB"/>
              </w:rPr>
            </w:pPr>
            <w:r w:rsidRPr="00F46AC2">
              <w:rPr>
                <w:b/>
                <w:sz w:val="16"/>
                <w:lang w:val="en-GB"/>
              </w:rPr>
              <w:t>DIANG COUNCIL</w:t>
            </w:r>
          </w:p>
          <w:p w:rsidR="00793CB7" w:rsidRPr="00F46AC2" w:rsidRDefault="00793CB7" w:rsidP="00793CB7">
            <w:pPr>
              <w:jc w:val="center"/>
              <w:rPr>
                <w:b/>
                <w:bCs/>
                <w:sz w:val="16"/>
              </w:rPr>
            </w:pPr>
            <w:r w:rsidRPr="00F46AC2">
              <w:rPr>
                <w:b/>
                <w:bCs/>
                <w:sz w:val="16"/>
              </w:rPr>
              <w:t>----------</w:t>
            </w:r>
          </w:p>
          <w:p w:rsidR="00793CB7" w:rsidRPr="00F46AC2" w:rsidRDefault="00793CB7" w:rsidP="00793CB7">
            <w:pPr>
              <w:jc w:val="center"/>
              <w:rPr>
                <w:b/>
                <w:bCs/>
                <w:sz w:val="16"/>
              </w:rPr>
            </w:pPr>
            <w:r w:rsidRPr="00F46AC2">
              <w:rPr>
                <w:b/>
                <w:bCs/>
                <w:sz w:val="16"/>
              </w:rPr>
              <w:t>GENERAL SECRETARIAT</w:t>
            </w:r>
          </w:p>
          <w:p w:rsidR="00793CB7" w:rsidRPr="00F46AC2" w:rsidRDefault="00793CB7" w:rsidP="00793CB7">
            <w:pPr>
              <w:jc w:val="center"/>
              <w:rPr>
                <w:b/>
                <w:bCs/>
                <w:sz w:val="16"/>
              </w:rPr>
            </w:pPr>
            <w:r w:rsidRPr="00F46AC2">
              <w:rPr>
                <w:b/>
                <w:bCs/>
                <w:sz w:val="16"/>
              </w:rPr>
              <w:t>---------------</w:t>
            </w:r>
          </w:p>
          <w:p w:rsidR="00793CB7" w:rsidRPr="00F46AC2" w:rsidRDefault="00793CB7" w:rsidP="00793CB7">
            <w:pPr>
              <w:jc w:val="center"/>
              <w:rPr>
                <w:b/>
                <w:bCs/>
                <w:sz w:val="16"/>
              </w:rPr>
            </w:pPr>
          </w:p>
        </w:tc>
      </w:tr>
    </w:tbl>
    <w:p w:rsidR="00083FDC" w:rsidRPr="006A58CE" w:rsidRDefault="00083FDC" w:rsidP="00083FDC">
      <w:pPr>
        <w:spacing w:before="120" w:after="120"/>
        <w:jc w:val="center"/>
        <w:rPr>
          <w:rFonts w:eastAsia="Arial Unicode MS"/>
          <w:b/>
          <w:bCs/>
          <w:sz w:val="22"/>
          <w:szCs w:val="22"/>
          <w:lang w:val="en-US"/>
        </w:rPr>
      </w:pPr>
      <w:r>
        <w:rPr>
          <w:rFonts w:eastAsia="Arial Unicode MS"/>
          <w:b/>
          <w:sz w:val="22"/>
          <w:szCs w:val="22"/>
          <w:lang w:val="en-GB"/>
        </w:rPr>
        <w:t xml:space="preserve">N° _______ </w:t>
      </w:r>
      <w:r w:rsidRPr="006A58CE">
        <w:rPr>
          <w:rFonts w:eastAsia="Arial Unicode MS"/>
          <w:b/>
          <w:sz w:val="22"/>
          <w:szCs w:val="22"/>
          <w:lang w:val="en-GB"/>
        </w:rPr>
        <w:t>/ONIT/</w:t>
      </w:r>
      <w:r w:rsidRPr="006A58CE">
        <w:rPr>
          <w:rFonts w:eastAsia="Arial Unicode MS"/>
          <w:b/>
          <w:sz w:val="22"/>
          <w:szCs w:val="22"/>
          <w:lang w:val="en-US"/>
        </w:rPr>
        <w:t xml:space="preserve"> </w:t>
      </w:r>
      <w:r w:rsidR="00C33E86">
        <w:rPr>
          <w:rFonts w:eastAsia="Arial Unicode MS"/>
          <w:b/>
          <w:sz w:val="22"/>
          <w:szCs w:val="22"/>
          <w:lang w:val="en-US"/>
        </w:rPr>
        <w:t>C.DIANG/SIGAMP</w:t>
      </w:r>
      <w:r w:rsidRPr="006A58CE">
        <w:rPr>
          <w:rFonts w:eastAsia="Arial Unicode MS"/>
          <w:b/>
          <w:sz w:val="22"/>
          <w:szCs w:val="22"/>
          <w:lang w:val="en-US"/>
        </w:rPr>
        <w:t>/CIPM/SG/202</w:t>
      </w:r>
      <w:r>
        <w:rPr>
          <w:rFonts w:eastAsia="Arial Unicode MS"/>
          <w:b/>
          <w:sz w:val="22"/>
          <w:szCs w:val="22"/>
          <w:lang w:val="en-US"/>
        </w:rPr>
        <w:t>6</w:t>
      </w:r>
      <w:r w:rsidRPr="006A58CE">
        <w:rPr>
          <w:rFonts w:eastAsia="Arial Unicode MS"/>
          <w:b/>
          <w:sz w:val="22"/>
          <w:szCs w:val="22"/>
          <w:lang w:val="en-US"/>
        </w:rPr>
        <w:t xml:space="preserve"> </w:t>
      </w:r>
      <w:r w:rsidRPr="006A58CE">
        <w:rPr>
          <w:rFonts w:eastAsia="Arial Unicode MS"/>
          <w:b/>
          <w:bCs/>
          <w:sz w:val="22"/>
          <w:szCs w:val="22"/>
          <w:lang w:val="en-US"/>
        </w:rPr>
        <w:t xml:space="preserve">OF </w:t>
      </w:r>
      <w:r>
        <w:rPr>
          <w:rFonts w:eastAsia="Arial Unicode MS"/>
          <w:b/>
          <w:bCs/>
          <w:sz w:val="22"/>
          <w:szCs w:val="22"/>
          <w:lang w:val="en-US"/>
        </w:rPr>
        <w:t>______________</w:t>
      </w:r>
    </w:p>
    <w:p w:rsidR="00083FDC" w:rsidRPr="006A58CE" w:rsidRDefault="00083FDC" w:rsidP="00083FDC">
      <w:pPr>
        <w:spacing w:before="120" w:after="120"/>
        <w:jc w:val="center"/>
        <w:rPr>
          <w:rFonts w:eastAsia="Arial Unicode MS"/>
          <w:b/>
          <w:bCs/>
          <w:sz w:val="22"/>
          <w:szCs w:val="22"/>
          <w:lang w:val="en-US"/>
        </w:rPr>
      </w:pPr>
      <w:r w:rsidRPr="006A58CE">
        <w:rPr>
          <w:rFonts w:eastAsia="Arial Unicode MS"/>
          <w:b/>
          <w:bCs/>
          <w:sz w:val="22"/>
          <w:szCs w:val="22"/>
          <w:lang w:val="en-US"/>
        </w:rPr>
        <w:t xml:space="preserve">FOR THE EXECUTION OF THE CONSTRUCTION WORKS OF </w:t>
      </w:r>
      <w:r w:rsidR="00CE5725">
        <w:rPr>
          <w:rFonts w:eastAsia="Arial Unicode MS"/>
          <w:b/>
          <w:bCs/>
          <w:sz w:val="22"/>
          <w:szCs w:val="22"/>
          <w:lang w:val="en-US"/>
        </w:rPr>
        <w:t>AGRICOL POSTS IN SOM</w:t>
      </w:r>
      <w:r w:rsidR="00CE5725" w:rsidRPr="006A58CE">
        <w:rPr>
          <w:rFonts w:eastAsia="Arial Unicode MS"/>
          <w:b/>
          <w:bCs/>
          <w:sz w:val="22"/>
          <w:szCs w:val="22"/>
          <w:lang w:val="en-US"/>
        </w:rPr>
        <w:t>E</w:t>
      </w:r>
      <w:r w:rsidR="00CE5725">
        <w:rPr>
          <w:rFonts w:eastAsia="Arial Unicode MS"/>
          <w:b/>
          <w:bCs/>
          <w:sz w:val="22"/>
          <w:szCs w:val="22"/>
          <w:lang w:val="en-US"/>
        </w:rPr>
        <w:t xml:space="preserve"> LOCALITI</w:t>
      </w:r>
      <w:r w:rsidR="00CE5725" w:rsidRPr="006A58CE">
        <w:rPr>
          <w:rFonts w:eastAsia="Arial Unicode MS"/>
          <w:b/>
          <w:bCs/>
          <w:sz w:val="22"/>
          <w:szCs w:val="22"/>
          <w:lang w:val="en-US"/>
        </w:rPr>
        <w:t>E</w:t>
      </w:r>
      <w:r w:rsidR="00CE5725">
        <w:rPr>
          <w:rFonts w:eastAsia="Arial Unicode MS"/>
          <w:b/>
          <w:bCs/>
          <w:sz w:val="22"/>
          <w:szCs w:val="22"/>
          <w:lang w:val="en-US"/>
        </w:rPr>
        <w:t>S OF DIANG COUNCIL IN LOM AND DJ</w:t>
      </w:r>
      <w:r w:rsidR="00CE5725" w:rsidRPr="006A58CE">
        <w:rPr>
          <w:rFonts w:eastAsia="Arial Unicode MS"/>
          <w:b/>
          <w:bCs/>
          <w:sz w:val="22"/>
          <w:szCs w:val="22"/>
          <w:lang w:val="en-US"/>
        </w:rPr>
        <w:t>E</w:t>
      </w:r>
      <w:r w:rsidR="00CE5725">
        <w:rPr>
          <w:rFonts w:eastAsia="Arial Unicode MS"/>
          <w:b/>
          <w:bCs/>
          <w:sz w:val="22"/>
          <w:szCs w:val="22"/>
          <w:lang w:val="en-US"/>
        </w:rPr>
        <w:t>R</w:t>
      </w:r>
      <w:r w:rsidR="00CE5725" w:rsidRPr="006A58CE">
        <w:rPr>
          <w:rFonts w:eastAsia="Arial Unicode MS"/>
          <w:b/>
          <w:bCs/>
          <w:sz w:val="22"/>
          <w:szCs w:val="22"/>
          <w:lang w:val="en-US"/>
        </w:rPr>
        <w:t>E</w:t>
      </w:r>
      <w:r w:rsidR="00CE5725">
        <w:rPr>
          <w:rFonts w:eastAsia="Arial Unicode MS"/>
          <w:b/>
          <w:bCs/>
          <w:sz w:val="22"/>
          <w:szCs w:val="22"/>
          <w:lang w:val="en-US"/>
        </w:rPr>
        <w:t xml:space="preserve">M DIVISION, </w:t>
      </w:r>
      <w:r w:rsidRPr="006A58CE">
        <w:rPr>
          <w:rFonts w:eastAsia="Arial Unicode MS"/>
          <w:b/>
          <w:bCs/>
          <w:sz w:val="22"/>
          <w:szCs w:val="22"/>
          <w:lang w:val="en-US"/>
        </w:rPr>
        <w:t>EAST 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35"/>
      </w:tblGrid>
      <w:tr w:rsidR="00083FDC" w:rsidRPr="00E24B57" w:rsidTr="004E56DA">
        <w:tc>
          <w:tcPr>
            <w:tcW w:w="817" w:type="dxa"/>
            <w:shd w:val="clear" w:color="auto" w:fill="auto"/>
            <w:vAlign w:val="center"/>
          </w:tcPr>
          <w:p w:rsidR="00083FDC" w:rsidRPr="00E24B57" w:rsidRDefault="00083FDC" w:rsidP="004E56DA">
            <w:pPr>
              <w:tabs>
                <w:tab w:val="center" w:pos="1843"/>
                <w:tab w:val="center" w:pos="7513"/>
              </w:tabs>
              <w:spacing w:before="120"/>
              <w:jc w:val="center"/>
              <w:rPr>
                <w:rFonts w:ascii="Arial Narrow" w:hAnsi="Arial Narrow"/>
                <w:b/>
                <w:color w:val="000000"/>
                <w:sz w:val="22"/>
              </w:rPr>
            </w:pPr>
            <w:r w:rsidRPr="00E24B57">
              <w:rPr>
                <w:rFonts w:ascii="Arial Narrow" w:hAnsi="Arial Narrow"/>
                <w:b/>
                <w:color w:val="000000"/>
                <w:sz w:val="22"/>
              </w:rPr>
              <w:t>N° Lot</w:t>
            </w:r>
          </w:p>
        </w:tc>
        <w:tc>
          <w:tcPr>
            <w:tcW w:w="8735" w:type="dxa"/>
            <w:shd w:val="clear" w:color="auto" w:fill="auto"/>
            <w:vAlign w:val="center"/>
          </w:tcPr>
          <w:p w:rsidR="00083FDC" w:rsidRPr="00E24B57" w:rsidRDefault="00083FDC" w:rsidP="004E56DA">
            <w:pPr>
              <w:tabs>
                <w:tab w:val="center" w:pos="1843"/>
                <w:tab w:val="center" w:pos="7513"/>
              </w:tabs>
              <w:spacing w:before="120"/>
              <w:jc w:val="center"/>
              <w:rPr>
                <w:rFonts w:ascii="Arial Narrow" w:hAnsi="Arial Narrow"/>
                <w:b/>
                <w:color w:val="000000"/>
                <w:sz w:val="22"/>
              </w:rPr>
            </w:pPr>
            <w:r w:rsidRPr="00E24B57">
              <w:rPr>
                <w:rFonts w:ascii="Arial Narrow" w:hAnsi="Arial Narrow"/>
                <w:b/>
                <w:color w:val="000000"/>
                <w:sz w:val="22"/>
              </w:rPr>
              <w:t>Désignation</w:t>
            </w:r>
          </w:p>
        </w:tc>
      </w:tr>
      <w:tr w:rsidR="00083FDC" w:rsidRPr="00F0618A" w:rsidTr="004E56DA">
        <w:tc>
          <w:tcPr>
            <w:tcW w:w="817" w:type="dxa"/>
            <w:shd w:val="clear" w:color="auto" w:fill="auto"/>
          </w:tcPr>
          <w:p w:rsidR="00083FDC" w:rsidRPr="00E24B57" w:rsidRDefault="00083FDC" w:rsidP="004E56DA">
            <w:pPr>
              <w:jc w:val="center"/>
              <w:rPr>
                <w:rFonts w:eastAsia="Arial Unicode MS"/>
              </w:rPr>
            </w:pPr>
            <w:r w:rsidRPr="00E24B57">
              <w:rPr>
                <w:rFonts w:eastAsia="Arial Unicode MS"/>
              </w:rPr>
              <w:t>1</w:t>
            </w:r>
          </w:p>
        </w:tc>
        <w:tc>
          <w:tcPr>
            <w:tcW w:w="8735" w:type="dxa"/>
            <w:shd w:val="clear" w:color="auto" w:fill="auto"/>
          </w:tcPr>
          <w:p w:rsidR="00083FDC" w:rsidRPr="00F67AEF" w:rsidRDefault="00083FDC" w:rsidP="00CE5725">
            <w:pPr>
              <w:rPr>
                <w:lang w:val="en-GB"/>
              </w:rPr>
            </w:pPr>
            <w:r w:rsidRPr="00F67AEF">
              <w:rPr>
                <w:rFonts w:ascii="Arial Narrow" w:hAnsi="Arial Narrow"/>
                <w:color w:val="000000"/>
                <w:sz w:val="22"/>
                <w:lang w:val="en-GB"/>
              </w:rPr>
              <w:t xml:space="preserve">Construction of </w:t>
            </w:r>
            <w:proofErr w:type="spellStart"/>
            <w:r w:rsidR="00CE5725">
              <w:rPr>
                <w:rFonts w:ascii="Arial Narrow" w:hAnsi="Arial Narrow"/>
                <w:color w:val="000000"/>
                <w:sz w:val="22"/>
                <w:lang w:val="en-GB"/>
              </w:rPr>
              <w:t>agricol</w:t>
            </w:r>
            <w:proofErr w:type="spellEnd"/>
            <w:r w:rsidR="00CE5725">
              <w:rPr>
                <w:rFonts w:ascii="Arial Narrow" w:hAnsi="Arial Narrow"/>
                <w:color w:val="000000"/>
                <w:sz w:val="22"/>
                <w:lang w:val="en-GB"/>
              </w:rPr>
              <w:t xml:space="preserve"> post of ABOUMADJALI</w:t>
            </w:r>
          </w:p>
        </w:tc>
      </w:tr>
      <w:tr w:rsidR="00083FDC" w:rsidRPr="00F0618A" w:rsidTr="004E56DA">
        <w:tc>
          <w:tcPr>
            <w:tcW w:w="817" w:type="dxa"/>
            <w:shd w:val="clear" w:color="auto" w:fill="auto"/>
          </w:tcPr>
          <w:p w:rsidR="00083FDC" w:rsidRPr="00E24B57" w:rsidRDefault="00083FDC" w:rsidP="004E56DA">
            <w:pPr>
              <w:jc w:val="center"/>
              <w:rPr>
                <w:rFonts w:eastAsia="Arial Unicode MS"/>
              </w:rPr>
            </w:pPr>
            <w:r w:rsidRPr="00E24B57">
              <w:rPr>
                <w:rFonts w:eastAsia="Arial Unicode MS"/>
              </w:rPr>
              <w:t>2</w:t>
            </w:r>
          </w:p>
        </w:tc>
        <w:tc>
          <w:tcPr>
            <w:tcW w:w="8735" w:type="dxa"/>
            <w:shd w:val="clear" w:color="auto" w:fill="auto"/>
          </w:tcPr>
          <w:p w:rsidR="00083FDC" w:rsidRPr="00F67AEF" w:rsidRDefault="00CE5725" w:rsidP="004E56DA">
            <w:pPr>
              <w:rPr>
                <w:lang w:val="en-GB"/>
              </w:rPr>
            </w:pPr>
            <w:r w:rsidRPr="00F67AEF">
              <w:rPr>
                <w:rFonts w:ascii="Arial Narrow" w:hAnsi="Arial Narrow"/>
                <w:color w:val="000000"/>
                <w:sz w:val="22"/>
                <w:lang w:val="en-GB"/>
              </w:rPr>
              <w:t xml:space="preserve">Construction of </w:t>
            </w:r>
            <w:proofErr w:type="spellStart"/>
            <w:r>
              <w:rPr>
                <w:rFonts w:ascii="Arial Narrow" w:hAnsi="Arial Narrow"/>
                <w:color w:val="000000"/>
                <w:sz w:val="22"/>
                <w:lang w:val="en-GB"/>
              </w:rPr>
              <w:t>agricol</w:t>
            </w:r>
            <w:proofErr w:type="spellEnd"/>
            <w:r>
              <w:rPr>
                <w:rFonts w:ascii="Arial Narrow" w:hAnsi="Arial Narrow"/>
                <w:color w:val="000000"/>
                <w:sz w:val="22"/>
                <w:lang w:val="en-GB"/>
              </w:rPr>
              <w:t xml:space="preserve"> post of NDOUMBI 1</w:t>
            </w:r>
          </w:p>
        </w:tc>
      </w:tr>
    </w:tbl>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1. Subject of the invitation to tender</w:t>
      </w:r>
    </w:p>
    <w:p w:rsidR="00083FDC" w:rsidRPr="006A58CE" w:rsidRDefault="00083FDC" w:rsidP="00083FDC">
      <w:pPr>
        <w:spacing w:before="120" w:after="120"/>
        <w:jc w:val="both"/>
        <w:rPr>
          <w:rFonts w:eastAsia="Arial Unicode MS"/>
          <w:b/>
          <w:bCs/>
          <w:sz w:val="22"/>
          <w:szCs w:val="22"/>
          <w:lang w:val="en-US"/>
        </w:rPr>
      </w:pPr>
      <w:r w:rsidRPr="006A58CE">
        <w:rPr>
          <w:rFonts w:eastAsia="Arial Unicode MS"/>
          <w:sz w:val="22"/>
          <w:szCs w:val="22"/>
          <w:lang w:val="en-GB"/>
        </w:rPr>
        <w:t>Within the framew</w:t>
      </w:r>
      <w:r>
        <w:rPr>
          <w:rFonts w:eastAsia="Arial Unicode MS"/>
          <w:sz w:val="22"/>
          <w:szCs w:val="22"/>
          <w:lang w:val="en-GB"/>
        </w:rPr>
        <w:t>ork of the execution of the 2026</w:t>
      </w:r>
      <w:r w:rsidRPr="006A58CE">
        <w:rPr>
          <w:rFonts w:eastAsia="Arial Unicode MS"/>
          <w:sz w:val="22"/>
          <w:szCs w:val="22"/>
          <w:lang w:val="en-GB"/>
        </w:rPr>
        <w:t xml:space="preserve"> Budget, the LOM AND DJEREM Divisional Officer, Contracting Authority, hereby launches, a national invitation to tender of </w:t>
      </w:r>
      <w:r w:rsidRPr="006A58CE">
        <w:rPr>
          <w:rFonts w:eastAsia="Arial Unicode MS"/>
          <w:bCs/>
          <w:sz w:val="22"/>
          <w:szCs w:val="22"/>
          <w:lang w:val="en-US"/>
        </w:rPr>
        <w:t>the</w:t>
      </w:r>
      <w:r w:rsidRPr="006A58CE">
        <w:rPr>
          <w:rFonts w:eastAsia="Arial Unicode MS"/>
          <w:b/>
          <w:bCs/>
          <w:sz w:val="22"/>
          <w:szCs w:val="22"/>
          <w:lang w:val="en-US"/>
        </w:rPr>
        <w:t xml:space="preserve"> </w:t>
      </w:r>
      <w:r w:rsidRPr="00633974">
        <w:rPr>
          <w:rFonts w:eastAsia="Arial Unicode MS"/>
          <w:bCs/>
          <w:sz w:val="22"/>
          <w:szCs w:val="22"/>
          <w:lang w:val="en-US"/>
        </w:rPr>
        <w:t xml:space="preserve">for the execution of the construction works of </w:t>
      </w:r>
      <w:proofErr w:type="spellStart"/>
      <w:r w:rsidR="00C419E0">
        <w:rPr>
          <w:rFonts w:eastAsia="Arial Unicode MS"/>
          <w:bCs/>
          <w:sz w:val="22"/>
          <w:szCs w:val="22"/>
          <w:lang w:val="en-US"/>
        </w:rPr>
        <w:t>agricol</w:t>
      </w:r>
      <w:proofErr w:type="spellEnd"/>
      <w:r w:rsidR="00C419E0">
        <w:rPr>
          <w:rFonts w:eastAsia="Arial Unicode MS"/>
          <w:bCs/>
          <w:sz w:val="22"/>
          <w:szCs w:val="22"/>
          <w:lang w:val="en-US"/>
        </w:rPr>
        <w:t xml:space="preserve"> post in ABOUMADJALI (branch 1) and NDOUMBI 1 (branch 2)</w:t>
      </w:r>
      <w:r w:rsidRPr="00633974">
        <w:rPr>
          <w:rFonts w:eastAsia="Arial Unicode MS"/>
          <w:bCs/>
          <w:sz w:val="22"/>
          <w:szCs w:val="22"/>
          <w:lang w:val="en-US"/>
        </w:rPr>
        <w:t xml:space="preserve">, in the municipality of Diang, department of </w:t>
      </w:r>
      <w:proofErr w:type="spellStart"/>
      <w:r w:rsidRPr="00633974">
        <w:rPr>
          <w:rFonts w:eastAsia="Arial Unicode MS"/>
          <w:bCs/>
          <w:sz w:val="22"/>
          <w:szCs w:val="22"/>
          <w:lang w:val="en-US"/>
        </w:rPr>
        <w:t>lom</w:t>
      </w:r>
      <w:proofErr w:type="spellEnd"/>
      <w:r w:rsidRPr="00633974">
        <w:rPr>
          <w:rFonts w:eastAsia="Arial Unicode MS"/>
          <w:bCs/>
          <w:sz w:val="22"/>
          <w:szCs w:val="22"/>
          <w:lang w:val="en-US"/>
        </w:rPr>
        <w:t xml:space="preserve"> and </w:t>
      </w:r>
      <w:proofErr w:type="spellStart"/>
      <w:r w:rsidRPr="00633974">
        <w:rPr>
          <w:rFonts w:eastAsia="Arial Unicode MS"/>
          <w:bCs/>
          <w:sz w:val="22"/>
          <w:szCs w:val="22"/>
          <w:lang w:val="en-US"/>
        </w:rPr>
        <w:t>djerem</w:t>
      </w:r>
      <w:proofErr w:type="spellEnd"/>
      <w:r w:rsidRPr="00633974">
        <w:rPr>
          <w:rFonts w:eastAsia="Arial Unicode MS"/>
          <w:bCs/>
          <w:sz w:val="22"/>
          <w:szCs w:val="22"/>
          <w:lang w:val="en-US"/>
        </w:rPr>
        <w:t>, east region.</w:t>
      </w:r>
    </w:p>
    <w:p w:rsidR="00083FDC" w:rsidRPr="006A58CE" w:rsidRDefault="00083FDC" w:rsidP="00083FDC">
      <w:pPr>
        <w:spacing w:before="120" w:after="120"/>
        <w:jc w:val="both"/>
        <w:rPr>
          <w:rFonts w:eastAsia="Arial Unicode MS"/>
          <w:b/>
          <w:sz w:val="22"/>
          <w:szCs w:val="22"/>
          <w:lang w:val="en-GB"/>
        </w:rPr>
      </w:pPr>
      <w:proofErr w:type="gramStart"/>
      <w:r w:rsidRPr="006A58CE">
        <w:rPr>
          <w:rFonts w:eastAsia="Arial Unicode MS"/>
          <w:b/>
          <w:sz w:val="22"/>
          <w:szCs w:val="22"/>
          <w:lang w:val="en-GB"/>
        </w:rPr>
        <w:t>2.Participation</w:t>
      </w:r>
      <w:proofErr w:type="gramEnd"/>
    </w:p>
    <w:p w:rsidR="00083FDC" w:rsidRPr="006A58CE" w:rsidRDefault="00083FDC" w:rsidP="00083FDC">
      <w:pPr>
        <w:spacing w:before="120" w:after="120"/>
        <w:jc w:val="both"/>
        <w:rPr>
          <w:rFonts w:eastAsia="Arial Unicode MS"/>
          <w:sz w:val="22"/>
          <w:szCs w:val="22"/>
          <w:lang w:val="en-GB"/>
        </w:rPr>
      </w:pPr>
      <w:r w:rsidRPr="006A58CE">
        <w:rPr>
          <w:rFonts w:eastAsia="Arial Unicode MS"/>
          <w:sz w:val="22"/>
          <w:szCs w:val="22"/>
          <w:lang w:val="en-GB"/>
        </w:rPr>
        <w:t>Participation in this invitation to tender is open to companies specialised in public works located in Cameroon.</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3. Financing</w:t>
      </w:r>
    </w:p>
    <w:p w:rsidR="00083FDC" w:rsidRPr="006A58CE" w:rsidRDefault="00083FDC" w:rsidP="00083FDC">
      <w:pPr>
        <w:spacing w:before="120" w:after="120"/>
        <w:jc w:val="both"/>
        <w:rPr>
          <w:rFonts w:eastAsia="Arial Unicode MS"/>
          <w:sz w:val="22"/>
          <w:szCs w:val="22"/>
          <w:lang w:val="en-GB"/>
        </w:rPr>
      </w:pPr>
      <w:proofErr w:type="gramStart"/>
      <w:r w:rsidRPr="006A58CE">
        <w:rPr>
          <w:rFonts w:eastAsia="Arial Unicode MS"/>
          <w:sz w:val="22"/>
          <w:szCs w:val="22"/>
          <w:lang w:val="en-GB"/>
        </w:rPr>
        <w:t>Supplies, which form the subject of this invitation to tender, shall be financed by th</w:t>
      </w:r>
      <w:r>
        <w:rPr>
          <w:rFonts w:eastAsia="Arial Unicode MS"/>
          <w:sz w:val="22"/>
          <w:szCs w:val="22"/>
          <w:lang w:val="en-GB"/>
        </w:rPr>
        <w:t>e Public Investment Budget, 2026</w:t>
      </w:r>
      <w:r w:rsidRPr="006A58CE">
        <w:rPr>
          <w:rFonts w:eastAsia="Arial Unicode MS"/>
          <w:sz w:val="22"/>
          <w:szCs w:val="22"/>
          <w:lang w:val="en-GB"/>
        </w:rPr>
        <w:t xml:space="preserve"> Exercise</w:t>
      </w:r>
      <w:proofErr w:type="gramEnd"/>
      <w:r w:rsidRPr="006A58CE">
        <w:rPr>
          <w:rFonts w:eastAsia="Arial Unicode MS"/>
          <w:sz w:val="22"/>
          <w:szCs w:val="22"/>
          <w:lang w:val="en-GB"/>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260"/>
        <w:gridCol w:w="2410"/>
      </w:tblGrid>
      <w:tr w:rsidR="00117833" w:rsidRPr="00F60FE4" w:rsidTr="004E56DA">
        <w:tc>
          <w:tcPr>
            <w:tcW w:w="709" w:type="dxa"/>
            <w:shd w:val="clear" w:color="auto" w:fill="auto"/>
          </w:tcPr>
          <w:p w:rsidR="00117833" w:rsidRPr="00F60FE4" w:rsidRDefault="00117833" w:rsidP="004E56DA">
            <w:pPr>
              <w:spacing w:before="120"/>
              <w:rPr>
                <w:b/>
                <w:sz w:val="22"/>
                <w:szCs w:val="22"/>
              </w:rPr>
            </w:pPr>
            <w:r w:rsidRPr="00F60FE4">
              <w:rPr>
                <w:b/>
                <w:sz w:val="22"/>
                <w:szCs w:val="22"/>
              </w:rPr>
              <w:t>Lot</w:t>
            </w:r>
          </w:p>
        </w:tc>
        <w:tc>
          <w:tcPr>
            <w:tcW w:w="3544" w:type="dxa"/>
            <w:shd w:val="clear" w:color="auto" w:fill="auto"/>
          </w:tcPr>
          <w:p w:rsidR="00117833" w:rsidRPr="00F60FE4" w:rsidRDefault="00117833" w:rsidP="004E56DA">
            <w:pPr>
              <w:spacing w:before="120"/>
              <w:rPr>
                <w:b/>
                <w:sz w:val="22"/>
                <w:szCs w:val="22"/>
              </w:rPr>
            </w:pPr>
            <w:proofErr w:type="spellStart"/>
            <w:r>
              <w:rPr>
                <w:b/>
                <w:sz w:val="22"/>
                <w:szCs w:val="22"/>
              </w:rPr>
              <w:t>Localiti</w:t>
            </w:r>
            <w:r w:rsidRPr="00F60FE4">
              <w:rPr>
                <w:b/>
                <w:sz w:val="22"/>
                <w:szCs w:val="22"/>
              </w:rPr>
              <w:t>es</w:t>
            </w:r>
            <w:proofErr w:type="spellEnd"/>
          </w:p>
        </w:tc>
        <w:tc>
          <w:tcPr>
            <w:tcW w:w="3260" w:type="dxa"/>
            <w:shd w:val="clear" w:color="auto" w:fill="auto"/>
          </w:tcPr>
          <w:p w:rsidR="00117833" w:rsidRPr="00F60FE4" w:rsidRDefault="00117833" w:rsidP="004E56DA">
            <w:pPr>
              <w:spacing w:before="120"/>
              <w:rPr>
                <w:b/>
                <w:sz w:val="22"/>
                <w:szCs w:val="22"/>
              </w:rPr>
            </w:pPr>
            <w:proofErr w:type="spellStart"/>
            <w:r>
              <w:rPr>
                <w:b/>
                <w:sz w:val="22"/>
                <w:szCs w:val="22"/>
              </w:rPr>
              <w:t>Prévisionna</w:t>
            </w:r>
            <w:r w:rsidRPr="00F60FE4">
              <w:rPr>
                <w:b/>
                <w:sz w:val="22"/>
                <w:szCs w:val="22"/>
              </w:rPr>
              <w:t>l</w:t>
            </w:r>
            <w:proofErr w:type="spellEnd"/>
            <w:r>
              <w:rPr>
                <w:b/>
                <w:sz w:val="22"/>
                <w:szCs w:val="22"/>
              </w:rPr>
              <w:t xml:space="preserve"> </w:t>
            </w:r>
            <w:proofErr w:type="spellStart"/>
            <w:r>
              <w:rPr>
                <w:b/>
                <w:sz w:val="22"/>
                <w:szCs w:val="22"/>
              </w:rPr>
              <w:t>among</w:t>
            </w:r>
            <w:proofErr w:type="spellEnd"/>
            <w:r w:rsidRPr="00F60FE4">
              <w:rPr>
                <w:b/>
                <w:sz w:val="22"/>
                <w:szCs w:val="22"/>
              </w:rPr>
              <w:t xml:space="preserve"> (FCFA TTC)</w:t>
            </w:r>
          </w:p>
        </w:tc>
        <w:tc>
          <w:tcPr>
            <w:tcW w:w="2410" w:type="dxa"/>
            <w:shd w:val="clear" w:color="auto" w:fill="auto"/>
          </w:tcPr>
          <w:p w:rsidR="00117833" w:rsidRPr="00F60FE4" w:rsidRDefault="00117833" w:rsidP="00117833">
            <w:pPr>
              <w:spacing w:before="120"/>
              <w:rPr>
                <w:b/>
                <w:sz w:val="22"/>
                <w:szCs w:val="22"/>
              </w:rPr>
            </w:pPr>
            <w:r w:rsidRPr="00F60FE4">
              <w:rPr>
                <w:b/>
                <w:sz w:val="22"/>
                <w:szCs w:val="22"/>
              </w:rPr>
              <w:t xml:space="preserve">Caution </w:t>
            </w:r>
          </w:p>
        </w:tc>
      </w:tr>
      <w:tr w:rsidR="00117833" w:rsidRPr="00F60FE4" w:rsidTr="004E56DA">
        <w:tc>
          <w:tcPr>
            <w:tcW w:w="709" w:type="dxa"/>
            <w:shd w:val="clear" w:color="auto" w:fill="auto"/>
          </w:tcPr>
          <w:p w:rsidR="00117833" w:rsidRPr="00F60FE4" w:rsidRDefault="00117833" w:rsidP="004E56DA">
            <w:pPr>
              <w:spacing w:before="120"/>
              <w:jc w:val="center"/>
              <w:rPr>
                <w:sz w:val="22"/>
                <w:szCs w:val="22"/>
              </w:rPr>
            </w:pPr>
            <w:r w:rsidRPr="00F60FE4">
              <w:rPr>
                <w:sz w:val="22"/>
                <w:szCs w:val="22"/>
              </w:rPr>
              <w:t>1</w:t>
            </w:r>
          </w:p>
        </w:tc>
        <w:tc>
          <w:tcPr>
            <w:tcW w:w="3544" w:type="dxa"/>
            <w:shd w:val="clear" w:color="auto" w:fill="auto"/>
          </w:tcPr>
          <w:p w:rsidR="00117833" w:rsidRPr="00F60FE4" w:rsidRDefault="00117833" w:rsidP="004E56DA">
            <w:pPr>
              <w:spacing w:before="120"/>
              <w:rPr>
                <w:sz w:val="22"/>
                <w:szCs w:val="22"/>
              </w:rPr>
            </w:pPr>
            <w:r>
              <w:rPr>
                <w:sz w:val="22"/>
                <w:szCs w:val="22"/>
              </w:rPr>
              <w:t>ABOUMADJALI</w:t>
            </w:r>
          </w:p>
        </w:tc>
        <w:tc>
          <w:tcPr>
            <w:tcW w:w="3260" w:type="dxa"/>
            <w:shd w:val="clear" w:color="auto" w:fill="auto"/>
          </w:tcPr>
          <w:p w:rsidR="00117833" w:rsidRPr="00F60FE4" w:rsidRDefault="00117833" w:rsidP="00117833">
            <w:pPr>
              <w:spacing w:before="120"/>
              <w:rPr>
                <w:sz w:val="22"/>
                <w:szCs w:val="22"/>
              </w:rPr>
            </w:pPr>
            <w:r>
              <w:rPr>
                <w:sz w:val="22"/>
                <w:szCs w:val="22"/>
              </w:rPr>
              <w:t>22</w:t>
            </w:r>
            <w:r w:rsidRPr="00F60FE4">
              <w:rPr>
                <w:sz w:val="22"/>
                <w:szCs w:val="22"/>
              </w:rPr>
              <w:t> 000 000 (</w:t>
            </w:r>
            <w:proofErr w:type="spellStart"/>
            <w:r>
              <w:rPr>
                <w:sz w:val="22"/>
                <w:szCs w:val="22"/>
              </w:rPr>
              <w:t>Twnty</w:t>
            </w:r>
            <w:proofErr w:type="spellEnd"/>
            <w:r>
              <w:rPr>
                <w:sz w:val="22"/>
                <w:szCs w:val="22"/>
              </w:rPr>
              <w:t xml:space="preserve"> </w:t>
            </w:r>
            <w:proofErr w:type="spellStart"/>
            <w:r>
              <w:rPr>
                <w:sz w:val="22"/>
                <w:szCs w:val="22"/>
              </w:rPr>
              <w:t>two</w:t>
            </w:r>
            <w:proofErr w:type="spellEnd"/>
            <w:r w:rsidRPr="00F60FE4">
              <w:rPr>
                <w:sz w:val="22"/>
                <w:szCs w:val="22"/>
              </w:rPr>
              <w:t xml:space="preserve"> millions)</w:t>
            </w:r>
          </w:p>
        </w:tc>
        <w:tc>
          <w:tcPr>
            <w:tcW w:w="2410" w:type="dxa"/>
            <w:shd w:val="clear" w:color="auto" w:fill="auto"/>
          </w:tcPr>
          <w:p w:rsidR="00117833" w:rsidRPr="00F60FE4" w:rsidRDefault="00117833" w:rsidP="004E56DA">
            <w:pPr>
              <w:spacing w:before="120"/>
              <w:jc w:val="center"/>
              <w:rPr>
                <w:sz w:val="22"/>
                <w:szCs w:val="22"/>
              </w:rPr>
            </w:pPr>
            <w:r>
              <w:rPr>
                <w:sz w:val="22"/>
                <w:szCs w:val="22"/>
              </w:rPr>
              <w:t>44</w:t>
            </w:r>
            <w:r w:rsidRPr="00F60FE4">
              <w:rPr>
                <w:sz w:val="22"/>
                <w:szCs w:val="22"/>
              </w:rPr>
              <w:t>0 000</w:t>
            </w:r>
          </w:p>
        </w:tc>
      </w:tr>
      <w:tr w:rsidR="00117833" w:rsidRPr="00F60FE4" w:rsidTr="004E56DA">
        <w:tc>
          <w:tcPr>
            <w:tcW w:w="709" w:type="dxa"/>
            <w:shd w:val="clear" w:color="auto" w:fill="auto"/>
          </w:tcPr>
          <w:p w:rsidR="00117833" w:rsidRPr="00F60FE4" w:rsidRDefault="00117833" w:rsidP="004E56DA">
            <w:pPr>
              <w:spacing w:before="120"/>
              <w:jc w:val="center"/>
              <w:rPr>
                <w:sz w:val="22"/>
                <w:szCs w:val="22"/>
              </w:rPr>
            </w:pPr>
            <w:r w:rsidRPr="00F60FE4">
              <w:rPr>
                <w:sz w:val="22"/>
                <w:szCs w:val="22"/>
              </w:rPr>
              <w:t>2</w:t>
            </w:r>
          </w:p>
        </w:tc>
        <w:tc>
          <w:tcPr>
            <w:tcW w:w="3544" w:type="dxa"/>
            <w:shd w:val="clear" w:color="auto" w:fill="auto"/>
          </w:tcPr>
          <w:p w:rsidR="00117833" w:rsidRPr="00F60FE4" w:rsidRDefault="00117833" w:rsidP="004E56DA">
            <w:pPr>
              <w:spacing w:before="120"/>
              <w:rPr>
                <w:sz w:val="22"/>
                <w:szCs w:val="22"/>
              </w:rPr>
            </w:pPr>
            <w:r>
              <w:rPr>
                <w:sz w:val="22"/>
                <w:szCs w:val="22"/>
              </w:rPr>
              <w:t>NDOUMBI 1</w:t>
            </w:r>
          </w:p>
        </w:tc>
        <w:tc>
          <w:tcPr>
            <w:tcW w:w="3260" w:type="dxa"/>
            <w:shd w:val="clear" w:color="auto" w:fill="auto"/>
          </w:tcPr>
          <w:p w:rsidR="00117833" w:rsidRPr="00F60FE4" w:rsidRDefault="00117833" w:rsidP="004E56DA">
            <w:pPr>
              <w:spacing w:before="120"/>
              <w:rPr>
                <w:sz w:val="22"/>
                <w:szCs w:val="22"/>
              </w:rPr>
            </w:pPr>
            <w:r>
              <w:rPr>
                <w:sz w:val="22"/>
                <w:szCs w:val="22"/>
              </w:rPr>
              <w:t>20</w:t>
            </w:r>
            <w:r w:rsidRPr="00F60FE4">
              <w:rPr>
                <w:sz w:val="22"/>
                <w:szCs w:val="22"/>
              </w:rPr>
              <w:t> 000 000 (</w:t>
            </w:r>
            <w:proofErr w:type="spellStart"/>
            <w:r>
              <w:rPr>
                <w:sz w:val="22"/>
                <w:szCs w:val="22"/>
              </w:rPr>
              <w:t>Twnty</w:t>
            </w:r>
            <w:proofErr w:type="spellEnd"/>
            <w:r w:rsidRPr="00F60FE4">
              <w:rPr>
                <w:sz w:val="22"/>
                <w:szCs w:val="22"/>
              </w:rPr>
              <w:t xml:space="preserve"> millions)</w:t>
            </w:r>
          </w:p>
        </w:tc>
        <w:tc>
          <w:tcPr>
            <w:tcW w:w="2410" w:type="dxa"/>
            <w:shd w:val="clear" w:color="auto" w:fill="auto"/>
          </w:tcPr>
          <w:p w:rsidR="00117833" w:rsidRPr="00F60FE4" w:rsidRDefault="00117833" w:rsidP="004E56DA">
            <w:pPr>
              <w:spacing w:before="120"/>
              <w:jc w:val="center"/>
              <w:rPr>
                <w:sz w:val="22"/>
                <w:szCs w:val="22"/>
              </w:rPr>
            </w:pPr>
            <w:r>
              <w:rPr>
                <w:sz w:val="22"/>
                <w:szCs w:val="22"/>
              </w:rPr>
              <w:t>40</w:t>
            </w:r>
            <w:r w:rsidRPr="00F60FE4">
              <w:rPr>
                <w:sz w:val="22"/>
                <w:szCs w:val="22"/>
              </w:rPr>
              <w:t>0 000</w:t>
            </w:r>
          </w:p>
        </w:tc>
      </w:tr>
    </w:tbl>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4. Consultation and acquisition of tender file</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sz w:val="22"/>
          <w:szCs w:val="22"/>
          <w:lang w:val="en-GB"/>
        </w:rPr>
        <w:t xml:space="preserve">The Tender File </w:t>
      </w:r>
      <w:proofErr w:type="gramStart"/>
      <w:r w:rsidRPr="006A58CE">
        <w:rPr>
          <w:rFonts w:eastAsia="Arial Unicode MS"/>
          <w:sz w:val="22"/>
          <w:szCs w:val="22"/>
          <w:lang w:val="en-GB"/>
        </w:rPr>
        <w:t xml:space="preserve">can be consulted and withdrawn at the Municipality of Diang, upon publication of this notice, upon presentation of a receipt certifying the payment of the non-refundable sum of </w:t>
      </w:r>
      <w:r w:rsidRPr="006A58CE">
        <w:rPr>
          <w:rFonts w:eastAsia="Arial Unicode MS"/>
          <w:sz w:val="22"/>
          <w:szCs w:val="22"/>
          <w:lang w:val="en-US"/>
        </w:rPr>
        <w:t>fifty thousand</w:t>
      </w:r>
      <w:r w:rsidRPr="006A58CE">
        <w:rPr>
          <w:rFonts w:eastAsia="Arial Unicode MS"/>
          <w:sz w:val="22"/>
          <w:szCs w:val="22"/>
          <w:lang w:val="en-GB"/>
        </w:rPr>
        <w:t xml:space="preserve"> (50,000) CFA francs</w:t>
      </w:r>
      <w:proofErr w:type="gramEnd"/>
      <w:r w:rsidRPr="006A58CE">
        <w:rPr>
          <w:rFonts w:eastAsia="Arial Unicode MS"/>
          <w:sz w:val="22"/>
          <w:szCs w:val="22"/>
          <w:lang w:val="en-GB"/>
        </w:rPr>
        <w:t xml:space="preserve">. </w:t>
      </w:r>
      <w:proofErr w:type="gramStart"/>
      <w:r w:rsidRPr="006A58CE">
        <w:rPr>
          <w:rFonts w:eastAsia="Arial Unicode MS"/>
          <w:sz w:val="22"/>
          <w:szCs w:val="22"/>
          <w:lang w:val="en-GB"/>
        </w:rPr>
        <w:t>at</w:t>
      </w:r>
      <w:proofErr w:type="gramEnd"/>
      <w:r w:rsidRPr="006A58CE">
        <w:rPr>
          <w:rFonts w:eastAsia="Arial Unicode MS"/>
          <w:sz w:val="22"/>
          <w:szCs w:val="22"/>
          <w:lang w:val="en-GB"/>
        </w:rPr>
        <w:t xml:space="preserve"> the Diang Municipal Recipe.</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5. Submission of offers</w:t>
      </w:r>
    </w:p>
    <w:p w:rsidR="00083FDC" w:rsidRPr="006A58CE" w:rsidRDefault="00083FDC" w:rsidP="00083FDC">
      <w:pPr>
        <w:spacing w:before="120" w:after="120"/>
        <w:jc w:val="both"/>
        <w:rPr>
          <w:rFonts w:eastAsia="Arial Unicode MS"/>
          <w:sz w:val="22"/>
          <w:szCs w:val="22"/>
          <w:lang w:val="en-GB"/>
        </w:rPr>
      </w:pPr>
      <w:r w:rsidRPr="006A58CE">
        <w:rPr>
          <w:rFonts w:eastAsia="Arial Unicode MS"/>
          <w:sz w:val="22"/>
          <w:szCs w:val="22"/>
          <w:lang w:val="en-GB"/>
        </w:rPr>
        <w:t>Each offer, written in French or in English in Seven (07) copies including one (01) original and six (06) copies marked as such, must be sent under cover to the Town Hall of Diang without any indication of identity of the Bidder under penalty of rejection, no later than</w:t>
      </w:r>
      <w:r>
        <w:rPr>
          <w:rFonts w:eastAsia="Arial Unicode MS"/>
          <w:sz w:val="22"/>
          <w:szCs w:val="22"/>
          <w:lang w:val="en-GB"/>
        </w:rPr>
        <w:t xml:space="preserve"> ______________ at ______ </w:t>
      </w:r>
      <w:r w:rsidRPr="006A58CE">
        <w:rPr>
          <w:rFonts w:eastAsia="Arial Unicode MS"/>
          <w:sz w:val="22"/>
          <w:szCs w:val="22"/>
          <w:lang w:val="en-GB"/>
        </w:rPr>
        <w:t>am precise and will bear the following information:</w:t>
      </w:r>
    </w:p>
    <w:p w:rsidR="00613DA3" w:rsidRPr="006A58CE" w:rsidRDefault="00613DA3" w:rsidP="00613DA3">
      <w:pPr>
        <w:spacing w:before="120" w:after="120"/>
        <w:jc w:val="center"/>
        <w:rPr>
          <w:rFonts w:eastAsia="Arial Unicode MS"/>
          <w:b/>
          <w:bCs/>
          <w:sz w:val="22"/>
          <w:szCs w:val="22"/>
          <w:lang w:val="en-US"/>
        </w:rPr>
      </w:pPr>
      <w:r>
        <w:rPr>
          <w:rFonts w:eastAsia="Arial Unicode MS"/>
          <w:b/>
          <w:sz w:val="22"/>
          <w:szCs w:val="22"/>
          <w:lang w:val="en-GB"/>
        </w:rPr>
        <w:t xml:space="preserve">N° _______ </w:t>
      </w:r>
      <w:r w:rsidRPr="006A58CE">
        <w:rPr>
          <w:rFonts w:eastAsia="Arial Unicode MS"/>
          <w:b/>
          <w:sz w:val="22"/>
          <w:szCs w:val="22"/>
          <w:lang w:val="en-GB"/>
        </w:rPr>
        <w:t>/ONIT/</w:t>
      </w:r>
      <w:r w:rsidRPr="006A58CE">
        <w:rPr>
          <w:rFonts w:eastAsia="Arial Unicode MS"/>
          <w:b/>
          <w:sz w:val="22"/>
          <w:szCs w:val="22"/>
          <w:lang w:val="en-US"/>
        </w:rPr>
        <w:t xml:space="preserve"> </w:t>
      </w:r>
      <w:r w:rsidR="00C33E86">
        <w:rPr>
          <w:rFonts w:eastAsia="Arial Unicode MS"/>
          <w:b/>
          <w:sz w:val="22"/>
          <w:szCs w:val="22"/>
          <w:lang w:val="en-US"/>
        </w:rPr>
        <w:t>C.DIANG</w:t>
      </w:r>
      <w:r w:rsidRPr="006A58CE">
        <w:rPr>
          <w:rFonts w:eastAsia="Arial Unicode MS"/>
          <w:b/>
          <w:sz w:val="22"/>
          <w:szCs w:val="22"/>
          <w:lang w:val="en-US"/>
        </w:rPr>
        <w:t xml:space="preserve"> /CIPM/SG/202</w:t>
      </w:r>
      <w:r>
        <w:rPr>
          <w:rFonts w:eastAsia="Arial Unicode MS"/>
          <w:b/>
          <w:sz w:val="22"/>
          <w:szCs w:val="22"/>
          <w:lang w:val="en-US"/>
        </w:rPr>
        <w:t>6</w:t>
      </w:r>
      <w:r w:rsidRPr="006A58CE">
        <w:rPr>
          <w:rFonts w:eastAsia="Arial Unicode MS"/>
          <w:b/>
          <w:sz w:val="22"/>
          <w:szCs w:val="22"/>
          <w:lang w:val="en-US"/>
        </w:rPr>
        <w:t xml:space="preserve"> </w:t>
      </w:r>
      <w:r w:rsidRPr="006A58CE">
        <w:rPr>
          <w:rFonts w:eastAsia="Arial Unicode MS"/>
          <w:b/>
          <w:bCs/>
          <w:sz w:val="22"/>
          <w:szCs w:val="22"/>
          <w:lang w:val="en-US"/>
        </w:rPr>
        <w:t xml:space="preserve">OF </w:t>
      </w:r>
      <w:r>
        <w:rPr>
          <w:rFonts w:eastAsia="Arial Unicode MS"/>
          <w:b/>
          <w:bCs/>
          <w:sz w:val="22"/>
          <w:szCs w:val="22"/>
          <w:lang w:val="en-US"/>
        </w:rPr>
        <w:t>______________</w:t>
      </w:r>
    </w:p>
    <w:p w:rsidR="00613DA3" w:rsidRPr="006A58CE" w:rsidRDefault="00613DA3" w:rsidP="00613DA3">
      <w:pPr>
        <w:spacing w:before="120" w:after="120"/>
        <w:jc w:val="center"/>
        <w:rPr>
          <w:rFonts w:eastAsia="Arial Unicode MS"/>
          <w:b/>
          <w:bCs/>
          <w:sz w:val="22"/>
          <w:szCs w:val="22"/>
          <w:lang w:val="en-US"/>
        </w:rPr>
      </w:pPr>
      <w:r w:rsidRPr="006A58CE">
        <w:rPr>
          <w:rFonts w:eastAsia="Arial Unicode MS"/>
          <w:b/>
          <w:bCs/>
          <w:sz w:val="22"/>
          <w:szCs w:val="22"/>
          <w:lang w:val="en-US"/>
        </w:rPr>
        <w:t xml:space="preserve">FOR THE EXECUTION OF THE CONSTRUCTION WORKS OF </w:t>
      </w:r>
      <w:r>
        <w:rPr>
          <w:rFonts w:eastAsia="Arial Unicode MS"/>
          <w:b/>
          <w:bCs/>
          <w:sz w:val="22"/>
          <w:szCs w:val="22"/>
          <w:lang w:val="en-US"/>
        </w:rPr>
        <w:t>AGRICOL POSTS IN SOM</w:t>
      </w:r>
      <w:r w:rsidRPr="006A58CE">
        <w:rPr>
          <w:rFonts w:eastAsia="Arial Unicode MS"/>
          <w:b/>
          <w:bCs/>
          <w:sz w:val="22"/>
          <w:szCs w:val="22"/>
          <w:lang w:val="en-US"/>
        </w:rPr>
        <w:t>E</w:t>
      </w:r>
      <w:r>
        <w:rPr>
          <w:rFonts w:eastAsia="Arial Unicode MS"/>
          <w:b/>
          <w:bCs/>
          <w:sz w:val="22"/>
          <w:szCs w:val="22"/>
          <w:lang w:val="en-US"/>
        </w:rPr>
        <w:t xml:space="preserve"> LOCALITI</w:t>
      </w:r>
      <w:r w:rsidRPr="006A58CE">
        <w:rPr>
          <w:rFonts w:eastAsia="Arial Unicode MS"/>
          <w:b/>
          <w:bCs/>
          <w:sz w:val="22"/>
          <w:szCs w:val="22"/>
          <w:lang w:val="en-US"/>
        </w:rPr>
        <w:t>E</w:t>
      </w:r>
      <w:r>
        <w:rPr>
          <w:rFonts w:eastAsia="Arial Unicode MS"/>
          <w:b/>
          <w:bCs/>
          <w:sz w:val="22"/>
          <w:szCs w:val="22"/>
          <w:lang w:val="en-US"/>
        </w:rPr>
        <w:t>S OF DIANG COUNCIL IN LOM AND DJ</w:t>
      </w:r>
      <w:r w:rsidRPr="006A58CE">
        <w:rPr>
          <w:rFonts w:eastAsia="Arial Unicode MS"/>
          <w:b/>
          <w:bCs/>
          <w:sz w:val="22"/>
          <w:szCs w:val="22"/>
          <w:lang w:val="en-US"/>
        </w:rPr>
        <w:t>E</w:t>
      </w:r>
      <w:r>
        <w:rPr>
          <w:rFonts w:eastAsia="Arial Unicode MS"/>
          <w:b/>
          <w:bCs/>
          <w:sz w:val="22"/>
          <w:szCs w:val="22"/>
          <w:lang w:val="en-US"/>
        </w:rPr>
        <w:t>R</w:t>
      </w:r>
      <w:r w:rsidRPr="006A58CE">
        <w:rPr>
          <w:rFonts w:eastAsia="Arial Unicode MS"/>
          <w:b/>
          <w:bCs/>
          <w:sz w:val="22"/>
          <w:szCs w:val="22"/>
          <w:lang w:val="en-US"/>
        </w:rPr>
        <w:t>E</w:t>
      </w:r>
      <w:r>
        <w:rPr>
          <w:rFonts w:eastAsia="Arial Unicode MS"/>
          <w:b/>
          <w:bCs/>
          <w:sz w:val="22"/>
          <w:szCs w:val="22"/>
          <w:lang w:val="en-US"/>
        </w:rPr>
        <w:t xml:space="preserve">M DIVISION, </w:t>
      </w:r>
      <w:r w:rsidRPr="006A58CE">
        <w:rPr>
          <w:rFonts w:eastAsia="Arial Unicode MS"/>
          <w:b/>
          <w:bCs/>
          <w:sz w:val="22"/>
          <w:szCs w:val="22"/>
          <w:lang w:val="en-US"/>
        </w:rPr>
        <w:t>EAST REGION.</w:t>
      </w:r>
    </w:p>
    <w:p w:rsidR="00083FDC" w:rsidRPr="00613DA3" w:rsidRDefault="00083FDC" w:rsidP="00613DA3">
      <w:pPr>
        <w:spacing w:before="120"/>
        <w:jc w:val="center"/>
        <w:rPr>
          <w:rFonts w:eastAsia="Arial Unicode MS"/>
          <w:szCs w:val="22"/>
          <w:lang w:val="en-US"/>
        </w:rPr>
      </w:pPr>
      <w:r w:rsidRPr="00613DA3">
        <w:rPr>
          <w:rFonts w:eastAsia="Arial Unicode MS"/>
          <w:szCs w:val="22"/>
          <w:lang w:val="en-US"/>
        </w:rPr>
        <w:t xml:space="preserve">Batch </w:t>
      </w:r>
      <w:r w:rsidR="00613DA3" w:rsidRPr="00613DA3">
        <w:rPr>
          <w:rFonts w:eastAsia="Arial Unicode MS"/>
          <w:szCs w:val="22"/>
          <w:lang w:val="en-US"/>
        </w:rPr>
        <w:t>1: ABOUMADJALI.</w:t>
      </w:r>
    </w:p>
    <w:p w:rsidR="00613DA3" w:rsidRPr="00613DA3" w:rsidRDefault="00613DA3" w:rsidP="00613DA3">
      <w:pPr>
        <w:spacing w:before="120"/>
        <w:jc w:val="center"/>
        <w:rPr>
          <w:rFonts w:eastAsia="Arial Unicode MS"/>
          <w:szCs w:val="22"/>
          <w:lang w:val="en"/>
        </w:rPr>
      </w:pPr>
      <w:r w:rsidRPr="00613DA3">
        <w:rPr>
          <w:rFonts w:eastAsia="Arial Unicode MS"/>
          <w:szCs w:val="22"/>
          <w:lang w:val="en-US"/>
        </w:rPr>
        <w:t>Branch 2: NDOUMBI 1</w:t>
      </w:r>
    </w:p>
    <w:p w:rsidR="00083FDC" w:rsidRPr="00633974" w:rsidRDefault="00083FDC" w:rsidP="00083FDC">
      <w:pPr>
        <w:spacing w:before="120" w:after="120"/>
        <w:jc w:val="center"/>
        <w:rPr>
          <w:rFonts w:eastAsia="Arial Unicode MS"/>
          <w:b/>
          <w:i/>
          <w:sz w:val="22"/>
          <w:szCs w:val="22"/>
          <w:lang w:val="en-GB"/>
        </w:rPr>
      </w:pPr>
      <w:r w:rsidRPr="006A58CE">
        <w:rPr>
          <w:rFonts w:eastAsia="Arial Unicode MS"/>
          <w:b/>
          <w:sz w:val="22"/>
          <w:szCs w:val="22"/>
          <w:lang w:val="en-GB"/>
        </w:rPr>
        <w:t>"To be opened only during the counting session"</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6- Admissibility of offers</w:t>
      </w:r>
    </w:p>
    <w:p w:rsidR="00083FDC" w:rsidRDefault="00083FDC" w:rsidP="00083FDC">
      <w:pPr>
        <w:spacing w:before="120" w:after="120"/>
        <w:jc w:val="both"/>
        <w:rPr>
          <w:rFonts w:eastAsia="Arial Unicode MS"/>
          <w:sz w:val="22"/>
          <w:szCs w:val="22"/>
          <w:lang w:val="en-US"/>
        </w:rPr>
      </w:pPr>
      <w:r w:rsidRPr="006A58CE">
        <w:rPr>
          <w:rFonts w:eastAsia="Arial Unicode MS"/>
          <w:sz w:val="22"/>
          <w:szCs w:val="22"/>
          <w:lang w:val="en-US"/>
        </w:rPr>
        <w:t xml:space="preserve">Bids that do not respect the mode of separation of the financial bid from the administrative and technical bids will be inadmissible. </w:t>
      </w:r>
      <w:proofErr w:type="gramStart"/>
      <w:r w:rsidRPr="006A58CE">
        <w:rPr>
          <w:rFonts w:eastAsia="Arial Unicode MS"/>
          <w:sz w:val="22"/>
          <w:szCs w:val="22"/>
          <w:lang w:val="en-US"/>
        </w:rPr>
        <w:t xml:space="preserve">Any incomplete offer in accordance with the requirements of the Call for Tenders file will be declared inadmissible, in particular, that in which it is noted the absence of the bid bond established according to </w:t>
      </w:r>
      <w:r w:rsidRPr="006A58CE">
        <w:rPr>
          <w:rFonts w:eastAsia="Arial Unicode MS"/>
          <w:sz w:val="22"/>
          <w:szCs w:val="22"/>
          <w:lang w:val="en-US"/>
        </w:rPr>
        <w:lastRenderedPageBreak/>
        <w:t>the model proposed in the Call for Tenders file and issued by a first-class bank approved by the Ministry in charge of Finance, valid for thirty (30) days beyond the validity period of the offers.</w:t>
      </w:r>
      <w:proofErr w:type="gramEnd"/>
      <w:r w:rsidRPr="006A58CE">
        <w:rPr>
          <w:rFonts w:eastAsia="Arial Unicode MS"/>
          <w:sz w:val="22"/>
          <w:szCs w:val="22"/>
          <w:lang w:val="en-US"/>
        </w:rPr>
        <w:t xml:space="preserve"> Under penalty of rejection, the required administrative documents </w:t>
      </w:r>
      <w:proofErr w:type="gramStart"/>
      <w:r w:rsidRPr="006A58CE">
        <w:rPr>
          <w:rFonts w:eastAsia="Arial Unicode MS"/>
          <w:sz w:val="22"/>
          <w:szCs w:val="22"/>
          <w:lang w:val="en-US"/>
        </w:rPr>
        <w:t>must imperatively be produced</w:t>
      </w:r>
      <w:proofErr w:type="gramEnd"/>
      <w:r w:rsidRPr="006A58CE">
        <w:rPr>
          <w:rFonts w:eastAsia="Arial Unicode MS"/>
          <w:sz w:val="22"/>
          <w:szCs w:val="22"/>
          <w:lang w:val="en-US"/>
        </w:rPr>
        <w:t xml:space="preserve"> in originals or in copies certified true by the issuing department, in accordance with the stipulations of the Special Rules of the Call for Tenders. They must necessarily date from less than three (03) months from the initial date of submission of tenders.</w:t>
      </w:r>
    </w:p>
    <w:p w:rsidR="00083FDC" w:rsidRPr="0074632E" w:rsidRDefault="00083FDC" w:rsidP="00083FDC">
      <w:pPr>
        <w:rPr>
          <w:rFonts w:eastAsia="Arial Unicode MS"/>
          <w:lang w:val="en-US"/>
        </w:rPr>
      </w:pP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7. Opening of bids</w:t>
      </w:r>
    </w:p>
    <w:p w:rsidR="00083FDC" w:rsidRPr="006A58CE" w:rsidRDefault="00083FDC" w:rsidP="00083FDC">
      <w:pPr>
        <w:spacing w:before="120" w:after="120"/>
        <w:jc w:val="both"/>
        <w:rPr>
          <w:rFonts w:eastAsia="Arial Unicode MS"/>
          <w:sz w:val="22"/>
          <w:szCs w:val="22"/>
          <w:lang w:val="en-GB"/>
        </w:rPr>
      </w:pPr>
      <w:r w:rsidRPr="006A58CE">
        <w:rPr>
          <w:rFonts w:eastAsia="Arial Unicode MS"/>
          <w:sz w:val="22"/>
          <w:szCs w:val="22"/>
          <w:lang w:val="en-GB"/>
        </w:rPr>
        <w:t xml:space="preserve">The bids will be opened at one time in the conference room of the Town Hall of Diang </w:t>
      </w:r>
      <w:r w:rsidRPr="006A58CE">
        <w:rPr>
          <w:rFonts w:eastAsia="Arial Unicode MS"/>
          <w:b/>
          <w:sz w:val="22"/>
          <w:szCs w:val="22"/>
          <w:lang w:val="en-GB"/>
        </w:rPr>
        <w:t>on</w:t>
      </w:r>
      <w:r w:rsidR="008E72B6">
        <w:rPr>
          <w:rFonts w:eastAsia="Arial Unicode MS"/>
          <w:b/>
          <w:sz w:val="22"/>
          <w:szCs w:val="22"/>
          <w:lang w:val="en-GB"/>
        </w:rPr>
        <w:t xml:space="preserve"> 26/02/2023</w:t>
      </w:r>
      <w:r w:rsidRPr="006A58CE">
        <w:rPr>
          <w:rFonts w:eastAsia="Arial Unicode MS"/>
          <w:b/>
          <w:sz w:val="22"/>
          <w:szCs w:val="22"/>
          <w:lang w:val="en-GB"/>
        </w:rPr>
        <w:t xml:space="preserve"> at</w:t>
      </w:r>
      <w:r w:rsidR="008E72B6">
        <w:rPr>
          <w:rFonts w:eastAsia="Arial Unicode MS"/>
          <w:b/>
          <w:sz w:val="22"/>
          <w:szCs w:val="22"/>
          <w:lang w:val="en-GB"/>
        </w:rPr>
        <w:t>10</w:t>
      </w:r>
      <w:r>
        <w:rPr>
          <w:rFonts w:eastAsia="Arial Unicode MS"/>
          <w:b/>
          <w:sz w:val="22"/>
          <w:szCs w:val="22"/>
          <w:lang w:val="en-GB"/>
        </w:rPr>
        <w:t xml:space="preserve"> </w:t>
      </w:r>
      <w:r w:rsidRPr="006A58CE">
        <w:rPr>
          <w:rFonts w:eastAsia="Arial Unicode MS"/>
          <w:b/>
          <w:sz w:val="22"/>
          <w:szCs w:val="22"/>
          <w:lang w:val="en-GB"/>
        </w:rPr>
        <w:t xml:space="preserve">a.m. </w:t>
      </w:r>
      <w:r w:rsidRPr="006A58CE">
        <w:rPr>
          <w:rFonts w:eastAsia="Arial Unicode MS"/>
          <w:sz w:val="22"/>
          <w:szCs w:val="22"/>
          <w:lang w:val="en-GB"/>
        </w:rPr>
        <w:t>precise by the Internal Commission of Procurement of the Municipality of Diang, in the presence of the tenderers or their duly authorized representatives and having perfect knowledge of the tender for which they are responsible.</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8. Evaluation criteria</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A- Main eliminatory criteria</w:t>
      </w:r>
    </w:p>
    <w:p w:rsidR="00083FDC" w:rsidRPr="006A58CE" w:rsidRDefault="00083FDC" w:rsidP="00083FDC">
      <w:pPr>
        <w:numPr>
          <w:ilvl w:val="0"/>
          <w:numId w:val="120"/>
        </w:numPr>
        <w:spacing w:before="120" w:after="120"/>
        <w:jc w:val="both"/>
        <w:rPr>
          <w:rFonts w:eastAsia="Arial Unicode MS"/>
          <w:b/>
          <w:sz w:val="22"/>
          <w:szCs w:val="22"/>
          <w:lang w:val="en-GB"/>
        </w:rPr>
      </w:pPr>
      <w:r w:rsidRPr="006A58CE">
        <w:rPr>
          <w:rFonts w:eastAsia="Arial Unicode MS"/>
          <w:b/>
          <w:i/>
          <w:sz w:val="22"/>
          <w:szCs w:val="22"/>
          <w:lang w:val="en-GB"/>
        </w:rPr>
        <w:t>Administrative offe</w:t>
      </w:r>
      <w:r w:rsidRPr="006A58CE">
        <w:rPr>
          <w:rFonts w:eastAsia="Arial Unicode MS"/>
          <w:b/>
          <w:sz w:val="22"/>
          <w:szCs w:val="22"/>
          <w:lang w:val="en-GB"/>
        </w:rPr>
        <w:t>r</w:t>
      </w:r>
    </w:p>
    <w:p w:rsidR="00083FDC" w:rsidRPr="006A58CE" w:rsidRDefault="00083FDC" w:rsidP="00083FDC">
      <w:pPr>
        <w:numPr>
          <w:ilvl w:val="0"/>
          <w:numId w:val="119"/>
        </w:numPr>
        <w:spacing w:before="120" w:after="120"/>
        <w:jc w:val="both"/>
        <w:rPr>
          <w:rFonts w:eastAsia="Arial Unicode MS"/>
          <w:sz w:val="22"/>
          <w:szCs w:val="22"/>
          <w:lang w:val="en-GB"/>
        </w:rPr>
      </w:pPr>
      <w:r w:rsidRPr="006A58CE">
        <w:rPr>
          <w:rFonts w:eastAsia="Arial Unicode MS"/>
          <w:sz w:val="22"/>
          <w:szCs w:val="22"/>
          <w:lang w:val="en-GB"/>
        </w:rPr>
        <w:t>Absence of the bid bond;</w:t>
      </w:r>
    </w:p>
    <w:p w:rsidR="00083FDC" w:rsidRPr="006A58CE" w:rsidRDefault="00083FDC" w:rsidP="00083FDC">
      <w:pPr>
        <w:numPr>
          <w:ilvl w:val="0"/>
          <w:numId w:val="119"/>
        </w:numPr>
        <w:spacing w:before="120" w:after="120"/>
        <w:jc w:val="both"/>
        <w:rPr>
          <w:rFonts w:eastAsia="Arial Unicode MS"/>
          <w:sz w:val="22"/>
          <w:szCs w:val="22"/>
          <w:lang w:val="en-GB"/>
        </w:rPr>
      </w:pPr>
      <w:r w:rsidRPr="006A58CE">
        <w:rPr>
          <w:rFonts w:eastAsia="Arial Unicode MS"/>
          <w:sz w:val="22"/>
          <w:szCs w:val="22"/>
          <w:lang w:val="en-GB"/>
        </w:rPr>
        <w:t>Counterfeit document;</w:t>
      </w:r>
    </w:p>
    <w:p w:rsidR="00083FDC" w:rsidRPr="006A58CE" w:rsidRDefault="00083FDC" w:rsidP="00083FDC">
      <w:pPr>
        <w:numPr>
          <w:ilvl w:val="0"/>
          <w:numId w:val="119"/>
        </w:numPr>
        <w:spacing w:before="120" w:after="120"/>
        <w:jc w:val="both"/>
        <w:rPr>
          <w:rFonts w:eastAsia="Arial Unicode MS"/>
          <w:sz w:val="22"/>
          <w:szCs w:val="22"/>
          <w:lang w:val="en-GB"/>
        </w:rPr>
      </w:pPr>
      <w:proofErr w:type="gramStart"/>
      <w:r w:rsidRPr="006A58CE">
        <w:rPr>
          <w:rFonts w:eastAsia="Arial Unicode MS"/>
          <w:sz w:val="22"/>
          <w:szCs w:val="22"/>
          <w:lang w:val="en-GB"/>
        </w:rPr>
        <w:t>Non conformity</w:t>
      </w:r>
      <w:proofErr w:type="gramEnd"/>
      <w:r w:rsidRPr="006A58CE">
        <w:rPr>
          <w:rFonts w:eastAsia="Arial Unicode MS"/>
          <w:sz w:val="22"/>
          <w:szCs w:val="22"/>
          <w:lang w:val="en-GB"/>
        </w:rPr>
        <w:t xml:space="preserve"> or absence of a document after the 48 hours regular extension, except the bid bond. </w:t>
      </w:r>
    </w:p>
    <w:p w:rsidR="00083FDC" w:rsidRPr="006A58CE" w:rsidRDefault="00083FDC" w:rsidP="00083FDC">
      <w:pPr>
        <w:numPr>
          <w:ilvl w:val="0"/>
          <w:numId w:val="120"/>
        </w:numPr>
        <w:spacing w:before="120" w:after="120"/>
        <w:jc w:val="both"/>
        <w:rPr>
          <w:rFonts w:eastAsia="Arial Unicode MS"/>
          <w:b/>
          <w:i/>
          <w:sz w:val="22"/>
          <w:szCs w:val="22"/>
          <w:lang w:val="en-GB"/>
        </w:rPr>
      </w:pPr>
      <w:r w:rsidRPr="006A58CE">
        <w:rPr>
          <w:rFonts w:eastAsia="Arial Unicode MS"/>
          <w:b/>
          <w:i/>
          <w:sz w:val="22"/>
          <w:szCs w:val="22"/>
          <w:lang w:val="en-GB"/>
        </w:rPr>
        <w:t>Technical offer</w:t>
      </w:r>
    </w:p>
    <w:p w:rsidR="00083FDC" w:rsidRPr="006A58CE" w:rsidRDefault="00083FDC" w:rsidP="00083FDC">
      <w:pPr>
        <w:numPr>
          <w:ilvl w:val="0"/>
          <w:numId w:val="121"/>
        </w:numPr>
        <w:spacing w:before="120" w:after="120"/>
        <w:jc w:val="both"/>
        <w:rPr>
          <w:rFonts w:eastAsia="Arial Unicode MS"/>
          <w:sz w:val="22"/>
          <w:szCs w:val="22"/>
          <w:lang w:val="en-GB"/>
        </w:rPr>
      </w:pPr>
      <w:r w:rsidRPr="006A58CE">
        <w:rPr>
          <w:rFonts w:eastAsia="Arial Unicode MS"/>
          <w:sz w:val="22"/>
          <w:szCs w:val="22"/>
          <w:lang w:val="en-GB"/>
        </w:rPr>
        <w:t>False declaration or counterfeit document;</w:t>
      </w:r>
    </w:p>
    <w:p w:rsidR="00083FDC" w:rsidRPr="006A58CE" w:rsidRDefault="00083FDC" w:rsidP="00083FDC">
      <w:pPr>
        <w:numPr>
          <w:ilvl w:val="0"/>
          <w:numId w:val="121"/>
        </w:numPr>
        <w:spacing w:before="120" w:after="120"/>
        <w:jc w:val="both"/>
        <w:rPr>
          <w:rFonts w:eastAsia="Arial Unicode MS"/>
          <w:sz w:val="22"/>
          <w:szCs w:val="22"/>
          <w:lang w:val="en-GB"/>
        </w:rPr>
      </w:pPr>
      <w:r w:rsidRPr="006A58CE">
        <w:rPr>
          <w:rFonts w:eastAsia="Arial Unicode MS"/>
          <w:sz w:val="22"/>
          <w:szCs w:val="22"/>
          <w:lang w:val="en-GB"/>
        </w:rPr>
        <w:t>Having not gather at least 80% of “Yes” in qualification criteria;</w:t>
      </w:r>
    </w:p>
    <w:p w:rsidR="00083FDC" w:rsidRPr="006A58CE" w:rsidRDefault="00083FDC" w:rsidP="00083FDC">
      <w:pPr>
        <w:numPr>
          <w:ilvl w:val="0"/>
          <w:numId w:val="120"/>
        </w:numPr>
        <w:spacing w:before="120" w:after="120"/>
        <w:jc w:val="both"/>
        <w:rPr>
          <w:rFonts w:eastAsia="Arial Unicode MS"/>
          <w:b/>
          <w:i/>
          <w:sz w:val="22"/>
          <w:szCs w:val="22"/>
          <w:lang w:val="en-GB"/>
        </w:rPr>
      </w:pPr>
      <w:r w:rsidRPr="006A58CE">
        <w:rPr>
          <w:rFonts w:eastAsia="Arial Unicode MS"/>
          <w:b/>
          <w:i/>
          <w:sz w:val="22"/>
          <w:szCs w:val="22"/>
          <w:lang w:val="en-GB"/>
        </w:rPr>
        <w:t>Financial Order</w:t>
      </w:r>
    </w:p>
    <w:p w:rsidR="00083FDC" w:rsidRPr="006A58CE" w:rsidRDefault="00083FDC" w:rsidP="00083FDC">
      <w:pPr>
        <w:numPr>
          <w:ilvl w:val="0"/>
          <w:numId w:val="123"/>
        </w:numPr>
        <w:spacing w:before="120" w:after="120"/>
        <w:jc w:val="both"/>
        <w:rPr>
          <w:rFonts w:eastAsia="Arial Unicode MS"/>
          <w:sz w:val="22"/>
          <w:szCs w:val="22"/>
          <w:lang w:val="en-GB"/>
        </w:rPr>
      </w:pPr>
      <w:r w:rsidRPr="006A58CE">
        <w:rPr>
          <w:rFonts w:eastAsia="Arial Unicode MS"/>
          <w:sz w:val="22"/>
          <w:szCs w:val="22"/>
          <w:lang w:val="en-GB"/>
        </w:rPr>
        <w:t>Omission, in the unit price memo or the estimate, of the price of a quantified task;</w:t>
      </w:r>
    </w:p>
    <w:p w:rsidR="00083FDC" w:rsidRPr="006A58CE" w:rsidRDefault="00083FDC" w:rsidP="00083FDC">
      <w:pPr>
        <w:spacing w:before="120" w:after="120"/>
        <w:jc w:val="both"/>
        <w:rPr>
          <w:rFonts w:eastAsia="Arial Unicode MS"/>
          <w:sz w:val="22"/>
          <w:szCs w:val="22"/>
          <w:lang w:val="en-GB"/>
        </w:rPr>
      </w:pPr>
      <w:r w:rsidRPr="006A58CE">
        <w:rPr>
          <w:rFonts w:eastAsia="Arial Unicode MS"/>
          <w:sz w:val="22"/>
          <w:szCs w:val="22"/>
          <w:lang w:val="en-GB"/>
        </w:rPr>
        <w:t xml:space="preserve">                         2) Sub-detail of Unit prices incomplete at more than 20%</w:t>
      </w:r>
      <w:proofErr w:type="gramStart"/>
      <w:r w:rsidRPr="006A58CE">
        <w:rPr>
          <w:rFonts w:eastAsia="Arial Unicode MS"/>
          <w:sz w:val="22"/>
          <w:szCs w:val="22"/>
          <w:lang w:val="en-GB"/>
        </w:rPr>
        <w:t>;</w:t>
      </w:r>
      <w:proofErr w:type="gramEnd"/>
    </w:p>
    <w:p w:rsidR="00083FDC" w:rsidRPr="006A58CE" w:rsidRDefault="00083FDC" w:rsidP="00083FDC">
      <w:pPr>
        <w:spacing w:before="120" w:after="120"/>
        <w:jc w:val="both"/>
        <w:rPr>
          <w:rFonts w:eastAsia="Arial Unicode MS"/>
          <w:bCs/>
          <w:iCs/>
          <w:sz w:val="22"/>
          <w:szCs w:val="22"/>
          <w:lang w:val="en-GB"/>
        </w:rPr>
      </w:pPr>
      <w:r w:rsidRPr="006A58CE">
        <w:rPr>
          <w:rFonts w:eastAsia="Arial Unicode MS"/>
          <w:b/>
          <w:bCs/>
          <w:i/>
          <w:iCs/>
          <w:sz w:val="22"/>
          <w:szCs w:val="22"/>
          <w:u w:val="single"/>
          <w:lang w:val="en-GB"/>
        </w:rPr>
        <w:t>N.B</w:t>
      </w:r>
      <w:r w:rsidRPr="006A58CE">
        <w:rPr>
          <w:rFonts w:eastAsia="Arial Unicode MS"/>
          <w:bCs/>
          <w:iCs/>
          <w:sz w:val="22"/>
          <w:szCs w:val="22"/>
          <w:lang w:val="en-GB"/>
        </w:rPr>
        <w:t xml:space="preserve">: The certified copies of the previously legalized documents </w:t>
      </w:r>
      <w:proofErr w:type="gramStart"/>
      <w:r w:rsidRPr="006A58CE">
        <w:rPr>
          <w:rFonts w:eastAsia="Arial Unicode MS"/>
          <w:bCs/>
          <w:iCs/>
          <w:sz w:val="22"/>
          <w:szCs w:val="22"/>
          <w:lang w:val="en-GB"/>
        </w:rPr>
        <w:t>will be systematically rejected</w:t>
      </w:r>
      <w:proofErr w:type="gramEnd"/>
      <w:r w:rsidRPr="006A58CE">
        <w:rPr>
          <w:rFonts w:eastAsia="Arial Unicode MS"/>
          <w:bCs/>
          <w:iCs/>
          <w:sz w:val="22"/>
          <w:szCs w:val="22"/>
          <w:lang w:val="en-GB"/>
        </w:rPr>
        <w:t>.</w:t>
      </w:r>
    </w:p>
    <w:p w:rsidR="00083FDC" w:rsidRPr="006A58CE" w:rsidRDefault="00083FDC" w:rsidP="00083FDC">
      <w:pPr>
        <w:spacing w:before="120" w:after="120"/>
        <w:jc w:val="both"/>
        <w:rPr>
          <w:rFonts w:eastAsia="Arial Unicode MS"/>
          <w:b/>
          <w:sz w:val="22"/>
          <w:szCs w:val="22"/>
          <w:lang w:val="en-US"/>
        </w:rPr>
      </w:pPr>
      <w:r w:rsidRPr="006A58CE">
        <w:rPr>
          <w:rFonts w:eastAsia="Arial Unicode MS"/>
          <w:b/>
          <w:sz w:val="22"/>
          <w:szCs w:val="22"/>
          <w:lang w:val="en-GB"/>
        </w:rPr>
        <w:t>B- Main qualification criteria</w:t>
      </w:r>
    </w:p>
    <w:p w:rsidR="00083FDC" w:rsidRPr="006A58CE" w:rsidRDefault="00083FDC" w:rsidP="00083FDC">
      <w:pPr>
        <w:spacing w:before="120" w:after="120"/>
        <w:jc w:val="both"/>
        <w:rPr>
          <w:rFonts w:eastAsia="Arial Unicode MS"/>
          <w:bCs/>
          <w:sz w:val="22"/>
          <w:szCs w:val="22"/>
          <w:lang w:val="en-US"/>
        </w:rPr>
      </w:pPr>
      <w:r w:rsidRPr="006A58CE">
        <w:rPr>
          <w:rFonts w:eastAsia="Arial Unicode MS"/>
          <w:bCs/>
          <w:sz w:val="22"/>
          <w:szCs w:val="22"/>
          <w:lang w:val="en-US"/>
        </w:rPr>
        <w:t xml:space="preserve">The criteria, explained in the specific regulations of the DAO and relating to the qualification of candidates will relate </w:t>
      </w:r>
      <w:proofErr w:type="gramStart"/>
      <w:r w:rsidRPr="006A58CE">
        <w:rPr>
          <w:rFonts w:eastAsia="Arial Unicode MS"/>
          <w:bCs/>
          <w:sz w:val="22"/>
          <w:szCs w:val="22"/>
          <w:lang w:val="en-US"/>
        </w:rPr>
        <w:t>to</w:t>
      </w:r>
      <w:proofErr w:type="gramEnd"/>
      <w:r w:rsidRPr="006A58CE">
        <w:rPr>
          <w:rFonts w:eastAsia="Arial Unicode MS"/>
          <w:bCs/>
          <w:sz w:val="22"/>
          <w:szCs w:val="22"/>
          <w:lang w:val="en-US"/>
        </w:rPr>
        <w:t>:</w:t>
      </w:r>
    </w:p>
    <w:p w:rsidR="00083FDC" w:rsidRPr="006A58CE" w:rsidRDefault="00083FDC" w:rsidP="00083FDC">
      <w:pPr>
        <w:spacing w:before="120" w:after="120"/>
        <w:jc w:val="both"/>
        <w:rPr>
          <w:rFonts w:eastAsia="Arial Unicode MS"/>
          <w:bCs/>
          <w:sz w:val="22"/>
          <w:szCs w:val="22"/>
          <w:lang w:val="en-US"/>
        </w:rPr>
      </w:pPr>
      <w:r w:rsidRPr="006A58CE">
        <w:rPr>
          <w:rFonts w:eastAsia="Arial Unicode MS"/>
          <w:bCs/>
          <w:sz w:val="22"/>
          <w:szCs w:val="22"/>
          <w:lang w:val="en-US"/>
        </w:rPr>
        <w:t>1) 1) Financial solvency ……………….. Yes</w:t>
      </w:r>
    </w:p>
    <w:p w:rsidR="00083FDC" w:rsidRPr="006A58CE" w:rsidRDefault="00083FDC" w:rsidP="00083FDC">
      <w:pPr>
        <w:spacing w:before="120" w:after="120"/>
        <w:jc w:val="both"/>
        <w:rPr>
          <w:rFonts w:eastAsia="Arial Unicode MS"/>
          <w:bCs/>
          <w:sz w:val="22"/>
          <w:szCs w:val="22"/>
          <w:lang w:val="en-US"/>
        </w:rPr>
      </w:pPr>
      <w:r w:rsidRPr="006A58CE">
        <w:rPr>
          <w:rFonts w:eastAsia="Arial Unicode MS"/>
          <w:bCs/>
          <w:sz w:val="22"/>
          <w:szCs w:val="22"/>
          <w:lang w:val="en-US"/>
        </w:rPr>
        <w:t>2) References of the company …………… Yes</w:t>
      </w:r>
    </w:p>
    <w:p w:rsidR="00083FDC" w:rsidRPr="006A58CE" w:rsidRDefault="00083FDC" w:rsidP="00083FDC">
      <w:pPr>
        <w:spacing w:before="120" w:after="120"/>
        <w:jc w:val="both"/>
        <w:rPr>
          <w:rFonts w:eastAsia="Arial Unicode MS"/>
          <w:bCs/>
          <w:sz w:val="22"/>
          <w:szCs w:val="22"/>
          <w:lang w:val="en-US"/>
        </w:rPr>
      </w:pPr>
      <w:r w:rsidRPr="006A58CE">
        <w:rPr>
          <w:rFonts w:eastAsia="Arial Unicode MS"/>
          <w:bCs/>
          <w:sz w:val="22"/>
          <w:szCs w:val="22"/>
          <w:lang w:val="en-US"/>
        </w:rPr>
        <w:t>3) Understanding of the project ……………………………….Yes</w:t>
      </w:r>
    </w:p>
    <w:p w:rsidR="00083FDC" w:rsidRPr="006A58CE" w:rsidRDefault="00083FDC" w:rsidP="00083FDC">
      <w:pPr>
        <w:spacing w:before="120" w:after="120"/>
        <w:jc w:val="both"/>
        <w:rPr>
          <w:rFonts w:eastAsia="Arial Unicode MS"/>
          <w:bCs/>
          <w:sz w:val="22"/>
          <w:szCs w:val="22"/>
          <w:lang w:val="en-US"/>
        </w:rPr>
      </w:pPr>
      <w:r w:rsidRPr="006A58CE">
        <w:rPr>
          <w:rFonts w:eastAsia="Arial Unicode MS"/>
          <w:bCs/>
          <w:sz w:val="22"/>
          <w:szCs w:val="22"/>
          <w:lang w:val="en-US"/>
        </w:rPr>
        <w:t>4) Supervisory staff ………………………………. Yes</w:t>
      </w:r>
    </w:p>
    <w:p w:rsidR="00083FDC" w:rsidRPr="006A58CE" w:rsidRDefault="00083FDC" w:rsidP="00083FDC">
      <w:pPr>
        <w:spacing w:before="120" w:after="120"/>
        <w:jc w:val="both"/>
        <w:rPr>
          <w:rFonts w:eastAsia="Arial Unicode MS"/>
          <w:bCs/>
          <w:sz w:val="22"/>
          <w:szCs w:val="22"/>
          <w:lang w:val="en-US"/>
        </w:rPr>
      </w:pPr>
      <w:r w:rsidRPr="006A58CE">
        <w:rPr>
          <w:rFonts w:eastAsia="Arial Unicode MS"/>
          <w:bCs/>
          <w:sz w:val="22"/>
          <w:szCs w:val="22"/>
          <w:lang w:val="en-US"/>
        </w:rPr>
        <w:t>5) Material and essential equipment ……………………Yes</w:t>
      </w:r>
    </w:p>
    <w:p w:rsidR="00083FDC" w:rsidRPr="006A58CE" w:rsidRDefault="00083FDC" w:rsidP="00083FDC">
      <w:pPr>
        <w:spacing w:before="120" w:after="120"/>
        <w:jc w:val="both"/>
        <w:rPr>
          <w:rFonts w:eastAsia="Arial Unicode MS"/>
          <w:bCs/>
          <w:sz w:val="22"/>
          <w:szCs w:val="22"/>
          <w:lang w:val="en-US"/>
        </w:rPr>
      </w:pPr>
      <w:r w:rsidRPr="006A58CE">
        <w:rPr>
          <w:rFonts w:eastAsia="Arial Unicode MS"/>
          <w:bCs/>
          <w:sz w:val="22"/>
          <w:szCs w:val="22"/>
          <w:lang w:val="en-US"/>
        </w:rPr>
        <w:t xml:space="preserve">Only the financial offers of tenderers whose technical offer has obtained a percentage of "Yes" greater than or equal to 80% of the technical score ((at least 04 "Yes" out of 05 "Yes") </w:t>
      </w:r>
      <w:proofErr w:type="gramStart"/>
      <w:r w:rsidRPr="006A58CE">
        <w:rPr>
          <w:rFonts w:eastAsia="Arial Unicode MS"/>
          <w:bCs/>
          <w:sz w:val="22"/>
          <w:szCs w:val="22"/>
          <w:lang w:val="en-US"/>
        </w:rPr>
        <w:t>will be examined</w:t>
      </w:r>
      <w:proofErr w:type="gramEnd"/>
      <w:r w:rsidRPr="006A58CE">
        <w:rPr>
          <w:rFonts w:eastAsia="Arial Unicode MS"/>
          <w:bCs/>
          <w:sz w:val="22"/>
          <w:szCs w:val="22"/>
          <w:lang w:val="en-US"/>
        </w:rPr>
        <w:t>.</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 xml:space="preserve">9. Validity of offers </w:t>
      </w:r>
    </w:p>
    <w:p w:rsidR="00083FDC" w:rsidRPr="006A58CE" w:rsidRDefault="00083FDC" w:rsidP="00083FDC">
      <w:pPr>
        <w:spacing w:before="120" w:after="120"/>
        <w:jc w:val="both"/>
        <w:rPr>
          <w:rFonts w:eastAsia="Arial Unicode MS"/>
          <w:sz w:val="22"/>
          <w:szCs w:val="22"/>
          <w:lang w:val="en-GB"/>
        </w:rPr>
      </w:pPr>
      <w:r w:rsidRPr="006A58CE">
        <w:rPr>
          <w:rFonts w:eastAsia="Arial Unicode MS"/>
          <w:sz w:val="22"/>
          <w:szCs w:val="22"/>
          <w:lang w:val="en-GB"/>
        </w:rPr>
        <w:t xml:space="preserve">Bidders will remain committed to their offers for </w:t>
      </w:r>
      <w:proofErr w:type="gramStart"/>
      <w:r w:rsidRPr="006A58CE">
        <w:rPr>
          <w:rFonts w:eastAsia="Arial Unicode MS"/>
          <w:sz w:val="22"/>
          <w:szCs w:val="22"/>
          <w:lang w:val="en-GB"/>
        </w:rPr>
        <w:t>ninety (90) days</w:t>
      </w:r>
      <w:proofErr w:type="gramEnd"/>
      <w:r w:rsidRPr="006A58CE">
        <w:rPr>
          <w:rFonts w:eastAsia="Arial Unicode MS"/>
          <w:sz w:val="22"/>
          <w:szCs w:val="22"/>
          <w:lang w:val="en-GB"/>
        </w:rPr>
        <w:t xml:space="preserve"> from the date set for the delivery of offers.</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 xml:space="preserve">10. Bid bond </w:t>
      </w:r>
    </w:p>
    <w:p w:rsidR="00083FDC" w:rsidRPr="006A58CE" w:rsidRDefault="00083FDC" w:rsidP="00083FDC">
      <w:pPr>
        <w:spacing w:before="120" w:after="120"/>
        <w:jc w:val="both"/>
        <w:rPr>
          <w:rFonts w:eastAsia="Arial Unicode MS"/>
          <w:sz w:val="22"/>
          <w:szCs w:val="22"/>
          <w:lang w:val="en-US"/>
        </w:rPr>
      </w:pPr>
      <w:r w:rsidRPr="006A58CE">
        <w:rPr>
          <w:rFonts w:eastAsia="Arial Unicode MS"/>
          <w:sz w:val="22"/>
          <w:szCs w:val="22"/>
          <w:lang w:val="en-US"/>
        </w:rPr>
        <w:t>Tenders must be accompanied by a provisional guarantee with a validity period of one hundred and twenty days (120) days represen</w:t>
      </w:r>
      <w:r>
        <w:rPr>
          <w:rFonts w:eastAsia="Arial Unicode MS"/>
          <w:sz w:val="22"/>
          <w:szCs w:val="22"/>
          <w:lang w:val="en-US"/>
        </w:rPr>
        <w:t xml:space="preserve">ting 2% </w:t>
      </w:r>
      <w:r w:rsidRPr="006A58CE">
        <w:rPr>
          <w:rFonts w:eastAsia="Arial Unicode MS"/>
          <w:sz w:val="22"/>
          <w:szCs w:val="22"/>
          <w:lang w:val="en-US"/>
        </w:rPr>
        <w:t xml:space="preserve">drawn up according to the model indicated in the Tender Dossier, by a first-class banking establishment, approved by the Ministry in charge of Finance and whose list appears in document 12 of the DAO. The provisional guarantee </w:t>
      </w:r>
      <w:proofErr w:type="gramStart"/>
      <w:r w:rsidRPr="006A58CE">
        <w:rPr>
          <w:rFonts w:eastAsia="Arial Unicode MS"/>
          <w:sz w:val="22"/>
          <w:szCs w:val="22"/>
          <w:lang w:val="en-US"/>
        </w:rPr>
        <w:t>will be released</w:t>
      </w:r>
      <w:proofErr w:type="gramEnd"/>
      <w:r w:rsidRPr="006A58CE">
        <w:rPr>
          <w:rFonts w:eastAsia="Arial Unicode MS"/>
          <w:sz w:val="22"/>
          <w:szCs w:val="22"/>
          <w:lang w:val="en-US"/>
        </w:rPr>
        <w:t xml:space="preserve"> automatically beyond the thirtieth (30th) day after the expiry of the validity of the offers for the tenderers who have not been selected.</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11. Delivery deadline</w:t>
      </w:r>
    </w:p>
    <w:p w:rsidR="00083FDC" w:rsidRPr="006A58CE" w:rsidRDefault="00083FDC" w:rsidP="00083FDC">
      <w:pPr>
        <w:spacing w:before="120" w:after="120"/>
        <w:jc w:val="both"/>
        <w:rPr>
          <w:rFonts w:eastAsia="Arial Unicode MS"/>
          <w:sz w:val="22"/>
          <w:szCs w:val="22"/>
          <w:lang w:val="en-GB"/>
        </w:rPr>
      </w:pPr>
      <w:r w:rsidRPr="006A58CE">
        <w:rPr>
          <w:rFonts w:eastAsia="Arial Unicode MS"/>
          <w:sz w:val="22"/>
          <w:szCs w:val="22"/>
          <w:lang w:val="en-GB"/>
        </w:rPr>
        <w:lastRenderedPageBreak/>
        <w:t xml:space="preserve">The provisional delivery deadline provided for by the Contracting Authority shall be </w:t>
      </w:r>
      <w:r>
        <w:rPr>
          <w:rFonts w:eastAsia="Arial Unicode MS"/>
          <w:b/>
          <w:sz w:val="22"/>
          <w:szCs w:val="22"/>
          <w:lang w:val="en-GB"/>
        </w:rPr>
        <w:t xml:space="preserve">Four </w:t>
      </w:r>
      <w:r w:rsidRPr="006A58CE">
        <w:rPr>
          <w:rFonts w:eastAsia="Arial Unicode MS"/>
          <w:b/>
          <w:sz w:val="22"/>
          <w:szCs w:val="22"/>
          <w:lang w:val="en-GB"/>
        </w:rPr>
        <w:t>(0</w:t>
      </w:r>
      <w:r>
        <w:rPr>
          <w:rFonts w:eastAsia="Arial Unicode MS"/>
          <w:b/>
          <w:sz w:val="22"/>
          <w:szCs w:val="22"/>
          <w:lang w:val="en-GB"/>
        </w:rPr>
        <w:t>4</w:t>
      </w:r>
      <w:r w:rsidRPr="006A58CE">
        <w:rPr>
          <w:rFonts w:eastAsia="Arial Unicode MS"/>
          <w:b/>
          <w:sz w:val="22"/>
          <w:szCs w:val="22"/>
          <w:lang w:val="en-GB"/>
        </w:rPr>
        <w:t>) months</w:t>
      </w:r>
      <w:r w:rsidRPr="006A58CE">
        <w:rPr>
          <w:rFonts w:eastAsia="Arial Unicode MS"/>
          <w:sz w:val="22"/>
          <w:szCs w:val="22"/>
          <w:lang w:val="en-GB"/>
        </w:rPr>
        <w:t>, including the possible constraints related to the site situation such as accessibility and climate conditions, from the date of notification of service order to start works.</w:t>
      </w:r>
    </w:p>
    <w:p w:rsidR="00083FDC" w:rsidRDefault="00083FDC" w:rsidP="00083FDC">
      <w:pPr>
        <w:spacing w:before="120" w:after="120"/>
        <w:jc w:val="both"/>
        <w:rPr>
          <w:rFonts w:eastAsia="Arial Unicode MS"/>
          <w:sz w:val="22"/>
          <w:szCs w:val="22"/>
          <w:lang w:val="en-GB"/>
        </w:rPr>
      </w:pPr>
      <w:r w:rsidRPr="006A58CE">
        <w:rPr>
          <w:rFonts w:eastAsia="Arial Unicode MS"/>
          <w:sz w:val="22"/>
          <w:szCs w:val="22"/>
          <w:lang w:val="en-GB"/>
        </w:rPr>
        <w:t>It is due to the bidder to propose in his offer a carrying out calendar that goes in the deadline indicated above.</w:t>
      </w:r>
    </w:p>
    <w:p w:rsidR="00083FDC" w:rsidRDefault="00083FDC" w:rsidP="00083FDC">
      <w:pPr>
        <w:rPr>
          <w:rFonts w:eastAsia="Arial Unicode MS"/>
          <w:lang w:val="en-GB"/>
        </w:rPr>
      </w:pPr>
    </w:p>
    <w:p w:rsidR="00083FDC" w:rsidRPr="0074632E" w:rsidRDefault="00083FDC" w:rsidP="00083FDC">
      <w:pPr>
        <w:rPr>
          <w:rFonts w:eastAsia="Arial Unicode MS"/>
          <w:lang w:val="en-GB"/>
        </w:rPr>
      </w:pPr>
    </w:p>
    <w:p w:rsidR="00083FDC" w:rsidRPr="006A58CE" w:rsidRDefault="00083FDC" w:rsidP="00083FDC">
      <w:pPr>
        <w:spacing w:before="120" w:after="120"/>
        <w:jc w:val="both"/>
        <w:rPr>
          <w:rFonts w:eastAsia="Arial Unicode MS"/>
          <w:sz w:val="22"/>
          <w:szCs w:val="22"/>
          <w:lang w:val="en-GB"/>
        </w:rPr>
      </w:pPr>
      <w:r w:rsidRPr="006A58CE">
        <w:rPr>
          <w:rFonts w:eastAsia="Arial Unicode MS"/>
          <w:b/>
          <w:sz w:val="22"/>
          <w:szCs w:val="22"/>
          <w:lang w:val="en-GB"/>
        </w:rPr>
        <w:t>12.  Attribution of contract</w:t>
      </w:r>
    </w:p>
    <w:p w:rsidR="00083FDC" w:rsidRPr="006A58CE" w:rsidRDefault="00083FDC" w:rsidP="00083FDC">
      <w:pPr>
        <w:spacing w:before="120" w:after="120"/>
        <w:jc w:val="both"/>
        <w:rPr>
          <w:rFonts w:eastAsia="Arial Unicode MS"/>
          <w:sz w:val="22"/>
          <w:szCs w:val="22"/>
          <w:lang w:val="en-GB"/>
        </w:rPr>
      </w:pPr>
      <w:r w:rsidRPr="006A58CE">
        <w:rPr>
          <w:rFonts w:eastAsia="Arial Unicode MS"/>
          <w:sz w:val="22"/>
          <w:szCs w:val="22"/>
          <w:lang w:val="en-GB"/>
        </w:rPr>
        <w:t xml:space="preserve">The contract </w:t>
      </w:r>
      <w:proofErr w:type="gramStart"/>
      <w:r w:rsidRPr="006A58CE">
        <w:rPr>
          <w:rFonts w:eastAsia="Arial Unicode MS"/>
          <w:sz w:val="22"/>
          <w:szCs w:val="22"/>
          <w:lang w:val="en-GB"/>
        </w:rPr>
        <w:t>will be attributed</w:t>
      </w:r>
      <w:proofErr w:type="gramEnd"/>
      <w:r w:rsidRPr="006A58CE">
        <w:rPr>
          <w:rFonts w:eastAsia="Arial Unicode MS"/>
          <w:sz w:val="22"/>
          <w:szCs w:val="22"/>
          <w:lang w:val="en-GB"/>
        </w:rPr>
        <w:t xml:space="preserve"> to the bidder whose:</w:t>
      </w:r>
    </w:p>
    <w:p w:rsidR="00083FDC" w:rsidRPr="006A58CE" w:rsidRDefault="00083FDC" w:rsidP="00083FDC">
      <w:pPr>
        <w:numPr>
          <w:ilvl w:val="0"/>
          <w:numId w:val="122"/>
        </w:numPr>
        <w:spacing w:before="120" w:after="120"/>
        <w:jc w:val="both"/>
        <w:rPr>
          <w:rFonts w:eastAsia="Arial Unicode MS"/>
          <w:sz w:val="22"/>
          <w:szCs w:val="22"/>
          <w:lang w:val="en-GB"/>
        </w:rPr>
      </w:pPr>
      <w:r w:rsidRPr="006A58CE">
        <w:rPr>
          <w:rFonts w:eastAsia="Arial Unicode MS"/>
          <w:sz w:val="22"/>
          <w:szCs w:val="22"/>
          <w:lang w:val="en-GB"/>
        </w:rPr>
        <w:t>Administrative offer will be declared conform;</w:t>
      </w:r>
    </w:p>
    <w:p w:rsidR="00083FDC" w:rsidRPr="006A58CE" w:rsidRDefault="00083FDC" w:rsidP="00083FDC">
      <w:pPr>
        <w:numPr>
          <w:ilvl w:val="0"/>
          <w:numId w:val="122"/>
        </w:numPr>
        <w:spacing w:before="120" w:after="120"/>
        <w:jc w:val="both"/>
        <w:rPr>
          <w:rFonts w:eastAsia="Arial Unicode MS"/>
          <w:sz w:val="22"/>
          <w:szCs w:val="22"/>
          <w:lang w:val="en-GB"/>
        </w:rPr>
      </w:pPr>
      <w:r w:rsidRPr="006A58CE">
        <w:rPr>
          <w:rFonts w:eastAsia="Arial Unicode MS"/>
          <w:sz w:val="22"/>
          <w:szCs w:val="22"/>
          <w:lang w:val="en-GB"/>
        </w:rPr>
        <w:t>Technical offer will be declared conform and have gathered at least 80% of qualification criteria;</w:t>
      </w:r>
    </w:p>
    <w:p w:rsidR="00083FDC" w:rsidRPr="006A58CE" w:rsidRDefault="00083FDC" w:rsidP="00083FDC">
      <w:pPr>
        <w:numPr>
          <w:ilvl w:val="0"/>
          <w:numId w:val="122"/>
        </w:numPr>
        <w:spacing w:before="120" w:after="120"/>
        <w:jc w:val="both"/>
        <w:rPr>
          <w:rFonts w:eastAsia="Arial Unicode MS"/>
          <w:sz w:val="22"/>
          <w:szCs w:val="22"/>
          <w:lang w:val="en-GB"/>
        </w:rPr>
      </w:pPr>
      <w:r w:rsidRPr="006A58CE">
        <w:rPr>
          <w:rFonts w:eastAsia="Arial Unicode MS"/>
          <w:sz w:val="22"/>
          <w:szCs w:val="22"/>
          <w:lang w:val="en-GB"/>
        </w:rPr>
        <w:t>Financial offer, after all corrections in conformity with the Particular Regulation of the invitation to tender, will be declared conform in relation to the Technical clauses of the invitation to tender, and classified the fewer proposition.</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sz w:val="22"/>
          <w:szCs w:val="22"/>
          <w:lang w:val="en-GB"/>
        </w:rPr>
        <w:t>13. Complementary information</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sz w:val="22"/>
          <w:szCs w:val="22"/>
          <w:lang w:val="en-US"/>
        </w:rPr>
        <w:t>Complementary</w:t>
      </w:r>
      <w:r w:rsidRPr="006A58CE">
        <w:rPr>
          <w:rFonts w:eastAsia="Arial Unicode MS"/>
          <w:sz w:val="22"/>
          <w:szCs w:val="22"/>
          <w:lang w:val="en-GB"/>
        </w:rPr>
        <w:t xml:space="preserve"> technical information may be obtained during working hours from the Diang Council, </w:t>
      </w:r>
      <w:proofErr w:type="spellStart"/>
      <w:r w:rsidRPr="006A58CE">
        <w:rPr>
          <w:rFonts w:eastAsia="Arial Unicode MS"/>
          <w:sz w:val="22"/>
          <w:szCs w:val="22"/>
          <w:lang w:val="en-US"/>
        </w:rPr>
        <w:t>Tél</w:t>
      </w:r>
      <w:proofErr w:type="spellEnd"/>
      <w:r w:rsidRPr="006A58CE">
        <w:rPr>
          <w:rFonts w:eastAsia="Arial Unicode MS"/>
          <w:sz w:val="22"/>
          <w:szCs w:val="22"/>
          <w:lang w:val="en-US"/>
        </w:rPr>
        <w:t>: 696 64 65 80</w:t>
      </w:r>
      <w:proofErr w:type="gramStart"/>
      <w:r w:rsidRPr="006A58CE">
        <w:rPr>
          <w:rFonts w:eastAsia="Arial Unicode MS"/>
          <w:sz w:val="22"/>
          <w:szCs w:val="22"/>
          <w:lang w:val="en-US"/>
        </w:rPr>
        <w:t>./</w:t>
      </w:r>
      <w:proofErr w:type="gramEnd"/>
      <w:r w:rsidRPr="006A58CE">
        <w:rPr>
          <w:rFonts w:eastAsia="Arial Unicode MS"/>
          <w:sz w:val="22"/>
          <w:szCs w:val="22"/>
          <w:lang w:val="en-US"/>
        </w:rPr>
        <w:t>-.</w:t>
      </w:r>
    </w:p>
    <w:p w:rsidR="00083FDC" w:rsidRPr="006A58CE" w:rsidRDefault="00083FDC" w:rsidP="00083FDC">
      <w:pPr>
        <w:spacing w:before="120" w:after="120"/>
        <w:jc w:val="both"/>
        <w:rPr>
          <w:rFonts w:eastAsia="Arial Unicode MS"/>
          <w:b/>
          <w:sz w:val="22"/>
          <w:szCs w:val="22"/>
          <w:lang w:val="en-GB"/>
        </w:rPr>
      </w:pPr>
      <w:r w:rsidRPr="006A58CE">
        <w:rPr>
          <w:rFonts w:eastAsia="Arial Unicode MS"/>
          <w:b/>
          <w:noProof/>
          <w:sz w:val="22"/>
          <w:szCs w:val="22"/>
        </w:rPr>
        <mc:AlternateContent>
          <mc:Choice Requires="wps">
            <w:drawing>
              <wp:anchor distT="0" distB="0" distL="114300" distR="114300" simplePos="0" relativeHeight="251700224" behindDoc="0" locked="0" layoutInCell="1" allowOverlap="1">
                <wp:simplePos x="0" y="0"/>
                <wp:positionH relativeFrom="column">
                  <wp:posOffset>3058160</wp:posOffset>
                </wp:positionH>
                <wp:positionV relativeFrom="paragraph">
                  <wp:posOffset>16510</wp:posOffset>
                </wp:positionV>
                <wp:extent cx="3305175" cy="805815"/>
                <wp:effectExtent l="0" t="0" r="28575" b="1333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05815"/>
                        </a:xfrm>
                        <a:prstGeom prst="rect">
                          <a:avLst/>
                        </a:prstGeom>
                        <a:solidFill>
                          <a:srgbClr val="FFFFFF"/>
                        </a:solidFill>
                        <a:ln w="9525">
                          <a:solidFill>
                            <a:srgbClr val="FFFFFF"/>
                          </a:solidFill>
                          <a:miter lim="800000"/>
                          <a:headEnd/>
                          <a:tailEnd/>
                        </a:ln>
                      </wps:spPr>
                      <wps:txbx>
                        <w:txbxContent>
                          <w:p w:rsidR="00F0618A" w:rsidRDefault="00F0618A" w:rsidP="00083FDC">
                            <w:pPr>
                              <w:spacing w:before="120" w:after="120"/>
                              <w:jc w:val="center"/>
                              <w:rPr>
                                <w:rFonts w:eastAsia="Arial Unicode MS"/>
                                <w:b/>
                                <w:sz w:val="22"/>
                                <w:szCs w:val="22"/>
                                <w:lang w:val="en-GB"/>
                              </w:rPr>
                            </w:pPr>
                            <w:r>
                              <w:rPr>
                                <w:rFonts w:eastAsia="Arial Unicode MS"/>
                                <w:b/>
                                <w:sz w:val="22"/>
                                <w:szCs w:val="22"/>
                                <w:lang w:val="en-GB"/>
                              </w:rPr>
                              <w:t>Diang</w:t>
                            </w:r>
                            <w:r w:rsidRPr="00A85CE0">
                              <w:rPr>
                                <w:rFonts w:eastAsia="Arial Unicode MS"/>
                                <w:b/>
                                <w:sz w:val="22"/>
                                <w:szCs w:val="22"/>
                                <w:lang w:val="en-GB"/>
                              </w:rPr>
                              <w:t xml:space="preserve">, the </w:t>
                            </w:r>
                            <w:r>
                              <w:rPr>
                                <w:rFonts w:eastAsia="Arial Unicode MS"/>
                                <w:b/>
                                <w:sz w:val="22"/>
                                <w:szCs w:val="22"/>
                                <w:lang w:val="en-GB"/>
                              </w:rPr>
                              <w:t>__________________</w:t>
                            </w:r>
                          </w:p>
                          <w:p w:rsidR="00F0618A" w:rsidRPr="00480AAD" w:rsidRDefault="00F0618A" w:rsidP="00083FDC">
                            <w:pPr>
                              <w:spacing w:before="120" w:after="120"/>
                              <w:jc w:val="center"/>
                              <w:rPr>
                                <w:rFonts w:eastAsia="Arial Unicode MS"/>
                                <w:sz w:val="22"/>
                                <w:szCs w:val="22"/>
                                <w:lang w:val="en-US"/>
                              </w:rPr>
                            </w:pPr>
                            <w:r w:rsidRPr="00480AAD">
                              <w:rPr>
                                <w:rFonts w:eastAsia="Arial Unicode MS"/>
                                <w:sz w:val="22"/>
                                <w:szCs w:val="22"/>
                                <w:lang w:val="en-US"/>
                              </w:rPr>
                              <w:t>The Mayor, Project Owner,</w:t>
                            </w:r>
                          </w:p>
                          <w:p w:rsidR="00F0618A" w:rsidRPr="00A85CE0" w:rsidRDefault="00F0618A" w:rsidP="00083FDC">
                            <w:pPr>
                              <w:spacing w:before="120" w:after="120"/>
                              <w:jc w:val="center"/>
                              <w:rPr>
                                <w:rFonts w:eastAsia="Arial Unicode MS"/>
                                <w:sz w:val="22"/>
                                <w:szCs w:val="22"/>
                                <w:lang w:val="en-US"/>
                              </w:rPr>
                            </w:pPr>
                            <w:r w:rsidRPr="00A85CE0">
                              <w:rPr>
                                <w:rFonts w:eastAsia="Arial Unicode MS"/>
                                <w:sz w:val="22"/>
                                <w:szCs w:val="22"/>
                                <w:lang w:val="en-US"/>
                              </w:rPr>
                              <w:t>Contracting Authority</w:t>
                            </w:r>
                          </w:p>
                          <w:p w:rsidR="00F0618A" w:rsidRPr="008860B5" w:rsidRDefault="00F0618A" w:rsidP="00083FDC">
                            <w:pPr>
                              <w:jc w:val="cente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2" o:spid="_x0000_s1031" type="#_x0000_t202" style="position:absolute;left:0;text-align:left;margin-left:240.8pt;margin-top:1.3pt;width:260.25pt;height:6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" strokecolor="white">
                <v:textbox>
                  <w:txbxContent>
                    <w:p w:rsidR="00F0618A" w:rsidRDefault="00F0618A" w:rsidP="00083FDC">
                      <w:pPr>
                        <w:spacing w:before="120" w:after="120"/>
                        <w:jc w:val="center"/>
                        <w:rPr>
                          <w:rFonts w:eastAsia="Arial Unicode MS"/>
                          <w:b/>
                          <w:sz w:val="22"/>
                          <w:szCs w:val="22"/>
                          <w:lang w:val="en-GB"/>
                        </w:rPr>
                      </w:pPr>
                      <w:r>
                        <w:rPr>
                          <w:rFonts w:eastAsia="Arial Unicode MS"/>
                          <w:b/>
                          <w:sz w:val="22"/>
                          <w:szCs w:val="22"/>
                          <w:lang w:val="en-GB"/>
                        </w:rPr>
                        <w:t>Diang</w:t>
                      </w:r>
                      <w:r w:rsidRPr="00A85CE0">
                        <w:rPr>
                          <w:rFonts w:eastAsia="Arial Unicode MS"/>
                          <w:b/>
                          <w:sz w:val="22"/>
                          <w:szCs w:val="22"/>
                          <w:lang w:val="en-GB"/>
                        </w:rPr>
                        <w:t xml:space="preserve">, the </w:t>
                      </w:r>
                      <w:r>
                        <w:rPr>
                          <w:rFonts w:eastAsia="Arial Unicode MS"/>
                          <w:b/>
                          <w:sz w:val="22"/>
                          <w:szCs w:val="22"/>
                          <w:lang w:val="en-GB"/>
                        </w:rPr>
                        <w:t>__________________</w:t>
                      </w:r>
                    </w:p>
                    <w:p w:rsidR="00F0618A" w:rsidRPr="00480AAD" w:rsidRDefault="00F0618A" w:rsidP="00083FDC">
                      <w:pPr>
                        <w:spacing w:before="120" w:after="120"/>
                        <w:jc w:val="center"/>
                        <w:rPr>
                          <w:rFonts w:eastAsia="Arial Unicode MS"/>
                          <w:sz w:val="22"/>
                          <w:szCs w:val="22"/>
                          <w:lang w:val="en-US"/>
                        </w:rPr>
                      </w:pPr>
                      <w:r w:rsidRPr="00480AAD">
                        <w:rPr>
                          <w:rFonts w:eastAsia="Arial Unicode MS"/>
                          <w:sz w:val="22"/>
                          <w:szCs w:val="22"/>
                          <w:lang w:val="en-US"/>
                        </w:rPr>
                        <w:t>The Mayor, Project Owner,</w:t>
                      </w:r>
                    </w:p>
                    <w:p w:rsidR="00F0618A" w:rsidRPr="00A85CE0" w:rsidRDefault="00F0618A" w:rsidP="00083FDC">
                      <w:pPr>
                        <w:spacing w:before="120" w:after="120"/>
                        <w:jc w:val="center"/>
                        <w:rPr>
                          <w:rFonts w:eastAsia="Arial Unicode MS"/>
                          <w:sz w:val="22"/>
                          <w:szCs w:val="22"/>
                          <w:lang w:val="en-US"/>
                        </w:rPr>
                      </w:pPr>
                      <w:r w:rsidRPr="00A85CE0">
                        <w:rPr>
                          <w:rFonts w:eastAsia="Arial Unicode MS"/>
                          <w:sz w:val="22"/>
                          <w:szCs w:val="22"/>
                          <w:lang w:val="en-US"/>
                        </w:rPr>
                        <w:t>Contracting Authority</w:t>
                      </w:r>
                    </w:p>
                    <w:p w:rsidR="00F0618A" w:rsidRPr="008860B5" w:rsidRDefault="00F0618A" w:rsidP="00083FDC">
                      <w:pPr>
                        <w:jc w:val="center"/>
                        <w:rPr>
                          <w:lang w:val="en-GB"/>
                        </w:rPr>
                      </w:pPr>
                    </w:p>
                  </w:txbxContent>
                </v:textbox>
              </v:shape>
            </w:pict>
          </mc:Fallback>
        </mc:AlternateContent>
      </w:r>
      <w:r w:rsidRPr="006A58CE">
        <w:rPr>
          <w:rFonts w:eastAsia="Arial Unicode MS"/>
          <w:noProof/>
          <w:sz w:val="22"/>
          <w:szCs w:val="22"/>
        </w:rPr>
        <mc:AlternateContent>
          <mc:Choice Requires="wps">
            <w:drawing>
              <wp:anchor distT="0" distB="0" distL="114300" distR="114300" simplePos="0" relativeHeight="251701248" behindDoc="0" locked="0" layoutInCell="1" allowOverlap="1">
                <wp:simplePos x="0" y="0"/>
                <wp:positionH relativeFrom="column">
                  <wp:posOffset>-187960</wp:posOffset>
                </wp:positionH>
                <wp:positionV relativeFrom="paragraph">
                  <wp:posOffset>78105</wp:posOffset>
                </wp:positionV>
                <wp:extent cx="2614295" cy="1150620"/>
                <wp:effectExtent l="0" t="0" r="14605" b="1143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1150620"/>
                        </a:xfrm>
                        <a:prstGeom prst="rect">
                          <a:avLst/>
                        </a:prstGeom>
                        <a:solidFill>
                          <a:srgbClr val="FFFFFF"/>
                        </a:solidFill>
                        <a:ln w="9525">
                          <a:solidFill>
                            <a:srgbClr val="FFFFFF"/>
                          </a:solidFill>
                          <a:miter lim="800000"/>
                          <a:headEnd/>
                          <a:tailEnd/>
                        </a:ln>
                      </wps:spPr>
                      <wps:txbx>
                        <w:txbxContent>
                          <w:p w:rsidR="00F0618A" w:rsidRPr="00FD5164" w:rsidRDefault="00F0618A" w:rsidP="00083FDC">
                            <w:pPr>
                              <w:rPr>
                                <w:b/>
                                <w:szCs w:val="18"/>
                                <w:u w:val="single"/>
                                <w:lang w:val="en-US"/>
                              </w:rPr>
                            </w:pPr>
                            <w:r w:rsidRPr="00FD5164">
                              <w:rPr>
                                <w:b/>
                                <w:szCs w:val="18"/>
                                <w:u w:val="single"/>
                                <w:lang w:val="en-US"/>
                              </w:rPr>
                              <w:t>AMPLIATIONS</w:t>
                            </w:r>
                          </w:p>
                          <w:p w:rsidR="00F0618A" w:rsidRPr="00480AAD" w:rsidRDefault="00F0618A" w:rsidP="00083FDC">
                            <w:pPr>
                              <w:numPr>
                                <w:ilvl w:val="0"/>
                                <w:numId w:val="124"/>
                              </w:numPr>
                              <w:spacing w:before="120"/>
                              <w:jc w:val="both"/>
                              <w:rPr>
                                <w:rFonts w:eastAsia="Arial Unicode MS"/>
                                <w:sz w:val="18"/>
                                <w:szCs w:val="18"/>
                                <w:lang w:val="en-GB"/>
                              </w:rPr>
                            </w:pPr>
                            <w:r w:rsidRPr="00480AAD">
                              <w:rPr>
                                <w:rFonts w:eastAsia="Arial Unicode MS"/>
                                <w:sz w:val="18"/>
                                <w:szCs w:val="18"/>
                                <w:lang w:val="en-GB"/>
                              </w:rPr>
                              <w:t>ARMP (for publication and archiving);</w:t>
                            </w:r>
                          </w:p>
                          <w:p w:rsidR="00F0618A" w:rsidRPr="00480AAD" w:rsidRDefault="00F0618A" w:rsidP="00083FDC">
                            <w:pPr>
                              <w:numPr>
                                <w:ilvl w:val="0"/>
                                <w:numId w:val="124"/>
                              </w:numPr>
                              <w:tabs>
                                <w:tab w:val="left" w:pos="426"/>
                              </w:tabs>
                              <w:rPr>
                                <w:sz w:val="18"/>
                                <w:szCs w:val="18"/>
                                <w:lang w:val="en-US"/>
                              </w:rPr>
                            </w:pPr>
                            <w:r w:rsidRPr="00480AAD">
                              <w:rPr>
                                <w:sz w:val="18"/>
                                <w:szCs w:val="18"/>
                                <w:lang w:val="en-GB"/>
                              </w:rPr>
                              <w:t>DDPC/LD</w:t>
                            </w:r>
                            <w:r w:rsidRPr="00480AAD">
                              <w:rPr>
                                <w:sz w:val="18"/>
                                <w:szCs w:val="18"/>
                                <w:lang w:val="en-US"/>
                              </w:rPr>
                              <w:t>;</w:t>
                            </w:r>
                          </w:p>
                          <w:p w:rsidR="00F0618A" w:rsidRPr="00480AAD" w:rsidRDefault="00F0618A" w:rsidP="00083FDC">
                            <w:pPr>
                              <w:numPr>
                                <w:ilvl w:val="0"/>
                                <w:numId w:val="124"/>
                              </w:numPr>
                              <w:rPr>
                                <w:bCs/>
                                <w:sz w:val="18"/>
                                <w:szCs w:val="18"/>
                                <w:lang w:val="en-US"/>
                              </w:rPr>
                            </w:pPr>
                            <w:r w:rsidRPr="00480AAD">
                              <w:rPr>
                                <w:bCs/>
                                <w:sz w:val="18"/>
                                <w:szCs w:val="18"/>
                                <w:lang w:val="en-US"/>
                              </w:rPr>
                              <w:t>Chairperson of DTB (for information);</w:t>
                            </w:r>
                          </w:p>
                          <w:p w:rsidR="00F0618A" w:rsidRPr="00FD5164" w:rsidRDefault="00F0618A" w:rsidP="00083FDC">
                            <w:pPr>
                              <w:numPr>
                                <w:ilvl w:val="0"/>
                                <w:numId w:val="124"/>
                              </w:numPr>
                              <w:rPr>
                                <w:sz w:val="18"/>
                                <w:szCs w:val="18"/>
                                <w:lang w:val="en-US"/>
                              </w:rPr>
                            </w:pPr>
                            <w:r w:rsidRPr="00FD5164">
                              <w:rPr>
                                <w:sz w:val="18"/>
                                <w:szCs w:val="18"/>
                                <w:lang w:val="en-US"/>
                              </w:rPr>
                              <w:t>Tenders Service (for archiving).</w:t>
                            </w:r>
                          </w:p>
                          <w:p w:rsidR="00F0618A" w:rsidRPr="00FD5164" w:rsidRDefault="00F0618A" w:rsidP="00083FDC">
                            <w:pPr>
                              <w:numPr>
                                <w:ilvl w:val="0"/>
                                <w:numId w:val="124"/>
                              </w:numPr>
                              <w:rPr>
                                <w:sz w:val="18"/>
                                <w:szCs w:val="18"/>
                                <w:lang w:val="en-US"/>
                              </w:rPr>
                            </w:pPr>
                            <w:r w:rsidRPr="00FD5164">
                              <w:rPr>
                                <w:sz w:val="18"/>
                                <w:szCs w:val="18"/>
                                <w:lang w:val="en-US"/>
                              </w:rPr>
                              <w:t>Notice boards (for information);</w:t>
                            </w:r>
                          </w:p>
                          <w:p w:rsidR="00F0618A" w:rsidRPr="00FD5164" w:rsidRDefault="00F0618A" w:rsidP="00083FDC">
                            <w:pPr>
                              <w:tabs>
                                <w:tab w:val="left" w:pos="426"/>
                              </w:tabs>
                              <w:rPr>
                                <w:sz w:val="18"/>
                                <w:szCs w:val="18"/>
                                <w:lang w:val="en-US"/>
                              </w:rPr>
                            </w:pPr>
                          </w:p>
                          <w:p w:rsidR="00F0618A" w:rsidRPr="00FD5164" w:rsidRDefault="00F0618A" w:rsidP="00083FDC">
                            <w:pPr>
                              <w:tabs>
                                <w:tab w:val="left" w:pos="426"/>
                              </w:tabs>
                              <w:ind w:left="720"/>
                              <w:rPr>
                                <w:sz w:val="18"/>
                                <w:szCs w:val="18"/>
                                <w:lang w:val="en-US"/>
                              </w:rPr>
                            </w:pPr>
                          </w:p>
                          <w:p w:rsidR="00F0618A" w:rsidRPr="00FD5164" w:rsidRDefault="00F0618A" w:rsidP="00083FDC">
                            <w:pPr>
                              <w:rPr>
                                <w:sz w:val="18"/>
                                <w:szCs w:val="18"/>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32" type="#_x0000_t202" style="position:absolute;left:0;text-align:left;margin-left:-14.8pt;margin-top:6.15pt;width:205.85pt;height:9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" strokecolor="white">
                <v:textbox>
                  <w:txbxContent>
                    <w:p w:rsidR="00F0618A" w:rsidRPr="00FD5164" w:rsidRDefault="00F0618A" w:rsidP="00083FDC">
                      <w:pPr>
                        <w:rPr>
                          <w:b/>
                          <w:szCs w:val="18"/>
                          <w:u w:val="single"/>
                          <w:lang w:val="en-US"/>
                        </w:rPr>
                      </w:pPr>
                      <w:r w:rsidRPr="00FD5164">
                        <w:rPr>
                          <w:b/>
                          <w:szCs w:val="18"/>
                          <w:u w:val="single"/>
                          <w:lang w:val="en-US"/>
                        </w:rPr>
                        <w:t>AMPLIATIONS</w:t>
                      </w:r>
                    </w:p>
                    <w:p w:rsidR="00F0618A" w:rsidRPr="00480AAD" w:rsidRDefault="00F0618A" w:rsidP="00083FDC">
                      <w:pPr>
                        <w:numPr>
                          <w:ilvl w:val="0"/>
                          <w:numId w:val="124"/>
                        </w:numPr>
                        <w:spacing w:before="120"/>
                        <w:jc w:val="both"/>
                        <w:rPr>
                          <w:rFonts w:eastAsia="Arial Unicode MS"/>
                          <w:sz w:val="18"/>
                          <w:szCs w:val="18"/>
                          <w:lang w:val="en-GB"/>
                        </w:rPr>
                      </w:pPr>
                      <w:r w:rsidRPr="00480AAD">
                        <w:rPr>
                          <w:rFonts w:eastAsia="Arial Unicode MS"/>
                          <w:sz w:val="18"/>
                          <w:szCs w:val="18"/>
                          <w:lang w:val="en-GB"/>
                        </w:rPr>
                        <w:t>ARMP (for publication and archiving);</w:t>
                      </w:r>
                    </w:p>
                    <w:p w:rsidR="00F0618A" w:rsidRPr="00480AAD" w:rsidRDefault="00F0618A" w:rsidP="00083FDC">
                      <w:pPr>
                        <w:numPr>
                          <w:ilvl w:val="0"/>
                          <w:numId w:val="124"/>
                        </w:numPr>
                        <w:tabs>
                          <w:tab w:val="left" w:pos="426"/>
                        </w:tabs>
                        <w:rPr>
                          <w:sz w:val="18"/>
                          <w:szCs w:val="18"/>
                          <w:lang w:val="en-US"/>
                        </w:rPr>
                      </w:pPr>
                      <w:r w:rsidRPr="00480AAD">
                        <w:rPr>
                          <w:sz w:val="18"/>
                          <w:szCs w:val="18"/>
                          <w:lang w:val="en-GB"/>
                        </w:rPr>
                        <w:t>DDPC/LD</w:t>
                      </w:r>
                      <w:r w:rsidRPr="00480AAD">
                        <w:rPr>
                          <w:sz w:val="18"/>
                          <w:szCs w:val="18"/>
                          <w:lang w:val="en-US"/>
                        </w:rPr>
                        <w:t>;</w:t>
                      </w:r>
                    </w:p>
                    <w:p w:rsidR="00F0618A" w:rsidRPr="00480AAD" w:rsidRDefault="00F0618A" w:rsidP="00083FDC">
                      <w:pPr>
                        <w:numPr>
                          <w:ilvl w:val="0"/>
                          <w:numId w:val="124"/>
                        </w:numPr>
                        <w:rPr>
                          <w:bCs/>
                          <w:sz w:val="18"/>
                          <w:szCs w:val="18"/>
                          <w:lang w:val="en-US"/>
                        </w:rPr>
                      </w:pPr>
                      <w:r w:rsidRPr="00480AAD">
                        <w:rPr>
                          <w:bCs/>
                          <w:sz w:val="18"/>
                          <w:szCs w:val="18"/>
                          <w:lang w:val="en-US"/>
                        </w:rPr>
                        <w:t>Chairperson of DTB (for information);</w:t>
                      </w:r>
                    </w:p>
                    <w:p w:rsidR="00F0618A" w:rsidRPr="00FD5164" w:rsidRDefault="00F0618A" w:rsidP="00083FDC">
                      <w:pPr>
                        <w:numPr>
                          <w:ilvl w:val="0"/>
                          <w:numId w:val="124"/>
                        </w:numPr>
                        <w:rPr>
                          <w:sz w:val="18"/>
                          <w:szCs w:val="18"/>
                          <w:lang w:val="en-US"/>
                        </w:rPr>
                      </w:pPr>
                      <w:r w:rsidRPr="00FD5164">
                        <w:rPr>
                          <w:sz w:val="18"/>
                          <w:szCs w:val="18"/>
                          <w:lang w:val="en-US"/>
                        </w:rPr>
                        <w:t>Tenders Service (for archiving).</w:t>
                      </w:r>
                    </w:p>
                    <w:p w:rsidR="00F0618A" w:rsidRPr="00FD5164" w:rsidRDefault="00F0618A" w:rsidP="00083FDC">
                      <w:pPr>
                        <w:numPr>
                          <w:ilvl w:val="0"/>
                          <w:numId w:val="124"/>
                        </w:numPr>
                        <w:rPr>
                          <w:sz w:val="18"/>
                          <w:szCs w:val="18"/>
                          <w:lang w:val="en-US"/>
                        </w:rPr>
                      </w:pPr>
                      <w:r w:rsidRPr="00FD5164">
                        <w:rPr>
                          <w:sz w:val="18"/>
                          <w:szCs w:val="18"/>
                          <w:lang w:val="en-US"/>
                        </w:rPr>
                        <w:t>Notice boards (for information);</w:t>
                      </w:r>
                    </w:p>
                    <w:p w:rsidR="00F0618A" w:rsidRPr="00FD5164" w:rsidRDefault="00F0618A" w:rsidP="00083FDC">
                      <w:pPr>
                        <w:tabs>
                          <w:tab w:val="left" w:pos="426"/>
                        </w:tabs>
                        <w:rPr>
                          <w:sz w:val="18"/>
                          <w:szCs w:val="18"/>
                          <w:lang w:val="en-US"/>
                        </w:rPr>
                      </w:pPr>
                    </w:p>
                    <w:p w:rsidR="00F0618A" w:rsidRPr="00FD5164" w:rsidRDefault="00F0618A" w:rsidP="00083FDC">
                      <w:pPr>
                        <w:tabs>
                          <w:tab w:val="left" w:pos="426"/>
                        </w:tabs>
                        <w:ind w:left="720"/>
                        <w:rPr>
                          <w:sz w:val="18"/>
                          <w:szCs w:val="18"/>
                          <w:lang w:val="en-US"/>
                        </w:rPr>
                      </w:pPr>
                    </w:p>
                    <w:p w:rsidR="00F0618A" w:rsidRPr="00FD5164" w:rsidRDefault="00F0618A" w:rsidP="00083FDC">
                      <w:pPr>
                        <w:rPr>
                          <w:sz w:val="18"/>
                          <w:szCs w:val="18"/>
                          <w:lang w:val="en-US"/>
                        </w:rPr>
                      </w:pPr>
                    </w:p>
                  </w:txbxContent>
                </v:textbox>
              </v:shape>
            </w:pict>
          </mc:Fallback>
        </mc:AlternateContent>
      </w:r>
    </w:p>
    <w:p w:rsidR="00083FDC" w:rsidRPr="006A58CE" w:rsidRDefault="00083FDC" w:rsidP="00083FDC">
      <w:pPr>
        <w:spacing w:before="120" w:after="120"/>
        <w:jc w:val="both"/>
        <w:rPr>
          <w:rFonts w:eastAsia="Arial Unicode MS"/>
          <w:b/>
          <w:sz w:val="22"/>
          <w:szCs w:val="22"/>
          <w:lang w:val="en-GB"/>
        </w:rPr>
      </w:pPr>
    </w:p>
    <w:p w:rsidR="00083FDC" w:rsidRPr="006A58CE" w:rsidRDefault="00083FDC" w:rsidP="00083FDC">
      <w:pPr>
        <w:spacing w:before="120" w:after="120"/>
        <w:jc w:val="both"/>
        <w:rPr>
          <w:rFonts w:eastAsia="Arial Unicode MS"/>
          <w:b/>
          <w:sz w:val="22"/>
          <w:szCs w:val="22"/>
          <w:lang w:val="en-GB"/>
        </w:rPr>
      </w:pPr>
    </w:p>
    <w:p w:rsidR="00083FDC" w:rsidRPr="006A58CE" w:rsidRDefault="00083FDC" w:rsidP="00083FDC">
      <w:pPr>
        <w:spacing w:before="120" w:after="120"/>
        <w:jc w:val="both"/>
        <w:rPr>
          <w:rFonts w:eastAsia="Arial Unicode MS"/>
          <w:b/>
          <w:i/>
          <w:sz w:val="22"/>
          <w:szCs w:val="22"/>
          <w:lang w:val="en-US"/>
        </w:rPr>
      </w:pPr>
    </w:p>
    <w:p w:rsidR="00101D0A" w:rsidRPr="00D72DE1" w:rsidRDefault="00101D0A" w:rsidP="00083FDC">
      <w:pPr>
        <w:spacing w:before="120" w:after="120"/>
        <w:jc w:val="center"/>
        <w:rPr>
          <w:rFonts w:ascii="Arial Narrow" w:hAnsi="Arial Narrow" w:cs="Tahoma"/>
          <w:b/>
          <w:sz w:val="24"/>
          <w:szCs w:val="24"/>
          <w:u w:val="single"/>
          <w:lang w:val="en-US"/>
        </w:rPr>
      </w:pPr>
    </w:p>
    <w:p w:rsidR="00101D0A" w:rsidRPr="00D72DE1" w:rsidRDefault="00101D0A" w:rsidP="00F70624">
      <w:pPr>
        <w:spacing w:before="120" w:after="120"/>
        <w:jc w:val="both"/>
        <w:rPr>
          <w:rFonts w:ascii="Arial Narrow" w:hAnsi="Arial Narrow" w:cs="Tahoma"/>
          <w:b/>
          <w:sz w:val="24"/>
          <w:szCs w:val="24"/>
          <w:u w:val="single"/>
          <w:lang w:val="en-US"/>
        </w:rPr>
      </w:pPr>
    </w:p>
    <w:p w:rsidR="00FB1BBD" w:rsidRDefault="00FB1BBD" w:rsidP="00F70624">
      <w:pPr>
        <w:spacing w:before="120" w:after="120"/>
        <w:jc w:val="both"/>
        <w:rPr>
          <w:rFonts w:ascii="Arial Narrow" w:hAnsi="Arial Narrow" w:cs="Tahoma"/>
          <w:b/>
          <w:sz w:val="24"/>
          <w:szCs w:val="24"/>
          <w:u w:val="single"/>
          <w:lang w:val="en-US"/>
        </w:rPr>
      </w:pPr>
    </w:p>
    <w:p w:rsidR="000A1FB2" w:rsidRDefault="000A1FB2" w:rsidP="00F70624">
      <w:pPr>
        <w:spacing w:before="120" w:after="120"/>
        <w:jc w:val="both"/>
        <w:rPr>
          <w:rFonts w:ascii="Arial Narrow" w:hAnsi="Arial Narrow" w:cs="Tahoma"/>
          <w:b/>
          <w:sz w:val="24"/>
          <w:szCs w:val="24"/>
          <w:u w:val="single"/>
          <w:lang w:val="en-US"/>
        </w:rPr>
      </w:pPr>
    </w:p>
    <w:p w:rsidR="000A1FB2" w:rsidRDefault="000A1FB2" w:rsidP="00F70624">
      <w:pPr>
        <w:spacing w:before="120" w:after="120"/>
        <w:jc w:val="both"/>
        <w:rPr>
          <w:rFonts w:ascii="Arial Narrow" w:hAnsi="Arial Narrow" w:cs="Tahoma"/>
          <w:b/>
          <w:sz w:val="24"/>
          <w:szCs w:val="24"/>
          <w:u w:val="single"/>
          <w:lang w:val="en-US"/>
        </w:rPr>
      </w:pPr>
    </w:p>
    <w:p w:rsidR="00745B9B" w:rsidRPr="00D72DE1" w:rsidRDefault="00745B9B" w:rsidP="00F70624">
      <w:pPr>
        <w:spacing w:before="120" w:after="120"/>
        <w:jc w:val="both"/>
        <w:rPr>
          <w:rFonts w:ascii="Arial Narrow" w:hAnsi="Arial Narrow" w:cs="Tahoma"/>
          <w:b/>
          <w:sz w:val="24"/>
          <w:szCs w:val="24"/>
          <w:u w:val="single"/>
          <w:lang w:val="en-US"/>
        </w:rPr>
      </w:pPr>
    </w:p>
    <w:p w:rsidR="00745B9B" w:rsidRDefault="00745B9B"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Default="00D32B04" w:rsidP="00F70624">
      <w:pPr>
        <w:spacing w:before="120" w:after="120"/>
        <w:jc w:val="both"/>
        <w:rPr>
          <w:rFonts w:ascii="Arial Narrow" w:hAnsi="Arial Narrow" w:cs="Tahoma"/>
          <w:b/>
          <w:sz w:val="24"/>
          <w:szCs w:val="24"/>
          <w:u w:val="single"/>
          <w:lang w:val="en-US"/>
        </w:rPr>
      </w:pPr>
    </w:p>
    <w:p w:rsidR="00D32B04" w:rsidRPr="00D72DE1" w:rsidRDefault="00D32B04" w:rsidP="00F70624">
      <w:pPr>
        <w:spacing w:before="120" w:after="120"/>
        <w:jc w:val="both"/>
        <w:rPr>
          <w:rFonts w:ascii="Arial Narrow" w:hAnsi="Arial Narrow" w:cs="Tahoma"/>
          <w:b/>
          <w:sz w:val="24"/>
          <w:szCs w:val="24"/>
          <w:u w:val="single"/>
          <w:lang w:val="en-US"/>
        </w:rPr>
      </w:pPr>
    </w:p>
    <w:p w:rsidR="00FC736A" w:rsidRDefault="00FC736A"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Default="00083FDC" w:rsidP="00F70624">
      <w:pPr>
        <w:spacing w:before="120" w:after="120"/>
        <w:jc w:val="both"/>
        <w:rPr>
          <w:rFonts w:ascii="Arial Narrow" w:hAnsi="Arial Narrow" w:cs="Tahoma"/>
          <w:b/>
          <w:sz w:val="24"/>
          <w:szCs w:val="24"/>
          <w:u w:val="single"/>
          <w:lang w:val="en-US"/>
        </w:rPr>
      </w:pPr>
    </w:p>
    <w:p w:rsidR="00083FDC" w:rsidRPr="00D72DE1" w:rsidRDefault="00083FDC" w:rsidP="00F70624">
      <w:pPr>
        <w:spacing w:before="120" w:after="120"/>
        <w:jc w:val="both"/>
        <w:rPr>
          <w:rFonts w:ascii="Arial Narrow" w:hAnsi="Arial Narrow" w:cs="Tahoma"/>
          <w:b/>
          <w:sz w:val="24"/>
          <w:szCs w:val="24"/>
          <w:u w:val="single"/>
          <w:lang w:val="en-US"/>
        </w:rPr>
      </w:pPr>
    </w:p>
    <w:p w:rsidR="00101D0A" w:rsidRPr="007B5A80" w:rsidRDefault="00796113" w:rsidP="009C36F0">
      <w:pPr>
        <w:spacing w:before="120" w:after="120"/>
        <w:jc w:val="center"/>
        <w:rPr>
          <w:rFonts w:ascii="Arial Narrow" w:hAnsi="Arial Narrow" w:cs="Tahoma"/>
          <w:b/>
          <w:sz w:val="24"/>
          <w:szCs w:val="24"/>
          <w:u w:val="single"/>
        </w:rPr>
      </w:pPr>
      <w:r>
        <w:rPr>
          <w:rFonts w:ascii="Arial Narrow" w:hAnsi="Arial Narrow" w:cs="Tahoma"/>
          <w:b/>
          <w:noProof/>
          <w:sz w:val="24"/>
        </w:rPr>
        <mc:AlternateContent>
          <mc:Choice Requires="wps">
            <w:drawing>
              <wp:inline distT="0" distB="0" distL="0" distR="0">
                <wp:extent cx="4876800" cy="1552575"/>
                <wp:effectExtent l="9525" t="9525" r="0" b="19050"/>
                <wp:docPr id="17"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76800" cy="1552575"/>
                        </a:xfrm>
                        <a:prstGeom prst="rect">
                          <a:avLst/>
                        </a:prstGeom>
                        <a:extLst>
                          <a:ext uri="{AF507438-7753-43E0-B8FC-AC1667EBCBE1}">
                            <a14:hiddenEffects xmlns:a14="http://schemas.microsoft.com/office/drawing/2010/main">
                              <a:effectLst/>
                            </a14:hiddenEffects>
                          </a:ext>
                        </a:extLst>
                      </wps:spPr>
                      <wps:txbx>
                        <w:txbxContent>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wps:txbx>
                      <wps:bodyPr wrap="square" numCol="1" fromWordArt="1">
                        <a:prstTxWarp prst="textPlain">
                          <a:avLst>
                            <a:gd name="adj" fmla="val 50000"/>
                          </a:avLst>
                        </a:prstTxWarp>
                        <a:spAutoFit/>
                      </wps:bodyPr>
                    </wps:wsp>
                  </a:graphicData>
                </a:graphic>
              </wp:inline>
            </w:drawing>
          </mc:Choice>
          <mc:Fallback>
            <w:pict>
              <v:shape id="WordArt 7" o:spid="_x0000_s1033" type="#_x0000_t202" style="width:384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" filled="f" stroked="f">
                <o:lock v:ext="edit" shapetype="t"/>
                <v:textbox style="mso-fit-shape-to-text:t">
                  <w:txbxContent>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N°2</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GENERAL DE </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(RGAO)</w:t>
                      </w:r>
                    </w:p>
                  </w:txbxContent>
                </v:textbox>
                <w10:anchorlock/>
              </v:shape>
            </w:pict>
          </mc:Fallback>
        </mc:AlternateContent>
      </w:r>
    </w:p>
    <w:p w:rsidR="00101D0A" w:rsidRPr="007B5A80" w:rsidRDefault="00101D0A" w:rsidP="00F70624">
      <w:pPr>
        <w:spacing w:before="120" w:after="120"/>
        <w:jc w:val="both"/>
        <w:rPr>
          <w:rFonts w:ascii="Arial Narrow" w:hAnsi="Arial Narrow" w:cs="Tahoma"/>
          <w:b/>
          <w:sz w:val="24"/>
          <w:szCs w:val="24"/>
          <w:u w:val="single"/>
        </w:rPr>
      </w:pPr>
    </w:p>
    <w:p w:rsidR="00C560B2" w:rsidRPr="007B5A80" w:rsidRDefault="00C560B2" w:rsidP="00C560B2">
      <w:pPr>
        <w:spacing w:before="120" w:after="120"/>
        <w:jc w:val="both"/>
        <w:rPr>
          <w:rFonts w:ascii="Arial Narrow" w:hAnsi="Arial Narrow" w:cs="Tahoma"/>
          <w:b/>
          <w:sz w:val="24"/>
          <w:szCs w:val="24"/>
          <w:u w:val="single"/>
        </w:rPr>
      </w:pPr>
    </w:p>
    <w:p w:rsidR="00C560B2" w:rsidRDefault="00C560B2" w:rsidP="00C560B2">
      <w:pPr>
        <w:spacing w:before="120" w:after="120"/>
        <w:jc w:val="both"/>
        <w:rPr>
          <w:rFonts w:ascii="Arial Narrow" w:hAnsi="Arial Narrow" w:cs="Tahoma"/>
          <w:b/>
          <w:sz w:val="24"/>
          <w:szCs w:val="24"/>
          <w:u w:val="single"/>
        </w:rPr>
      </w:pPr>
    </w:p>
    <w:p w:rsidR="00F0618A" w:rsidRDefault="00F0618A" w:rsidP="00C560B2">
      <w:pPr>
        <w:spacing w:before="120" w:after="120"/>
        <w:jc w:val="both"/>
        <w:rPr>
          <w:rFonts w:ascii="Arial Narrow" w:hAnsi="Arial Narrow" w:cs="Tahoma"/>
          <w:b/>
          <w:sz w:val="24"/>
          <w:szCs w:val="24"/>
          <w:u w:val="single"/>
        </w:rPr>
      </w:pPr>
    </w:p>
    <w:p w:rsidR="00F0618A" w:rsidRDefault="00F0618A" w:rsidP="00C560B2">
      <w:pPr>
        <w:spacing w:before="120" w:after="120"/>
        <w:jc w:val="both"/>
        <w:rPr>
          <w:rFonts w:ascii="Arial Narrow" w:hAnsi="Arial Narrow" w:cs="Tahoma"/>
          <w:b/>
          <w:sz w:val="24"/>
          <w:szCs w:val="24"/>
          <w:u w:val="single"/>
        </w:rPr>
      </w:pPr>
    </w:p>
    <w:p w:rsidR="00F0618A" w:rsidRDefault="00F0618A" w:rsidP="00C560B2">
      <w:pPr>
        <w:spacing w:before="120" w:after="120"/>
        <w:jc w:val="both"/>
        <w:rPr>
          <w:rFonts w:ascii="Arial Narrow" w:hAnsi="Arial Narrow" w:cs="Tahoma"/>
          <w:b/>
          <w:sz w:val="24"/>
          <w:szCs w:val="24"/>
          <w:u w:val="single"/>
        </w:rPr>
      </w:pPr>
    </w:p>
    <w:p w:rsidR="00F0618A" w:rsidRDefault="00F0618A" w:rsidP="00C560B2">
      <w:pPr>
        <w:spacing w:before="120" w:after="120"/>
        <w:jc w:val="both"/>
        <w:rPr>
          <w:rFonts w:ascii="Arial Narrow" w:hAnsi="Arial Narrow" w:cs="Tahoma"/>
          <w:b/>
          <w:sz w:val="24"/>
          <w:szCs w:val="24"/>
          <w:u w:val="single"/>
        </w:rPr>
      </w:pPr>
    </w:p>
    <w:p w:rsidR="00F0618A" w:rsidRDefault="00F0618A" w:rsidP="00C560B2">
      <w:pPr>
        <w:spacing w:before="120" w:after="120"/>
        <w:jc w:val="both"/>
        <w:rPr>
          <w:rFonts w:ascii="Arial Narrow" w:hAnsi="Arial Narrow" w:cs="Tahoma"/>
          <w:b/>
          <w:sz w:val="24"/>
          <w:szCs w:val="24"/>
          <w:u w:val="single"/>
        </w:rPr>
      </w:pPr>
    </w:p>
    <w:p w:rsidR="00F0618A" w:rsidRDefault="00F0618A" w:rsidP="00C560B2">
      <w:pPr>
        <w:spacing w:before="120" w:after="120"/>
        <w:jc w:val="both"/>
        <w:rPr>
          <w:rFonts w:ascii="Arial Narrow" w:hAnsi="Arial Narrow" w:cs="Tahoma"/>
          <w:b/>
          <w:sz w:val="24"/>
          <w:szCs w:val="24"/>
          <w:u w:val="single"/>
        </w:rPr>
      </w:pPr>
    </w:p>
    <w:p w:rsidR="00F0618A" w:rsidRDefault="00F0618A" w:rsidP="00C560B2">
      <w:pPr>
        <w:spacing w:before="120" w:after="120"/>
        <w:jc w:val="both"/>
        <w:rPr>
          <w:rFonts w:ascii="Arial Narrow" w:hAnsi="Arial Narrow" w:cs="Tahoma"/>
          <w:b/>
          <w:sz w:val="24"/>
          <w:szCs w:val="24"/>
          <w:u w:val="single"/>
        </w:rPr>
      </w:pPr>
    </w:p>
    <w:p w:rsidR="00F0618A" w:rsidRDefault="00F0618A" w:rsidP="00C560B2">
      <w:pPr>
        <w:spacing w:before="120" w:after="120"/>
        <w:jc w:val="both"/>
        <w:rPr>
          <w:rFonts w:ascii="Arial Narrow" w:hAnsi="Arial Narrow" w:cs="Tahoma"/>
          <w:b/>
          <w:sz w:val="24"/>
          <w:szCs w:val="24"/>
          <w:u w:val="single"/>
        </w:rPr>
      </w:pPr>
    </w:p>
    <w:p w:rsidR="00F0618A" w:rsidRPr="007B5A80" w:rsidRDefault="00F0618A" w:rsidP="00C560B2">
      <w:pPr>
        <w:spacing w:before="120" w:after="120"/>
        <w:jc w:val="both"/>
        <w:rPr>
          <w:rFonts w:ascii="Arial Narrow" w:hAnsi="Arial Narrow" w:cs="Tahoma"/>
          <w:b/>
          <w:sz w:val="24"/>
          <w:szCs w:val="24"/>
          <w:u w:val="single"/>
        </w:rPr>
      </w:pPr>
    </w:p>
    <w:p w:rsidR="00F72F7E" w:rsidRPr="00F72F7E" w:rsidRDefault="00F72F7E" w:rsidP="00F72F7E">
      <w:pPr>
        <w:rPr>
          <w:b/>
        </w:rPr>
      </w:pPr>
      <w:r w:rsidRPr="00F72F7E">
        <w:rPr>
          <w:b/>
        </w:rPr>
        <w:lastRenderedPageBreak/>
        <w:t>SOMMAIRE</w:t>
      </w:r>
    </w:p>
    <w:p w:rsidR="00F72F7E" w:rsidRPr="00F72F7E" w:rsidRDefault="00F72F7E" w:rsidP="00F72F7E">
      <w:pPr>
        <w:rPr>
          <w:b/>
        </w:rPr>
      </w:pPr>
      <w:r w:rsidRPr="00F72F7E">
        <w:rPr>
          <w:b/>
        </w:rPr>
        <w:t>Table des matières</w:t>
      </w:r>
    </w:p>
    <w:p w:rsidR="00F72F7E" w:rsidRPr="00F72F7E" w:rsidRDefault="00F72F7E" w:rsidP="00F72F7E">
      <w:r w:rsidRPr="00F72F7E">
        <w:rPr>
          <w:b/>
        </w:rPr>
        <w:t>A. Généralités</w:t>
      </w:r>
      <w:r w:rsidRPr="00F72F7E">
        <w:t xml:space="preserve"> . . . . . . . . . . . .. .</w:t>
      </w:r>
      <w:r w:rsidRPr="00F72F7E">
        <w:tab/>
        <w:t>………………………………………………………………</w:t>
      </w:r>
      <w:r w:rsidR="00093EF0">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w:t>
            </w:r>
          </w:p>
        </w:tc>
        <w:tc>
          <w:tcPr>
            <w:tcW w:w="8222" w:type="dxa"/>
            <w:shd w:val="clear" w:color="auto" w:fill="auto"/>
            <w:tcMar>
              <w:top w:w="0" w:type="dxa"/>
              <w:left w:w="0" w:type="dxa"/>
              <w:bottom w:w="0" w:type="dxa"/>
              <w:right w:w="0" w:type="dxa"/>
            </w:tcMar>
          </w:tcPr>
          <w:p w:rsidR="00F72F7E" w:rsidRPr="00F72F7E" w:rsidRDefault="00F72F7E" w:rsidP="00F72F7E">
            <w:r w:rsidRPr="00F72F7E">
              <w:t>: Portée de la soumission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Financement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Fraude et corruption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4</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Candidats admis à concourir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5</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Matériaux, matériels, fournitures, équipements et services autorisés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6</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7</w:t>
            </w:r>
          </w:p>
        </w:tc>
        <w:tc>
          <w:tcPr>
            <w:tcW w:w="8222" w:type="dxa"/>
            <w:shd w:val="clear" w:color="auto" w:fill="auto"/>
            <w:tcMar>
              <w:top w:w="0" w:type="dxa"/>
              <w:left w:w="0" w:type="dxa"/>
              <w:bottom w:w="0" w:type="dxa"/>
              <w:right w:w="0" w:type="dxa"/>
            </w:tcMar>
          </w:tcPr>
          <w:p w:rsidR="00F72F7E" w:rsidRPr="00F72F7E" w:rsidRDefault="00F72F7E" w:rsidP="00F72F7E">
            <w:r w:rsidRPr="00F72F7E">
              <w:t>: Visite du site des travaux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B. Dossier d’Appel d’Offres</w:t>
      </w:r>
      <w:r w:rsidRPr="00F72F7E">
        <w:t xml:space="preserve"> . . .</w:t>
      </w:r>
      <w:r w:rsidRPr="00F72F7E">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8</w:t>
            </w:r>
          </w:p>
        </w:tc>
        <w:tc>
          <w:tcPr>
            <w:tcW w:w="8222" w:type="dxa"/>
            <w:shd w:val="clear" w:color="auto" w:fill="auto"/>
            <w:tcMar>
              <w:top w:w="0" w:type="dxa"/>
              <w:left w:w="0" w:type="dxa"/>
              <w:bottom w:w="0" w:type="dxa"/>
              <w:right w:w="0" w:type="dxa"/>
            </w:tcMar>
          </w:tcPr>
          <w:p w:rsidR="00F72F7E" w:rsidRPr="00F72F7E" w:rsidRDefault="00F72F7E" w:rsidP="00F72F7E">
            <w:r w:rsidRPr="00F72F7E">
              <w:t>: Contenu du Dossier d’Appel d’Offres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9</w:t>
            </w:r>
          </w:p>
        </w:tc>
        <w:tc>
          <w:tcPr>
            <w:tcW w:w="8222" w:type="dxa"/>
            <w:shd w:val="clear" w:color="auto" w:fill="auto"/>
            <w:tcMar>
              <w:top w:w="0" w:type="dxa"/>
              <w:left w:w="0" w:type="dxa"/>
              <w:bottom w:w="0" w:type="dxa"/>
              <w:right w:w="0" w:type="dxa"/>
            </w:tcMar>
          </w:tcPr>
          <w:p w:rsidR="00F72F7E" w:rsidRPr="00F72F7E" w:rsidRDefault="00F72F7E" w:rsidP="00F72F7E">
            <w:r w:rsidRPr="00F72F7E">
              <w:t>: Eclaircissements apportés au Dossier d’Appel d’Offres et recours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10</w:t>
            </w:r>
          </w:p>
        </w:tc>
        <w:tc>
          <w:tcPr>
            <w:tcW w:w="8222" w:type="dxa"/>
            <w:shd w:val="clear" w:color="auto" w:fill="auto"/>
            <w:tcMar>
              <w:top w:w="0" w:type="dxa"/>
              <w:left w:w="0" w:type="dxa"/>
              <w:bottom w:w="0" w:type="dxa"/>
              <w:right w:w="0" w:type="dxa"/>
            </w:tcMar>
          </w:tcPr>
          <w:p w:rsidR="00F72F7E" w:rsidRPr="00F72F7E" w:rsidRDefault="00F72F7E" w:rsidP="00F72F7E">
            <w:r w:rsidRPr="00F72F7E">
              <w:t>: Modification du Dossier d’Appel d’Offres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C. Préparation des offres</w:t>
      </w:r>
      <w:r w:rsidRPr="00F72F7E">
        <w:t xml:space="preserve"> </w:t>
      </w:r>
      <w:r w:rsidRPr="00F72F7E">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11</w:t>
            </w:r>
          </w:p>
        </w:tc>
        <w:tc>
          <w:tcPr>
            <w:tcW w:w="8222" w:type="dxa"/>
            <w:shd w:val="clear" w:color="auto" w:fill="auto"/>
            <w:tcMar>
              <w:top w:w="0" w:type="dxa"/>
              <w:left w:w="0" w:type="dxa"/>
              <w:bottom w:w="0" w:type="dxa"/>
              <w:right w:w="0" w:type="dxa"/>
            </w:tcMar>
          </w:tcPr>
          <w:p w:rsidR="00F72F7E" w:rsidRPr="00F72F7E" w:rsidRDefault="00F72F7E" w:rsidP="00F72F7E">
            <w:r w:rsidRPr="00F72F7E">
              <w:t>: Frais de soumission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12</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Langue de l’offre .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13</w:t>
            </w:r>
          </w:p>
        </w:tc>
        <w:tc>
          <w:tcPr>
            <w:tcW w:w="8222" w:type="dxa"/>
            <w:shd w:val="clear" w:color="auto" w:fill="auto"/>
            <w:tcMar>
              <w:top w:w="0" w:type="dxa"/>
              <w:left w:w="0" w:type="dxa"/>
              <w:bottom w:w="0" w:type="dxa"/>
              <w:right w:w="0" w:type="dxa"/>
            </w:tcMar>
          </w:tcPr>
          <w:p w:rsidR="00F72F7E" w:rsidRPr="00F72F7E" w:rsidRDefault="00F72F7E" w:rsidP="00F72F7E">
            <w:r w:rsidRPr="00F72F7E">
              <w:t>: Documents constituants l’offre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14</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Montant de l’offre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15</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Monnaies de soumission et de règlement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16</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Validité des offres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17</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Caution de Soumission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18</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Propositions variantes des soumissionnaires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19</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Réunion préparatoire à l’établissement des offres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20</w:t>
            </w:r>
          </w:p>
        </w:tc>
        <w:tc>
          <w:tcPr>
            <w:tcW w:w="8222" w:type="dxa"/>
            <w:shd w:val="clear" w:color="auto" w:fill="auto"/>
            <w:tcMar>
              <w:top w:w="0" w:type="dxa"/>
              <w:left w:w="0" w:type="dxa"/>
              <w:bottom w:w="0" w:type="dxa"/>
              <w:right w:w="0" w:type="dxa"/>
            </w:tcMar>
          </w:tcPr>
          <w:p w:rsidR="00F72F7E" w:rsidRPr="00F72F7E" w:rsidRDefault="00F72F7E" w:rsidP="00F72F7E">
            <w:r w:rsidRPr="00F72F7E">
              <w:t>: Forme et signature de l’offre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D. Dépôt des offres</w:t>
      </w:r>
      <w:r w:rsidRPr="00F72F7E">
        <w:t xml:space="preserve"> ... .</w:t>
      </w:r>
      <w:r w:rsidRPr="00F72F7E">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21</w:t>
            </w:r>
          </w:p>
        </w:tc>
        <w:tc>
          <w:tcPr>
            <w:tcW w:w="8222" w:type="dxa"/>
            <w:shd w:val="clear" w:color="auto" w:fill="auto"/>
            <w:tcMar>
              <w:top w:w="0" w:type="dxa"/>
              <w:left w:w="0" w:type="dxa"/>
              <w:bottom w:w="0" w:type="dxa"/>
              <w:right w:w="0" w:type="dxa"/>
            </w:tcMar>
          </w:tcPr>
          <w:p w:rsidR="00F72F7E" w:rsidRPr="00F72F7E" w:rsidRDefault="00F72F7E" w:rsidP="00F72F7E">
            <w:r w:rsidRPr="00F72F7E">
              <w:t>: Cachetage et marquage des offres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22</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Date et heure limite de dépôt des offres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23</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Offres hors délai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24</w:t>
            </w:r>
          </w:p>
        </w:tc>
        <w:tc>
          <w:tcPr>
            <w:tcW w:w="8222" w:type="dxa"/>
            <w:shd w:val="clear" w:color="auto" w:fill="auto"/>
            <w:tcMar>
              <w:top w:w="0" w:type="dxa"/>
              <w:left w:w="0" w:type="dxa"/>
              <w:bottom w:w="0" w:type="dxa"/>
              <w:right w:w="0" w:type="dxa"/>
            </w:tcMar>
          </w:tcPr>
          <w:p w:rsidR="00F72F7E" w:rsidRPr="00F72F7E" w:rsidRDefault="00F72F7E" w:rsidP="00F72F7E">
            <w:r w:rsidRPr="00F72F7E">
              <w:t>: Modification, substitution et retrait des offres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E. Ouverture des plis et évaluation des offres</w:t>
      </w:r>
      <w:r w:rsidRPr="00F72F7E">
        <w:t xml:space="preserve"> . . .</w:t>
      </w:r>
      <w:r w:rsidRPr="00F72F7E">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25</w:t>
            </w:r>
          </w:p>
        </w:tc>
        <w:tc>
          <w:tcPr>
            <w:tcW w:w="8222" w:type="dxa"/>
            <w:shd w:val="clear" w:color="auto" w:fill="auto"/>
            <w:tcMar>
              <w:top w:w="0" w:type="dxa"/>
              <w:left w:w="0" w:type="dxa"/>
              <w:bottom w:w="0" w:type="dxa"/>
              <w:right w:w="0" w:type="dxa"/>
            </w:tcMar>
          </w:tcPr>
          <w:p w:rsidR="00F72F7E" w:rsidRPr="00F72F7E" w:rsidRDefault="00F72F7E" w:rsidP="00F72F7E">
            <w:r w:rsidRPr="00F72F7E">
              <w:t>: Ouverture des plis et recours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26</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Caractère confidentiel de la procédure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27</w:t>
            </w:r>
          </w:p>
        </w:tc>
        <w:tc>
          <w:tcPr>
            <w:tcW w:w="8222" w:type="dxa"/>
            <w:shd w:val="clear" w:color="auto" w:fill="auto"/>
            <w:tcMar>
              <w:top w:w="0" w:type="dxa"/>
              <w:left w:w="0" w:type="dxa"/>
              <w:bottom w:w="0" w:type="dxa"/>
              <w:right w:w="0" w:type="dxa"/>
            </w:tcMar>
          </w:tcPr>
          <w:p w:rsidR="00F72F7E" w:rsidRPr="00F72F7E" w:rsidRDefault="00F72F7E" w:rsidP="00F72F7E">
            <w:r w:rsidRPr="00F72F7E">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28</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Détermination de la conformité des offres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29</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30</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Correction des erreurs . . . . . . . .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31</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Conversion en une seule monnaie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32</w:t>
            </w:r>
          </w:p>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Evaluation des offres au plan financier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33</w:t>
            </w:r>
          </w:p>
        </w:tc>
        <w:tc>
          <w:tcPr>
            <w:tcW w:w="8222" w:type="dxa"/>
            <w:shd w:val="clear" w:color="auto" w:fill="auto"/>
            <w:tcMar>
              <w:top w:w="0" w:type="dxa"/>
              <w:left w:w="0" w:type="dxa"/>
              <w:bottom w:w="0" w:type="dxa"/>
              <w:right w:w="0" w:type="dxa"/>
            </w:tcMar>
          </w:tcPr>
          <w:p w:rsidR="00F72F7E" w:rsidRPr="00F72F7E" w:rsidRDefault="00F72F7E" w:rsidP="00F72F7E">
            <w:r w:rsidRPr="00F72F7E">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r w:rsidRPr="00F72F7E">
        <w:rPr>
          <w:b/>
        </w:rPr>
        <w:t>F. Attribution du Marché</w:t>
      </w:r>
      <w:r w:rsidRPr="00F72F7E">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34</w:t>
            </w:r>
          </w:p>
        </w:tc>
        <w:tc>
          <w:tcPr>
            <w:tcW w:w="8222" w:type="dxa"/>
            <w:shd w:val="clear" w:color="auto" w:fill="auto"/>
            <w:tcMar>
              <w:top w:w="0" w:type="dxa"/>
              <w:left w:w="0" w:type="dxa"/>
              <w:bottom w:w="0" w:type="dxa"/>
              <w:right w:w="0" w:type="dxa"/>
            </w:tcMar>
          </w:tcPr>
          <w:p w:rsidR="00F72F7E" w:rsidRPr="00F72F7E" w:rsidRDefault="00F72F7E" w:rsidP="00F72F7E">
            <w:r w:rsidRPr="00F72F7E">
              <w:t>: Attribution du marché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35</w:t>
            </w:r>
          </w:p>
        </w:tc>
        <w:tc>
          <w:tcPr>
            <w:tcW w:w="8222" w:type="dxa"/>
            <w:shd w:val="clear" w:color="auto" w:fill="auto"/>
            <w:tcMar>
              <w:top w:w="0" w:type="dxa"/>
              <w:left w:w="0" w:type="dxa"/>
              <w:bottom w:w="0" w:type="dxa"/>
              <w:right w:w="0" w:type="dxa"/>
            </w:tcMar>
          </w:tcPr>
          <w:p w:rsidR="00F72F7E" w:rsidRPr="00F72F7E" w:rsidRDefault="00F72F7E" w:rsidP="00F72F7E">
            <w:r w:rsidRPr="00F72F7E">
              <w:t>: Droit du Maître d’Ouvrage de déclarer un Appel d’Offres infructueux ou d’annuler une procédure</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tc>
        <w:tc>
          <w:tcPr>
            <w:tcW w:w="8222" w:type="dxa"/>
            <w:shd w:val="clear" w:color="auto" w:fill="auto"/>
            <w:tcMar>
              <w:top w:w="0" w:type="dxa"/>
              <w:left w:w="0" w:type="dxa"/>
              <w:bottom w:w="0" w:type="dxa"/>
              <w:right w:w="0" w:type="dxa"/>
            </w:tcMar>
          </w:tcPr>
          <w:p w:rsidR="00F72F7E" w:rsidRPr="00F72F7E" w:rsidRDefault="00F72F7E" w:rsidP="00F72F7E">
            <w:r w:rsidRPr="00F72F7E">
              <w:t xml:space="preserve">  procédure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36</w:t>
            </w:r>
          </w:p>
        </w:tc>
        <w:tc>
          <w:tcPr>
            <w:tcW w:w="8222" w:type="dxa"/>
            <w:shd w:val="clear" w:color="auto" w:fill="auto"/>
            <w:tcMar>
              <w:top w:w="0" w:type="dxa"/>
              <w:left w:w="0" w:type="dxa"/>
              <w:bottom w:w="0" w:type="dxa"/>
              <w:right w:w="0" w:type="dxa"/>
            </w:tcMar>
          </w:tcPr>
          <w:p w:rsidR="00F72F7E" w:rsidRPr="00F72F7E" w:rsidRDefault="00F72F7E" w:rsidP="00F72F7E">
            <w:r w:rsidRPr="00F72F7E">
              <w:t>: Notification de l’attribution du marché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37</w:t>
            </w:r>
          </w:p>
        </w:tc>
        <w:tc>
          <w:tcPr>
            <w:tcW w:w="8222" w:type="dxa"/>
            <w:shd w:val="clear" w:color="auto" w:fill="auto"/>
            <w:tcMar>
              <w:top w:w="0" w:type="dxa"/>
              <w:left w:w="0" w:type="dxa"/>
              <w:bottom w:w="0" w:type="dxa"/>
              <w:right w:w="0" w:type="dxa"/>
            </w:tcMar>
          </w:tcPr>
          <w:p w:rsidR="00F72F7E" w:rsidRPr="00F72F7E" w:rsidRDefault="00F72F7E" w:rsidP="00F72F7E">
            <w:r w:rsidRPr="00F72F7E">
              <w:t>: Publication des résultats d’attribution du marché et recours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38</w:t>
            </w:r>
          </w:p>
        </w:tc>
        <w:tc>
          <w:tcPr>
            <w:tcW w:w="8222" w:type="dxa"/>
            <w:shd w:val="clear" w:color="auto" w:fill="auto"/>
            <w:tcMar>
              <w:top w:w="0" w:type="dxa"/>
              <w:left w:w="0" w:type="dxa"/>
              <w:bottom w:w="0" w:type="dxa"/>
              <w:right w:w="0" w:type="dxa"/>
            </w:tcMar>
          </w:tcPr>
          <w:p w:rsidR="00F72F7E" w:rsidRPr="00F72F7E" w:rsidRDefault="00F72F7E" w:rsidP="00F72F7E">
            <w:r w:rsidRPr="00F72F7E">
              <w:t>: Signature du marché .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r w:rsidR="00F72F7E" w:rsidRPr="00F72F7E" w:rsidTr="00B64DF2">
        <w:trPr>
          <w:trHeight w:hRule="exact" w:val="227"/>
        </w:trPr>
        <w:tc>
          <w:tcPr>
            <w:tcW w:w="1418" w:type="dxa"/>
            <w:shd w:val="clear" w:color="auto" w:fill="auto"/>
            <w:tcMar>
              <w:top w:w="0" w:type="dxa"/>
              <w:left w:w="0" w:type="dxa"/>
              <w:bottom w:w="0" w:type="dxa"/>
              <w:right w:w="0" w:type="dxa"/>
            </w:tcMar>
          </w:tcPr>
          <w:p w:rsidR="00F72F7E" w:rsidRPr="00F72F7E" w:rsidRDefault="00F72F7E" w:rsidP="00F72F7E">
            <w:r w:rsidRPr="00F72F7E">
              <w:t>Article 39</w:t>
            </w:r>
          </w:p>
        </w:tc>
        <w:tc>
          <w:tcPr>
            <w:tcW w:w="8222" w:type="dxa"/>
            <w:shd w:val="clear" w:color="auto" w:fill="auto"/>
            <w:tcMar>
              <w:top w:w="0" w:type="dxa"/>
              <w:left w:w="0" w:type="dxa"/>
              <w:bottom w:w="0" w:type="dxa"/>
              <w:right w:w="0" w:type="dxa"/>
            </w:tcMar>
          </w:tcPr>
          <w:p w:rsidR="00F72F7E" w:rsidRPr="00F72F7E" w:rsidRDefault="00F72F7E" w:rsidP="00F72F7E">
            <w:r w:rsidRPr="00F72F7E">
              <w:t>: Cautionnement définitif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rsidR="00F72F7E" w:rsidRPr="00F72F7E" w:rsidRDefault="00F72F7E" w:rsidP="00F72F7E"/>
        </w:tc>
      </w:tr>
    </w:tbl>
    <w:p w:rsidR="00F72F7E" w:rsidRPr="00F72F7E" w:rsidRDefault="00F72F7E" w:rsidP="00F72F7E"/>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b/>
        </w:rPr>
      </w:pPr>
      <w:r w:rsidRPr="00F72F7E">
        <w:rPr>
          <w:b/>
        </w:rPr>
        <w:lastRenderedPageBreak/>
        <w:t>Règlement Général de l'Appel d'Offres</w:t>
      </w:r>
    </w:p>
    <w:p w:rsidR="00F72F7E" w:rsidRPr="00F72F7E" w:rsidRDefault="00F72F7E" w:rsidP="00F72F7E">
      <w:pPr>
        <w:rPr>
          <w:b/>
        </w:rPr>
      </w:pPr>
      <w:r w:rsidRPr="00F72F7E">
        <w:rPr>
          <w:b/>
        </w:rPr>
        <w:t>A. Généralités</w:t>
      </w:r>
    </w:p>
    <w:p w:rsidR="00F72F7E" w:rsidRPr="00F72F7E" w:rsidRDefault="00F72F7E" w:rsidP="00F72F7E">
      <w:pPr>
        <w:rPr>
          <w:b/>
        </w:rPr>
      </w:pPr>
      <w:r w:rsidRPr="00F72F7E">
        <w:rPr>
          <w:b/>
        </w:rPr>
        <w:t>Article 1 : Portée de la soumission</w:t>
      </w:r>
    </w:p>
    <w:p w:rsidR="00F72F7E" w:rsidRPr="00F72F7E" w:rsidRDefault="00F72F7E" w:rsidP="00F72F7E">
      <w:r w:rsidRPr="00F72F7E">
        <w:t>Le Maître d’Ouvrage, définie dans le Règlement  Particulier  de  l’Appel  d’Offres (RPAO), lance un Appel d’Offres pour les Travaux décrits dans le Dossier d’Appel d’Offres et brièvement définis dans le RPAO.</w:t>
      </w:r>
    </w:p>
    <w:p w:rsidR="00F72F7E" w:rsidRPr="00F72F7E" w:rsidRDefault="00F72F7E" w:rsidP="00F72F7E">
      <w:r w:rsidRPr="00F72F7E">
        <w:t>Le nom, le numéro d’identification et le nombre de lots faisant l’objet de l’appel d’offres figurent dans le RPAO.</w:t>
      </w:r>
    </w:p>
    <w:p w:rsidR="00F72F7E" w:rsidRPr="00F72F7E" w:rsidRDefault="00F72F7E" w:rsidP="00F72F7E">
      <w:r w:rsidRPr="00F72F7E">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F72F7E" w:rsidRPr="00F72F7E" w:rsidRDefault="00F72F7E" w:rsidP="00F72F7E">
      <w:r w:rsidRPr="00F72F7E">
        <w:t>Dans le présent Dossier d’Appel d’Offres, le terme “jour” désigne un jour calendaire.</w:t>
      </w:r>
    </w:p>
    <w:p w:rsidR="00F72F7E" w:rsidRPr="00F72F7E" w:rsidRDefault="00F72F7E" w:rsidP="00F72F7E">
      <w:pPr>
        <w:rPr>
          <w:b/>
        </w:rPr>
      </w:pPr>
      <w:r w:rsidRPr="00F72F7E">
        <w:rPr>
          <w:b/>
        </w:rPr>
        <w:t>Article 2 : Financement</w:t>
      </w:r>
    </w:p>
    <w:p w:rsidR="00F72F7E" w:rsidRPr="00F72F7E" w:rsidRDefault="00F72F7E" w:rsidP="00F72F7E">
      <w:r w:rsidRPr="00F72F7E">
        <w:t>La source de financement des travaux objet du présent appel d’offres est précisée dans le RPAO.</w:t>
      </w:r>
    </w:p>
    <w:p w:rsidR="00F72F7E" w:rsidRPr="00F72F7E" w:rsidRDefault="00F72F7E" w:rsidP="00F72F7E">
      <w:pPr>
        <w:rPr>
          <w:b/>
        </w:rPr>
      </w:pPr>
      <w:r w:rsidRPr="00F72F7E">
        <w:rPr>
          <w:b/>
        </w:rPr>
        <w:t>Article 3 : Fraude et corruption</w:t>
      </w:r>
    </w:p>
    <w:p w:rsidR="00F72F7E" w:rsidRPr="00F72F7E" w:rsidRDefault="00F72F7E" w:rsidP="00F72F7E">
      <w:r w:rsidRPr="00F72F7E">
        <w:t>3.1. Les soumissionnaires et les entrepreneurs, sont tenus au respect des règles d’éthique professionnelle les plus strictes durant la passation et l’exécution des marchés.</w:t>
      </w:r>
    </w:p>
    <w:p w:rsidR="00F72F7E" w:rsidRPr="00F72F7E" w:rsidRDefault="00F72F7E" w:rsidP="00F72F7E">
      <w:r w:rsidRPr="00F72F7E">
        <w:t>En vertu de ce principe :</w:t>
      </w:r>
    </w:p>
    <w:p w:rsidR="00F72F7E" w:rsidRPr="00F72F7E" w:rsidRDefault="00F72F7E" w:rsidP="00F72F7E">
      <w:r w:rsidRPr="00F72F7E">
        <w:t>a. Les définitions ci-après sont admises:</w:t>
      </w:r>
    </w:p>
    <w:p w:rsidR="00F72F7E" w:rsidRPr="00F72F7E" w:rsidRDefault="00F72F7E" w:rsidP="00F72F7E">
      <w:r w:rsidRPr="00F72F7E">
        <w:t>i. Est coupable de “corruption” quiconque offre, donne, sollicite ou accepte un quelconque avantage en vue d’influencer l’action d’un agent public au cours de l’attribution ou de l’exécution d’un marché,</w:t>
      </w:r>
    </w:p>
    <w:p w:rsidR="00F72F7E" w:rsidRPr="00F72F7E" w:rsidRDefault="00F72F7E" w:rsidP="00F72F7E">
      <w:r w:rsidRPr="00F72F7E">
        <w:t>ii. Se  livre  à  des  “manœuvres  frauduleuses” quiconque déforme ou dénature des faits afin d’influencer  l’attribution  ou  l’exécution  d’un marché ;</w:t>
      </w:r>
    </w:p>
    <w:p w:rsidR="00F72F7E" w:rsidRPr="00F72F7E" w:rsidRDefault="00F72F7E" w:rsidP="00F72F7E">
      <w:r w:rsidRPr="00F72F7E">
        <w:t>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F72F7E" w:rsidRPr="00F72F7E" w:rsidRDefault="00F72F7E" w:rsidP="00F72F7E">
      <w:r w:rsidRPr="00F72F7E">
        <w:t>iv.  “pratiques coercitives” désignent toute forme d’atteinte aux personnes ou à leurs biens ou de menaces à leur encontre afin d’influencer leur action au cours de l’attribution ou de l’exécution d’un marché.</w:t>
      </w:r>
    </w:p>
    <w:p w:rsidR="00F72F7E" w:rsidRPr="00F72F7E" w:rsidRDefault="00F72F7E" w:rsidP="00F72F7E">
      <w:r w:rsidRPr="00F72F7E">
        <w:t>v.  “Pratiques coercitives” désignent toute forme d’atteinte aux personnes ou à leurs biens ou de menaces à leur encontre afin d’influencer leur action au cours de l’attribution ou de l’exécution d’un marché.</w:t>
      </w:r>
    </w:p>
    <w:p w:rsidR="00F72F7E" w:rsidRPr="00F72F7E" w:rsidRDefault="00F72F7E" w:rsidP="00F72F7E">
      <w:r w:rsidRPr="00F72F7E">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F72F7E" w:rsidRPr="00F72F7E" w:rsidRDefault="00F72F7E" w:rsidP="00F72F7E">
      <w:r w:rsidRPr="00F72F7E">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F72F7E" w:rsidRPr="00F72F7E" w:rsidRDefault="00F72F7E" w:rsidP="00F72F7E">
      <w:pPr>
        <w:rPr>
          <w:b/>
        </w:rPr>
      </w:pPr>
      <w:r w:rsidRPr="00F72F7E">
        <w:rPr>
          <w:b/>
        </w:rPr>
        <w:t>Article 4 : Candidats admis à concourir</w:t>
      </w:r>
    </w:p>
    <w:p w:rsidR="00F72F7E" w:rsidRPr="00F72F7E" w:rsidRDefault="00F72F7E" w:rsidP="00F72F7E">
      <w:r w:rsidRPr="00F72F7E">
        <w:t>4.1. Si l’appel d’offres est restreint, la consultation s’adresse à tous les candidats retenus à l’issue de la procédure de pré-qualification.</w:t>
      </w:r>
    </w:p>
    <w:p w:rsidR="00F72F7E" w:rsidRPr="00F72F7E" w:rsidRDefault="00F72F7E" w:rsidP="00F72F7E">
      <w:r w:rsidRPr="00F72F7E">
        <w:t>4.2. En règle générale, l’appel d’offres s’adresse à tous les  entrepreneurs,  sous  réserve  des dispositions ci-après :</w:t>
      </w:r>
    </w:p>
    <w:p w:rsidR="00F72F7E" w:rsidRPr="00F72F7E" w:rsidRDefault="00F72F7E" w:rsidP="00F72F7E">
      <w:r w:rsidRPr="00F72F7E">
        <w:t>a.  Un soumissionnaire (y compris tous les membres d’un groupement d’entreprises et tous les sous-traitants du soumissionnaire) doit être d’un pays éligible, conformément à la convention de financement ;</w:t>
      </w:r>
    </w:p>
    <w:p w:rsidR="00F72F7E" w:rsidRPr="00F72F7E" w:rsidRDefault="00F72F7E" w:rsidP="00F72F7E">
      <w:r w:rsidRPr="00F72F7E">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72F7E" w:rsidRPr="00F72F7E" w:rsidRDefault="00F72F7E" w:rsidP="00F72F7E">
      <w:r w:rsidRPr="00F72F7E">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72F7E" w:rsidRPr="00F72F7E" w:rsidRDefault="00F72F7E" w:rsidP="00F72F7E">
      <w:r w:rsidRPr="00F72F7E">
        <w:t>ii.</w:t>
      </w:r>
      <w:r w:rsidRPr="00F72F7E">
        <w:tab/>
        <w:t>Présente plus d’une offre dans le cadre du présent appel d’offres, à l’exception des offres variantes autorisées selon la clause 17, le cas échéant ; cependant, ceci ne fait pas obstacle à la participation de sous- traitants dans plus d’une offre.</w:t>
      </w:r>
    </w:p>
    <w:p w:rsidR="00F72F7E" w:rsidRPr="00F72F7E" w:rsidRDefault="00F72F7E" w:rsidP="00F72F7E">
      <w:r w:rsidRPr="00F72F7E">
        <w:t>iii</w:t>
      </w:r>
      <w:r w:rsidRPr="00F72F7E">
        <w:tab/>
        <w:t>l’autorité contractante ou le Maître d’ouvrage possèdent des intérêts financiers dans sa géographie du capital de nature à compromettre la transparence des procédures de passation des marchés publics</w:t>
      </w:r>
    </w:p>
    <w:p w:rsidR="00F72F7E" w:rsidRPr="00F72F7E" w:rsidRDefault="00F72F7E" w:rsidP="00F72F7E">
      <w:r w:rsidRPr="00F72F7E">
        <w:t>c. Le soumissionnaire ne doit pas être sous le coup d’une décision d’exclusion.</w:t>
      </w:r>
    </w:p>
    <w:p w:rsidR="00F72F7E" w:rsidRPr="00F72F7E" w:rsidRDefault="00F72F7E" w:rsidP="00F72F7E">
      <w:r w:rsidRPr="00F72F7E">
        <w:t xml:space="preserve">d. Une entreprise publique camerounaise peut participer à la consultation si elle démontre qu’elle est (i) juridiquement et financièrement autonome, (ii) administrée selon les règles du droit commercial et (iii) n’est pas sous l’autorité </w:t>
      </w:r>
      <w:proofErr w:type="gramStart"/>
      <w:r w:rsidRPr="00F72F7E">
        <w:t>directe  du</w:t>
      </w:r>
      <w:proofErr w:type="gramEnd"/>
      <w:r w:rsidRPr="00F72F7E">
        <w:t xml:space="preserve"> Maître d’ouvrage.</w:t>
      </w:r>
    </w:p>
    <w:p w:rsidR="00F72F7E" w:rsidRPr="00F72F7E" w:rsidRDefault="00F72F7E" w:rsidP="00F72F7E">
      <w:pPr>
        <w:rPr>
          <w:b/>
        </w:rPr>
      </w:pPr>
      <w:r w:rsidRPr="00F72F7E">
        <w:rPr>
          <w:b/>
        </w:rPr>
        <w:t>Article 5 : Matériaux, matériels, fournitures, équipements et services autorisés</w:t>
      </w:r>
    </w:p>
    <w:p w:rsidR="00F72F7E" w:rsidRPr="00F72F7E" w:rsidRDefault="00F72F7E" w:rsidP="00F72F7E">
      <w:r w:rsidRPr="00F72F7E">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F72F7E" w:rsidRPr="00F72F7E" w:rsidRDefault="00F72F7E" w:rsidP="00F72F7E">
      <w:r w:rsidRPr="00F72F7E">
        <w:t>5.2. En vertu de l’article 5.1 ci-dessus, le terme “provenir” désigne le lieu où les biens sont extraits, cultivés, produits ou fabriqués et d’où proviennent les services.</w:t>
      </w:r>
    </w:p>
    <w:p w:rsidR="00F72F7E" w:rsidRPr="00F72F7E" w:rsidRDefault="00F72F7E" w:rsidP="00F72F7E">
      <w:pPr>
        <w:rPr>
          <w:b/>
        </w:rPr>
      </w:pPr>
      <w:r w:rsidRPr="00F72F7E">
        <w:rPr>
          <w:b/>
        </w:rPr>
        <w:t>Article 6 : Qualification du Soumissionnaire</w:t>
      </w:r>
    </w:p>
    <w:p w:rsidR="00F72F7E" w:rsidRPr="00F72F7E" w:rsidRDefault="00F72F7E" w:rsidP="00F72F7E">
      <w:r w:rsidRPr="00F72F7E">
        <w:t>6.1. Les soumissionnaires doivent, comme partie intégrante de leur offre :</w:t>
      </w:r>
    </w:p>
    <w:p w:rsidR="00F72F7E" w:rsidRPr="00F72F7E" w:rsidRDefault="00F72F7E" w:rsidP="00F72F7E">
      <w:r w:rsidRPr="00F72F7E">
        <w:t>a. Soumettre un pouvoir habilitant le signataire de la soumission à engager le Soumissionnaire;</w:t>
      </w:r>
    </w:p>
    <w:p w:rsidR="00F72F7E" w:rsidRPr="00F72F7E" w:rsidRDefault="00F72F7E" w:rsidP="00F72F7E">
      <w:r w:rsidRPr="00F72F7E">
        <w:lastRenderedPageBreak/>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F72F7E" w:rsidRPr="00F72F7E" w:rsidRDefault="00F72F7E" w:rsidP="00F72F7E">
      <w:r w:rsidRPr="00F72F7E">
        <w:t>Les informations relatives aux points suivants sont exigées le cas échéant :</w:t>
      </w:r>
    </w:p>
    <w:p w:rsidR="00F72F7E" w:rsidRPr="00F72F7E" w:rsidRDefault="00F72F7E" w:rsidP="00F72F7E">
      <w:r w:rsidRPr="00F72F7E">
        <w:t>i.</w:t>
      </w:r>
      <w:r w:rsidRPr="00F72F7E">
        <w:tab/>
        <w:t>La production des bilans certifiés et chiffres d’affaires récents ;</w:t>
      </w:r>
    </w:p>
    <w:p w:rsidR="00F72F7E" w:rsidRPr="00F72F7E" w:rsidRDefault="00F72F7E" w:rsidP="00F72F7E">
      <w:r w:rsidRPr="00F72F7E">
        <w:t>ii.  Accès  à  une  ligne  de  crédit  ou  disposition d’autres ressources financières ;</w:t>
      </w:r>
    </w:p>
    <w:p w:rsidR="00F72F7E" w:rsidRPr="00F72F7E" w:rsidRDefault="00F72F7E" w:rsidP="00F72F7E">
      <w:r w:rsidRPr="00F72F7E">
        <w:t>iii. Les  commandes  acquises  et  les  marchés attribués ;</w:t>
      </w:r>
    </w:p>
    <w:p w:rsidR="00F72F7E" w:rsidRPr="00F72F7E" w:rsidRDefault="00F72F7E" w:rsidP="00F72F7E">
      <w:r w:rsidRPr="00F72F7E">
        <w:t>iv. Les litiges en cours ;</w:t>
      </w:r>
    </w:p>
    <w:p w:rsidR="00F72F7E" w:rsidRPr="00F72F7E" w:rsidRDefault="00F72F7E" w:rsidP="00F72F7E">
      <w:r w:rsidRPr="00F72F7E">
        <w:t>v.  La disponibilité du matériel indispensable.</w:t>
      </w:r>
    </w:p>
    <w:p w:rsidR="00F72F7E" w:rsidRPr="00F72F7E" w:rsidRDefault="00F72F7E" w:rsidP="00F72F7E">
      <w:r w:rsidRPr="00F72F7E">
        <w:t>6.2. Les  soumissions  présentées par deux ou plusieurs entrepreneurs groupés (</w:t>
      </w:r>
      <w:proofErr w:type="spellStart"/>
      <w:r w:rsidRPr="00F72F7E">
        <w:t>co-traitance</w:t>
      </w:r>
      <w:proofErr w:type="spellEnd"/>
      <w:r w:rsidRPr="00F72F7E">
        <w:t>) doivent satisfaire aux conditions suivantes :</w:t>
      </w:r>
    </w:p>
    <w:p w:rsidR="00F72F7E" w:rsidRPr="00F72F7E" w:rsidRDefault="00F72F7E" w:rsidP="00F72F7E">
      <w:r w:rsidRPr="00F72F7E">
        <w:t>a. L’offre devra inclure pour chacune des entreprises, tous les renseignements énumérés à l’Article 6.1 ci-dessus. Le RPAO devra préciser les informations à fournir par le groupement et  celles à fournir par  chaque  membre  du groupement ;</w:t>
      </w:r>
    </w:p>
    <w:p w:rsidR="00F72F7E" w:rsidRPr="00F72F7E" w:rsidRDefault="00F72F7E" w:rsidP="00F72F7E">
      <w:r w:rsidRPr="00F72F7E">
        <w:t>b. L’offre et le marché doivent être signés de façon à obliger tous les membres du groupement ;</w:t>
      </w:r>
    </w:p>
    <w:p w:rsidR="00F72F7E" w:rsidRPr="00F72F7E" w:rsidRDefault="00F72F7E" w:rsidP="00F72F7E">
      <w:r w:rsidRPr="00F72F7E">
        <w:t>c. La nature du groupement (conjoint ou solidaire tel que requis dans le RPAO) doit être précisée et justifiée par la production d’une copie de l’accord de groupement en bonne et due forme ;</w:t>
      </w:r>
    </w:p>
    <w:p w:rsidR="00F72F7E" w:rsidRPr="00F72F7E" w:rsidRDefault="00F72F7E" w:rsidP="00F72F7E">
      <w:r w:rsidRPr="00F72F7E">
        <w:t>d. Le membre du groupement désigné comme mandataire, représentera l’ensemble des entreprises vis à vis du Maître d’ouvrage  pour l’exécution du marché ;</w:t>
      </w:r>
    </w:p>
    <w:p w:rsidR="00F72F7E" w:rsidRPr="00F72F7E" w:rsidRDefault="00F72F7E" w:rsidP="00F72F7E">
      <w:r w:rsidRPr="00F72F7E">
        <w:t xml:space="preserve">e. En cas de groupement solidaire, les </w:t>
      </w:r>
      <w:proofErr w:type="spellStart"/>
      <w:r w:rsidRPr="00F72F7E">
        <w:t>co-traitants</w:t>
      </w:r>
      <w:proofErr w:type="spellEnd"/>
      <w:r w:rsidRPr="00F72F7E">
        <w:t xml:space="preserve"> se répartissent les payements qui sont effectués par le Maître d’ouvrage dans un compte unique; en revanche, chaque entreprise est payée par le Maître  d’Ouvrage  dans  son  propre  compte, lorsqu’il s’agit d’un groupement conjoint.</w:t>
      </w:r>
    </w:p>
    <w:p w:rsidR="00F72F7E" w:rsidRPr="00F72F7E" w:rsidRDefault="00F72F7E" w:rsidP="00F72F7E">
      <w:r w:rsidRPr="00F72F7E">
        <w:t>6.3. Les soumissionnaires doivent également présenter des propositions  suffisamment détaillées  pour  démontrer qu’elles sont conformes aux spécifications techniques et aux délais d’exécution visés dans le RPAO.</w:t>
      </w:r>
    </w:p>
    <w:p w:rsidR="00F72F7E" w:rsidRPr="00F72F7E" w:rsidRDefault="00F72F7E" w:rsidP="00F72F7E">
      <w:r w:rsidRPr="00F72F7E">
        <w:t>6.4. Les soumissionnaires qui sollicitent le bénéfice d’une marge de préférence, doivent fournir tous  les  renseignements  nécessaires  pour prouver qu’ils satisfont aux critères d’éligibilité décrits à l’article 33  du RGAO.</w:t>
      </w:r>
    </w:p>
    <w:p w:rsidR="00F72F7E" w:rsidRPr="00F72F7E" w:rsidRDefault="00F72F7E" w:rsidP="00F72F7E">
      <w:pPr>
        <w:rPr>
          <w:b/>
        </w:rPr>
      </w:pPr>
      <w:r w:rsidRPr="00F72F7E">
        <w:rPr>
          <w:b/>
        </w:rPr>
        <w:t>Article 7 : Visite du site des travaux</w:t>
      </w:r>
    </w:p>
    <w:p w:rsidR="00F72F7E" w:rsidRPr="00F72F7E" w:rsidRDefault="00F72F7E" w:rsidP="00F72F7E">
      <w:r w:rsidRPr="00F72F7E">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72F7E" w:rsidRPr="00F72F7E" w:rsidRDefault="00F72F7E" w:rsidP="00F72F7E">
      <w:r w:rsidRPr="00F72F7E">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F72F7E" w:rsidRPr="00F72F7E" w:rsidRDefault="00F72F7E" w:rsidP="00F72F7E">
      <w:r w:rsidRPr="00F72F7E">
        <w:t>7.3. Le Maître d’ouvrage peut organiser une visite du site des travaux au moment de la réunion préparatoire  à  l’établissement  des  offres mentionnées à l’article 19 du RGAO.</w:t>
      </w:r>
    </w:p>
    <w:p w:rsidR="00F72F7E" w:rsidRPr="00F72F7E" w:rsidRDefault="00F72F7E" w:rsidP="00F72F7E"/>
    <w:p w:rsidR="00F72F7E" w:rsidRPr="00F72F7E" w:rsidRDefault="00F72F7E" w:rsidP="00F72F7E">
      <w:pPr>
        <w:rPr>
          <w:b/>
        </w:rPr>
      </w:pPr>
      <w:r w:rsidRPr="00F72F7E">
        <w:rPr>
          <w:b/>
        </w:rPr>
        <w:t>B. Dossier d’Appel d’Offres</w:t>
      </w:r>
    </w:p>
    <w:p w:rsidR="00F72F7E" w:rsidRPr="00F72F7E" w:rsidRDefault="00F72F7E" w:rsidP="00F72F7E">
      <w:pPr>
        <w:rPr>
          <w:b/>
        </w:rPr>
      </w:pPr>
      <w:r w:rsidRPr="00F72F7E">
        <w:rPr>
          <w:b/>
        </w:rPr>
        <w:t>Article 8 : Contenu du Dossier d’Appel d’Offres</w:t>
      </w:r>
    </w:p>
    <w:p w:rsidR="00F72F7E" w:rsidRPr="00F72F7E" w:rsidRDefault="00F72F7E" w:rsidP="00F72F7E">
      <w:r w:rsidRPr="00F72F7E">
        <w:t>8.1. 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F72F7E" w:rsidRPr="00F72F7E" w:rsidRDefault="00F72F7E" w:rsidP="00F72F7E">
      <w:r w:rsidRPr="00F72F7E">
        <w:t>Pièce n°1 La lettre d’invitation à soumissionner (pour les Appels d’Offres Restreints) ;</w:t>
      </w:r>
    </w:p>
    <w:p w:rsidR="00F72F7E" w:rsidRPr="00F72F7E" w:rsidRDefault="00F72F7E" w:rsidP="00F72F7E">
      <w:r w:rsidRPr="00F72F7E">
        <w:t>Pièce n°2 L’Avis d’Appel d’Offres (AAO) ;</w:t>
      </w:r>
    </w:p>
    <w:p w:rsidR="00F72F7E" w:rsidRPr="00F72F7E" w:rsidRDefault="00F72F7E" w:rsidP="00F72F7E">
      <w:r w:rsidRPr="00F72F7E">
        <w:t>Pièce n°3 Le Règlement Général de l’Appel d’Offres (RGAO) ;</w:t>
      </w:r>
    </w:p>
    <w:p w:rsidR="00F72F7E" w:rsidRPr="00F72F7E" w:rsidRDefault="00F72F7E" w:rsidP="00F72F7E">
      <w:r w:rsidRPr="00F72F7E">
        <w:t>Pièce n°4 Le Règlement Particulier de l’Appel d’Offres (RPAO) ;</w:t>
      </w:r>
    </w:p>
    <w:p w:rsidR="00F72F7E" w:rsidRPr="00F72F7E" w:rsidRDefault="00F72F7E" w:rsidP="00F72F7E">
      <w:r w:rsidRPr="00F72F7E">
        <w:t>Pièce n°5 Le Cahier des Clauses Administratives Particulières (CCAP) ;</w:t>
      </w:r>
    </w:p>
    <w:p w:rsidR="00F72F7E" w:rsidRPr="00F72F7E" w:rsidRDefault="00F72F7E" w:rsidP="00F72F7E">
      <w:r w:rsidRPr="00F72F7E">
        <w:t>Pièce n°6 Le Cahier des Clauses Techniques Particulières (CCTP) ;</w:t>
      </w:r>
    </w:p>
    <w:p w:rsidR="00F72F7E" w:rsidRPr="00F72F7E" w:rsidRDefault="00F72F7E" w:rsidP="00F72F7E">
      <w:r w:rsidRPr="00F72F7E">
        <w:t>Pièce n° 7 Le cadre du Bordereau des Prix unitaires ;</w:t>
      </w:r>
    </w:p>
    <w:p w:rsidR="00F72F7E" w:rsidRPr="00F72F7E" w:rsidRDefault="00F72F7E" w:rsidP="00F72F7E">
      <w:r w:rsidRPr="00F72F7E">
        <w:t>Pièce n°8  Le cadre du Détail quantitatif et estimatif ;</w:t>
      </w:r>
    </w:p>
    <w:p w:rsidR="00F72F7E" w:rsidRPr="00F72F7E" w:rsidRDefault="00F72F7E" w:rsidP="00F72F7E">
      <w:r w:rsidRPr="00F72F7E">
        <w:t>Pièce n°9 Le cadre du Sous-Détail des Prix unitaires ;</w:t>
      </w:r>
    </w:p>
    <w:p w:rsidR="00F72F7E" w:rsidRPr="00F72F7E" w:rsidRDefault="00F72F7E" w:rsidP="00F72F7E">
      <w:r w:rsidRPr="00F72F7E">
        <w:t>Pièce n°10 Le modèles de Lettre Commande</w:t>
      </w:r>
    </w:p>
    <w:p w:rsidR="00F72F7E" w:rsidRPr="00F72F7E" w:rsidRDefault="00F72F7E" w:rsidP="00F72F7E">
      <w:r w:rsidRPr="00F72F7E">
        <w:t>Le cadre du planning d’exécution ;</w:t>
      </w:r>
    </w:p>
    <w:p w:rsidR="00F72F7E" w:rsidRPr="00F72F7E" w:rsidRDefault="00F72F7E" w:rsidP="00F72F7E">
      <w:r w:rsidRPr="00F72F7E">
        <w:t>Modèles de fiches de présentation du matériel, personnel et références ;</w:t>
      </w:r>
    </w:p>
    <w:p w:rsidR="00F72F7E" w:rsidRPr="00F72F7E" w:rsidRDefault="00F72F7E" w:rsidP="00F72F7E">
      <w:r w:rsidRPr="00F72F7E">
        <w:t>Modèle de lettre de soumission ;</w:t>
      </w:r>
    </w:p>
    <w:p w:rsidR="00F72F7E" w:rsidRPr="00F72F7E" w:rsidRDefault="00F72F7E" w:rsidP="00F72F7E">
      <w:r w:rsidRPr="00F72F7E">
        <w:t>Modèle de caution de soumission ;</w:t>
      </w:r>
    </w:p>
    <w:p w:rsidR="00F72F7E" w:rsidRPr="00F72F7E" w:rsidRDefault="00F72F7E" w:rsidP="00F72F7E">
      <w:r w:rsidRPr="00F72F7E">
        <w:t>Modèle de cautionnement définitif ;</w:t>
      </w:r>
    </w:p>
    <w:p w:rsidR="00F72F7E" w:rsidRPr="00F72F7E" w:rsidRDefault="00F72F7E" w:rsidP="00F72F7E">
      <w:r w:rsidRPr="00F72F7E">
        <w:t>Modèle de caution d’avance de démarrage ;</w:t>
      </w:r>
    </w:p>
    <w:p w:rsidR="00F72F7E" w:rsidRPr="00F72F7E" w:rsidRDefault="00F72F7E" w:rsidP="00F72F7E">
      <w:r w:rsidRPr="00F72F7E">
        <w:t>Modèle de caution de retenue de garantie en remplacement de la retenue de garantie;</w:t>
      </w:r>
    </w:p>
    <w:p w:rsidR="00F72F7E" w:rsidRPr="00F72F7E" w:rsidRDefault="00F72F7E" w:rsidP="00F72F7E">
      <w:r w:rsidRPr="00F72F7E">
        <w:t xml:space="preserve">Pièce n° 11 </w:t>
      </w:r>
      <w:r w:rsidRPr="00F72F7E">
        <w:tab/>
        <w:t>Modèles à utiliser par les Soumissionnaires ;</w:t>
      </w:r>
    </w:p>
    <w:p w:rsidR="00F72F7E" w:rsidRPr="00F72F7E" w:rsidRDefault="00F72F7E" w:rsidP="00F72F7E">
      <w:r w:rsidRPr="00F72F7E">
        <w:tab/>
        <w:t>a.</w:t>
      </w:r>
      <w:r w:rsidRPr="00F72F7E">
        <w:tab/>
        <w:t>Modèle de Lettre Commande ;</w:t>
      </w:r>
    </w:p>
    <w:p w:rsidR="00F72F7E" w:rsidRPr="00F72F7E" w:rsidRDefault="00F72F7E" w:rsidP="00F72F7E">
      <w:r w:rsidRPr="00F72F7E">
        <w:t>Pièce n° 12 Justificatifs des études préalables ; à remplir par le Maître d’ouvrage  ou le Maître d’ouvrage Délégué</w:t>
      </w:r>
    </w:p>
    <w:p w:rsidR="00F72F7E" w:rsidRPr="00F72F7E" w:rsidRDefault="00F72F7E" w:rsidP="00F72F7E">
      <w:r w:rsidRPr="00F72F7E">
        <w:t>Pièce n° 13</w:t>
      </w:r>
      <w:r w:rsidRPr="00F72F7E">
        <w:tab/>
        <w:t>La liste des établissements bancaires  et organismes financiers de 1er rang agréés par le ministre en charge des finances autorisés à émettre des cautions, dans le cadre des marchés publics, à insérer par le Maître d’Ouvrage</w:t>
      </w:r>
    </w:p>
    <w:p w:rsidR="00F72F7E" w:rsidRPr="00F72F7E" w:rsidRDefault="00F72F7E" w:rsidP="00F72F7E">
      <w:r w:rsidRPr="00F72F7E">
        <w:lastRenderedPageBreak/>
        <w:t>8.2. Le Soumissionnaire doit examiner l’ensemble des règlements, formulaires, conditions et spécifications contenus dans le DAO. Il lui appartient  de  fournir  tous  les  renseignements demandés et de préparer une offre conforme à tous égards audit dossier.</w:t>
      </w:r>
    </w:p>
    <w:p w:rsidR="00F72F7E" w:rsidRPr="00F72F7E" w:rsidRDefault="00F72F7E" w:rsidP="00F72F7E">
      <w:pPr>
        <w:rPr>
          <w:b/>
        </w:rPr>
      </w:pPr>
      <w:r w:rsidRPr="00F72F7E">
        <w:rPr>
          <w:b/>
        </w:rPr>
        <w:t>Article 9 : Eclaircissements apportés au Dossier d’Appel d’Offres et recours</w:t>
      </w:r>
    </w:p>
    <w:p w:rsidR="00F72F7E" w:rsidRPr="00F72F7E" w:rsidRDefault="00F72F7E" w:rsidP="00F72F7E">
      <w:r w:rsidRPr="00F72F7E">
        <w:t>9.1. Tout  soumissionnaire  désirant  obtenir  des éclaircissements sur le Dossier d’Appel d’Offres peut en faire la demande au Maître d’Ouvrage par écrit ou par courrier électronique (télécopie ou e-mail) à l’adresse de l’Autorité Contractante indiquée dans le RPAO avec copie au Maître d’ouvrage Délégué. Cependant, le Maître d’Ouvrage répondra par écrit à toute demande d’éclaircissement  reçue  au  moins  quatorze (14) jours pour les (AON) Vingt et un (21) jours pour les (AOI) avant la date limite de dépôt des offres.</w:t>
      </w:r>
    </w:p>
    <w:p w:rsidR="00F72F7E" w:rsidRPr="00F72F7E" w:rsidRDefault="00F72F7E" w:rsidP="00F72F7E">
      <w:r w:rsidRPr="00F72F7E">
        <w:t>Une copie de la réponse du Maître d’Ouvrage, indiquant la question posée mais ne mentionnant pas son auteur, est adressée à tous les soumissionnaires ayant acheté le Dossier d’Appel d’Offres.</w:t>
      </w:r>
    </w:p>
    <w:p w:rsidR="00F72F7E" w:rsidRPr="00F72F7E" w:rsidRDefault="00F72F7E" w:rsidP="00F72F7E">
      <w:r w:rsidRPr="00F72F7E">
        <w:t>9.2.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F72F7E" w:rsidRPr="00F72F7E" w:rsidRDefault="00F72F7E" w:rsidP="00F72F7E">
      <w:r w:rsidRPr="00F72F7E">
        <w:t>9.3. Le requérant adresse une copie de ladite requête au Maître d’Ouvrage et à l’Organisme chargé de la Régulation et  au Président de la Commission.</w:t>
      </w:r>
    </w:p>
    <w:p w:rsidR="00F72F7E" w:rsidRPr="00F72F7E" w:rsidRDefault="00F72F7E" w:rsidP="00F72F7E">
      <w:r w:rsidRPr="00F72F7E">
        <w:t>9.4. Le Maître d’Ouvrage dispose de cinq (05) jours pour réagir. La copie de la réaction est transmise au MINMAP et à l’organisme chargé de la régulation des marchés publics ;</w:t>
      </w:r>
    </w:p>
    <w:p w:rsidR="00F72F7E" w:rsidRPr="00F72F7E" w:rsidRDefault="00F72F7E" w:rsidP="00F72F7E">
      <w:pPr>
        <w:rPr>
          <w:b/>
        </w:rPr>
      </w:pPr>
      <w:r w:rsidRPr="00F72F7E">
        <w:rPr>
          <w:b/>
        </w:rPr>
        <w:t>Article 10 : Modification du Dossier d’Appel d’Offres</w:t>
      </w:r>
    </w:p>
    <w:p w:rsidR="00F72F7E" w:rsidRPr="00F72F7E" w:rsidRDefault="00F72F7E" w:rsidP="00F72F7E">
      <w:r w:rsidRPr="00F72F7E">
        <w:t>10.1. Le Maître d’Ouvrage peut, à tout moment avant la date limite de dépôt des offres et pour tout motif, que ce soit à son initiative ou consécutivement à une saisine d’un soumissionnaire modifier le Dossier d’Appel d’Offres en publiant un additif.</w:t>
      </w:r>
    </w:p>
    <w:p w:rsidR="00F72F7E" w:rsidRPr="00F72F7E" w:rsidRDefault="00F72F7E" w:rsidP="00F72F7E">
      <w:r w:rsidRPr="00F72F7E">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72F7E" w:rsidRPr="00F72F7E" w:rsidRDefault="00796113" w:rsidP="00F72F7E">
      <w:r>
        <w:rPr>
          <w:noProof/>
        </w:rPr>
        <mc:AlternateContent>
          <mc:Choice Requires="wps">
            <w:drawing>
              <wp:anchor distT="0" distB="0" distL="114300" distR="114300" simplePos="0" relativeHeight="251668480" behindDoc="0" locked="0" layoutInCell="1" allowOverlap="1">
                <wp:simplePos x="0" y="0"/>
                <wp:positionH relativeFrom="page">
                  <wp:posOffset>908685</wp:posOffset>
                </wp:positionH>
                <wp:positionV relativeFrom="paragraph">
                  <wp:posOffset>461010</wp:posOffset>
                </wp:positionV>
                <wp:extent cx="4071620" cy="203835"/>
                <wp:effectExtent l="0" t="0" r="0" b="5715"/>
                <wp:wrapTopAndBottom/>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203835"/>
                        </a:xfrm>
                        <a:prstGeom prst="rect">
                          <a:avLst/>
                        </a:prstGeom>
                        <a:noFill/>
                        <a:ln>
                          <a:noFill/>
                          <a:prstDash/>
                        </a:ln>
                      </wps:spPr>
                      <wps:txbx>
                        <w:txbxContent>
                          <w:p w:rsidR="00F0618A" w:rsidRPr="00F72F7E" w:rsidRDefault="00F0618A" w:rsidP="00F72F7E">
                            <w:pPr>
                              <w:rPr>
                                <w:b/>
                              </w:rPr>
                            </w:pPr>
                            <w:r w:rsidRPr="00F72F7E">
                              <w:rPr>
                                <w:b/>
                              </w:rPr>
                              <w:t>C. Préparation des 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 o:spid="_x0000_s1034" type="#_x0000_t202" style="position:absolute;margin-left:71.55pt;margin-top:36.3pt;width:320.6pt;height:16.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" filled="f" stroked="f">
                <v:path arrowok="t"/>
                <v:textbox>
                  <w:txbxContent>
                    <w:p w:rsidR="00F0618A" w:rsidRPr="00F72F7E" w:rsidRDefault="00F0618A" w:rsidP="00F72F7E">
                      <w:pPr>
                        <w:rPr>
                          <w:b/>
                        </w:rPr>
                      </w:pPr>
                      <w:r w:rsidRPr="00F72F7E">
                        <w:rPr>
                          <w:b/>
                        </w:rPr>
                        <w:t>C. Préparation des offres</w:t>
                      </w:r>
                    </w:p>
                  </w:txbxContent>
                </v:textbox>
                <w10:wrap type="topAndBottom" anchorx="page"/>
              </v:shape>
            </w:pict>
          </mc:Fallback>
        </mc:AlternateContent>
      </w:r>
      <w:r w:rsidR="00F72F7E" w:rsidRPr="00F72F7E">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rsidR="00F72F7E" w:rsidRPr="00F72F7E" w:rsidRDefault="00F72F7E" w:rsidP="00F72F7E">
      <w:pPr>
        <w:rPr>
          <w:b/>
        </w:rPr>
      </w:pPr>
      <w:r w:rsidRPr="00F72F7E">
        <w:rPr>
          <w:b/>
        </w:rPr>
        <w:t>Article 11 : Frais de soumission</w:t>
      </w:r>
    </w:p>
    <w:p w:rsidR="00F72F7E" w:rsidRPr="00F72F7E" w:rsidRDefault="00F72F7E" w:rsidP="00F72F7E">
      <w:r w:rsidRPr="00F72F7E">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F72F7E" w:rsidRPr="00F72F7E" w:rsidRDefault="00F72F7E" w:rsidP="00F72F7E">
      <w:pPr>
        <w:rPr>
          <w:b/>
        </w:rPr>
      </w:pPr>
      <w:r w:rsidRPr="00F72F7E">
        <w:rPr>
          <w:b/>
        </w:rPr>
        <w:t>Article 12 : Langue de l’offre</w:t>
      </w:r>
    </w:p>
    <w:p w:rsidR="00F72F7E" w:rsidRPr="00F72F7E" w:rsidRDefault="00F72F7E" w:rsidP="00F72F7E">
      <w:r w:rsidRPr="00F72F7E">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72F7E" w:rsidRPr="00F72F7E" w:rsidRDefault="00F72F7E" w:rsidP="00F72F7E">
      <w:pPr>
        <w:rPr>
          <w:b/>
        </w:rPr>
      </w:pPr>
      <w:r w:rsidRPr="00F72F7E">
        <w:rPr>
          <w:b/>
        </w:rPr>
        <w:t>Article 13 : Documents constituant l’offre</w:t>
      </w:r>
    </w:p>
    <w:p w:rsidR="00F72F7E" w:rsidRPr="00F72F7E" w:rsidRDefault="00F72F7E" w:rsidP="00F72F7E">
      <w:r w:rsidRPr="00F72F7E">
        <w:t>13.1. L’offre présentée par le soumissionnaire comprendra les documents détaillés au RPAO, dûment remplis et regroupés en trois volumes :</w:t>
      </w:r>
    </w:p>
    <w:p w:rsidR="00F72F7E" w:rsidRPr="00F72F7E" w:rsidRDefault="00F72F7E" w:rsidP="00F72F7E">
      <w:r w:rsidRPr="00F72F7E">
        <w:t>a. Volume 1 : Dossier administratif</w:t>
      </w:r>
    </w:p>
    <w:p w:rsidR="00F72F7E" w:rsidRPr="00F72F7E" w:rsidRDefault="00F72F7E" w:rsidP="00F72F7E">
      <w:r w:rsidRPr="00F72F7E">
        <w:t>Il comprend :</w:t>
      </w:r>
    </w:p>
    <w:p w:rsidR="00F72F7E" w:rsidRPr="00F72F7E" w:rsidRDefault="00F72F7E" w:rsidP="00F72F7E">
      <w:r w:rsidRPr="00F72F7E">
        <w:t>i. Tous les documents attestant que le soumissionnaire :</w:t>
      </w:r>
    </w:p>
    <w:p w:rsidR="00F72F7E" w:rsidRPr="00F72F7E" w:rsidRDefault="00F72F7E" w:rsidP="00F72F7E">
      <w:r w:rsidRPr="00F72F7E">
        <w:t>-  A souscrit les déclarations prévues par les lois et règlements en vigueur ;</w:t>
      </w:r>
    </w:p>
    <w:p w:rsidR="00F72F7E" w:rsidRPr="00F72F7E" w:rsidRDefault="00F72F7E" w:rsidP="00F72F7E">
      <w:r w:rsidRPr="00F72F7E">
        <w:t>- A acquitté les droits, taxes, impôts, cotisations, contributions, redevances ou prélèvements de quelque nature que ce soit ;</w:t>
      </w:r>
    </w:p>
    <w:p w:rsidR="00F72F7E" w:rsidRPr="00F72F7E" w:rsidRDefault="00F72F7E" w:rsidP="00F72F7E">
      <w:r w:rsidRPr="00F72F7E">
        <w:t>-  N’est pas en état de liquidation judiciaire ou en faillite ;</w:t>
      </w:r>
    </w:p>
    <w:p w:rsidR="00F72F7E" w:rsidRPr="00F72F7E" w:rsidRDefault="00F72F7E" w:rsidP="00F72F7E">
      <w:r w:rsidRPr="00F72F7E">
        <w:t>- N’est pas frappé de l’une des interdictions ou d’échéances prévues par la législation en vigueur.</w:t>
      </w:r>
    </w:p>
    <w:p w:rsidR="00F72F7E" w:rsidRPr="00F72F7E" w:rsidRDefault="00F72F7E" w:rsidP="00F72F7E">
      <w:r w:rsidRPr="00F72F7E">
        <w:t>ii. La caution de soumission établie conformément aux dispositions de l’article 17 du RGAO ;</w:t>
      </w:r>
    </w:p>
    <w:p w:rsidR="00F72F7E" w:rsidRPr="00F72F7E" w:rsidRDefault="00F72F7E" w:rsidP="00F72F7E">
      <w:r w:rsidRPr="00F72F7E">
        <w:t>iii. La confirmation écrite habilitant le signataire de l’offre à engager le Soumissionnaire, conformé- ment aux dispositions de l’article 6.1 du RGAO ;</w:t>
      </w:r>
    </w:p>
    <w:p w:rsidR="00F72F7E" w:rsidRPr="00F72F7E" w:rsidRDefault="00F72F7E" w:rsidP="00F72F7E">
      <w:r w:rsidRPr="00F72F7E">
        <w:t>b. Volume 2 : Offre technique</w:t>
      </w:r>
    </w:p>
    <w:p w:rsidR="00F72F7E" w:rsidRPr="00F72F7E" w:rsidRDefault="00F72F7E" w:rsidP="00F72F7E">
      <w:r w:rsidRPr="00F72F7E">
        <w:t>b.1. Les renseignements sur les qualifications</w:t>
      </w:r>
    </w:p>
    <w:p w:rsidR="00F72F7E" w:rsidRPr="00F72F7E" w:rsidRDefault="00F72F7E" w:rsidP="00F72F7E">
      <w:r w:rsidRPr="00F72F7E">
        <w:t>Le RPAO précise la liste des documents à fournir par les soumissionnaires pour justifier les critères de qualification mentionnés à l’article 6.1 du RPAO.</w:t>
      </w:r>
    </w:p>
    <w:p w:rsidR="00F72F7E" w:rsidRPr="00F72F7E" w:rsidRDefault="00F72F7E" w:rsidP="00F72F7E">
      <w:r w:rsidRPr="00F72F7E">
        <w:t>b.2. Méthodologie</w:t>
      </w:r>
    </w:p>
    <w:p w:rsidR="00F72F7E" w:rsidRPr="00F72F7E" w:rsidRDefault="00F72F7E" w:rsidP="00F72F7E">
      <w:r w:rsidRPr="00F72F7E">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F72F7E" w:rsidRPr="00F72F7E" w:rsidRDefault="00F72F7E" w:rsidP="00F72F7E">
      <w:r w:rsidRPr="00F72F7E">
        <w:t>b.3. Les preuves d’acceptations des conditions du marché</w:t>
      </w:r>
    </w:p>
    <w:p w:rsidR="00F72F7E" w:rsidRPr="00F72F7E" w:rsidRDefault="00F72F7E" w:rsidP="00F72F7E">
      <w:r w:rsidRPr="00F72F7E">
        <w:t>Le  soumissionnaire  remettra  les  copies  dûment paraphées des documents à caractères administratif et technique régissant le marché, à savoir :</w:t>
      </w:r>
    </w:p>
    <w:p w:rsidR="00F72F7E" w:rsidRPr="00F72F7E" w:rsidRDefault="00F72F7E" w:rsidP="00F72F7E">
      <w:r w:rsidRPr="00F72F7E">
        <w:t>1. Le Cahier des Clauses Administratives Particulières (CCAP) ;</w:t>
      </w:r>
    </w:p>
    <w:p w:rsidR="00F72F7E" w:rsidRPr="00F72F7E" w:rsidRDefault="00F72F7E" w:rsidP="00F72F7E">
      <w:r w:rsidRPr="00F72F7E">
        <w:t>2. Le Cahier des Clauses Techniques Particulières (CCTP).</w:t>
      </w:r>
    </w:p>
    <w:p w:rsidR="00F72F7E" w:rsidRPr="00F72F7E" w:rsidRDefault="00F72F7E" w:rsidP="00F72F7E">
      <w:r w:rsidRPr="00F72F7E">
        <w:lastRenderedPageBreak/>
        <w:t>b.4. Commentaires (facultatifs)</w:t>
      </w:r>
    </w:p>
    <w:p w:rsidR="00F72F7E" w:rsidRPr="00F72F7E" w:rsidRDefault="00F72F7E" w:rsidP="00F72F7E">
      <w:r w:rsidRPr="00F72F7E">
        <w:t>Un commentaire des choix techniques du projet et d’éventuelles propositions.</w:t>
      </w:r>
    </w:p>
    <w:p w:rsidR="00F72F7E" w:rsidRPr="00F72F7E" w:rsidRDefault="00F72F7E" w:rsidP="00F72F7E">
      <w:r w:rsidRPr="00F72F7E">
        <w:t>c. Volume 3 : Offre financière</w:t>
      </w:r>
    </w:p>
    <w:p w:rsidR="00F72F7E" w:rsidRPr="00F72F7E" w:rsidRDefault="00F72F7E" w:rsidP="00F72F7E">
      <w:r w:rsidRPr="00F72F7E">
        <w:t>Le  RPAO  précise  les  éléments  permettant  de justifier le coût des travaux, à savoir :</w:t>
      </w:r>
    </w:p>
    <w:p w:rsidR="00F72F7E" w:rsidRPr="00F72F7E" w:rsidRDefault="00F72F7E" w:rsidP="00F72F7E">
      <w:r w:rsidRPr="00F72F7E">
        <w:t>1. La soumission proprement dite, en original rédigée selon le modèle joint, timbrée au tarif en vigueur, signée et datée ;</w:t>
      </w:r>
    </w:p>
    <w:p w:rsidR="00F72F7E" w:rsidRPr="00F72F7E" w:rsidRDefault="00F72F7E" w:rsidP="00F72F7E">
      <w:r w:rsidRPr="00F72F7E">
        <w:t>2. Le bordereau des prix unitaires dûment rempli ;</w:t>
      </w:r>
    </w:p>
    <w:p w:rsidR="00F72F7E" w:rsidRPr="00F72F7E" w:rsidRDefault="00F72F7E" w:rsidP="00F72F7E">
      <w:r w:rsidRPr="00F72F7E">
        <w:t>3. Le détail estimatif dûment rempli ;</w:t>
      </w:r>
    </w:p>
    <w:p w:rsidR="00F72F7E" w:rsidRPr="00F72F7E" w:rsidRDefault="00F72F7E" w:rsidP="00F72F7E">
      <w:r w:rsidRPr="00F72F7E">
        <w:t>4. Le sous-détail des prix et/ou la décomposition des prix forfaitaires ;</w:t>
      </w:r>
    </w:p>
    <w:p w:rsidR="00F72F7E" w:rsidRPr="00F72F7E" w:rsidRDefault="00F72F7E" w:rsidP="00F72F7E">
      <w:r w:rsidRPr="00F72F7E">
        <w:t>5. L’échéancier prévisionnel de paiements le cas échéant.</w:t>
      </w:r>
    </w:p>
    <w:p w:rsidR="00F72F7E" w:rsidRPr="00F72F7E" w:rsidRDefault="00F72F7E" w:rsidP="00F72F7E">
      <w:r w:rsidRPr="00F72F7E">
        <w:t>Les  soumissionnaires  utiliseront  à cet  effet  les pièces et modèles prévus dans le Dossier d’Appel d’Offres, sous réserve des dispositions de l’Article 17.2  du  RGAO  concernant  les  autres  formes possibles de Caution de Soumission.</w:t>
      </w:r>
    </w:p>
    <w:p w:rsidR="00F72F7E" w:rsidRPr="00F72F7E" w:rsidRDefault="00F72F7E" w:rsidP="00F72F7E">
      <w:r w:rsidRPr="00F72F7E">
        <w:t>13.2. Si, conformément aux dispositions du RPAO, les soumissionnaires présentent des offres pour plusieurs lots du même Appel d’offres, ils pourront indiquer les rabais offerts en cas d’attribution de plus d’un lot.</w:t>
      </w:r>
    </w:p>
    <w:p w:rsidR="00F72F7E" w:rsidRPr="00F72F7E" w:rsidRDefault="00F72F7E" w:rsidP="00F72F7E">
      <w:pPr>
        <w:rPr>
          <w:b/>
        </w:rPr>
      </w:pPr>
      <w:r w:rsidRPr="00F72F7E">
        <w:rPr>
          <w:b/>
        </w:rPr>
        <w:t>Article 14 : Montant de l’offre</w:t>
      </w:r>
    </w:p>
    <w:p w:rsidR="00F72F7E" w:rsidRPr="00F72F7E" w:rsidRDefault="00F72F7E" w:rsidP="00F72F7E">
      <w:r w:rsidRPr="00F72F7E">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F72F7E" w:rsidRPr="00F72F7E" w:rsidRDefault="00F72F7E" w:rsidP="00F72F7E">
      <w:r w:rsidRPr="00F72F7E">
        <w:t>14.2. Le soumissionnaire remplira les prix unitaires et totaux de tous les postes du bordereau de prix et du Détail quantitatif et estimatif.</w:t>
      </w:r>
    </w:p>
    <w:p w:rsidR="00F72F7E" w:rsidRPr="00F72F7E" w:rsidRDefault="00F72F7E" w:rsidP="00F72F7E">
      <w:r w:rsidRPr="00F72F7E">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F72F7E" w:rsidRPr="00F72F7E" w:rsidRDefault="00F72F7E" w:rsidP="00F72F7E">
      <w:r w:rsidRPr="00F72F7E">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F72F7E" w:rsidRPr="00F72F7E" w:rsidRDefault="00F72F7E" w:rsidP="00F72F7E">
      <w:r w:rsidRPr="00F72F7E">
        <w:t>14.5. Tous les prix unitaires assortis des quantités doivent être justifiés par des sous-détails établis conformément au cadre proposé à la pièce N°8 du DAO.</w:t>
      </w:r>
    </w:p>
    <w:p w:rsidR="00F72F7E" w:rsidRPr="00F72F7E" w:rsidRDefault="00F72F7E" w:rsidP="00F72F7E">
      <w:pPr>
        <w:rPr>
          <w:b/>
        </w:rPr>
      </w:pPr>
      <w:r w:rsidRPr="00F72F7E">
        <w:rPr>
          <w:b/>
        </w:rPr>
        <w:t>Article 15 : Monnaies de soumission et de règlement</w:t>
      </w:r>
    </w:p>
    <w:p w:rsidR="00F72F7E" w:rsidRPr="00F72F7E" w:rsidRDefault="00F72F7E" w:rsidP="00F72F7E">
      <w:r w:rsidRPr="00F72F7E">
        <w:t>15.1. En cas d’Appels d’Offres Internationaux, les monnaies de l’offre doivent suivre les dispositions soit de l’Option A ou de l’Option B ci-dessous;  l’option  applicable  étant  celle retenue dans le RPAO.</w:t>
      </w:r>
    </w:p>
    <w:p w:rsidR="00F72F7E" w:rsidRPr="00F72F7E" w:rsidRDefault="00F72F7E" w:rsidP="00F72F7E">
      <w:r w:rsidRPr="00F72F7E">
        <w:t>15.2. Option A : le montant de la soumission est libellé entièrement en monnaie nationale</w:t>
      </w:r>
    </w:p>
    <w:p w:rsidR="00F72F7E" w:rsidRPr="00F72F7E" w:rsidRDefault="00F72F7E" w:rsidP="00F72F7E">
      <w:r w:rsidRPr="00F72F7E">
        <w:t>Le montant de la soumission, les prix unitaires du bordereau des prix et les prix du détail quantitatif et estimatif sont libellés entièrement en francs CFA de la manière suivante :</w:t>
      </w:r>
    </w:p>
    <w:p w:rsidR="00F72F7E" w:rsidRPr="00F72F7E" w:rsidRDefault="00F72F7E" w:rsidP="00F72F7E">
      <w:r w:rsidRPr="00F72F7E">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72F7E" w:rsidRPr="00F72F7E" w:rsidRDefault="00F72F7E" w:rsidP="00F72F7E">
      <w:r w:rsidRPr="00F72F7E">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F72F7E" w:rsidRPr="00F72F7E" w:rsidRDefault="00F72F7E" w:rsidP="00F72F7E">
      <w:r w:rsidRPr="00F72F7E">
        <w:t>15.3. Option B : Le montant de la soumission est directement libellé en monnaie nationale et étrangère aux taux fixés dans le RPAO.</w:t>
      </w:r>
    </w:p>
    <w:p w:rsidR="00F72F7E" w:rsidRPr="00F72F7E" w:rsidRDefault="00F72F7E" w:rsidP="00F72F7E">
      <w:r w:rsidRPr="00F72F7E">
        <w:t>Le soumissionnaire libellera les prix unitaires du bordereau des prix et les prix du Détail quantitatif et estimatif de la manière suivante :</w:t>
      </w:r>
    </w:p>
    <w:p w:rsidR="00F72F7E" w:rsidRPr="00F72F7E" w:rsidRDefault="00F72F7E" w:rsidP="00F72F7E">
      <w:r w:rsidRPr="00F72F7E">
        <w:t>a. Les prix des intrants nécessaires aux Travaux que le Soumissionnaire compte se procurer dans le pays du Maître d’Ouvrage seront libellés dans la monnaie du pays du Maître d’Ouvrage spécifiée aux RPAO et dénommée “monnaie nationale”.</w:t>
      </w:r>
    </w:p>
    <w:p w:rsidR="00F72F7E" w:rsidRPr="00F72F7E" w:rsidRDefault="00F72F7E" w:rsidP="00F72F7E">
      <w:r w:rsidRPr="00F72F7E">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F72F7E" w:rsidRPr="00F72F7E" w:rsidRDefault="00F72F7E" w:rsidP="00F72F7E">
      <w:r w:rsidRPr="00F72F7E">
        <w:t>15.4. Le Maître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72F7E" w:rsidRPr="00F72F7E" w:rsidRDefault="00F72F7E" w:rsidP="00F72F7E">
      <w:r w:rsidRPr="00F72F7E">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F72F7E" w:rsidRPr="00F72F7E" w:rsidRDefault="00F72F7E" w:rsidP="00F72F7E">
      <w:pPr>
        <w:rPr>
          <w:b/>
        </w:rPr>
      </w:pPr>
      <w:r w:rsidRPr="00F72F7E">
        <w:rPr>
          <w:b/>
        </w:rPr>
        <w:t>Article 16 : Validité des offres</w:t>
      </w:r>
    </w:p>
    <w:p w:rsidR="00F72F7E" w:rsidRPr="00F72F7E" w:rsidRDefault="00F72F7E" w:rsidP="00F72F7E">
      <w:r w:rsidRPr="00F72F7E">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 conforme.</w:t>
      </w:r>
    </w:p>
    <w:p w:rsidR="00F72F7E" w:rsidRPr="00F72F7E" w:rsidRDefault="00F72F7E" w:rsidP="00F72F7E">
      <w:r w:rsidRPr="00F72F7E">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w:t>
      </w:r>
      <w:r w:rsidRPr="00F72F7E">
        <w:lastRenderedPageBreak/>
        <w:t>Un  soumissionnaire  qui  consent  à  une prolongation ne se verra pas demander de modifier son offre, ni ne sera autorisé à le faire.</w:t>
      </w:r>
    </w:p>
    <w:p w:rsidR="00F72F7E" w:rsidRPr="00F72F7E" w:rsidRDefault="00F72F7E" w:rsidP="00F72F7E">
      <w:r w:rsidRPr="00F72F7E">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w:t>
      </w:r>
    </w:p>
    <w:p w:rsidR="00F72F7E" w:rsidRPr="00F72F7E" w:rsidRDefault="00F72F7E" w:rsidP="00F72F7E">
      <w:r w:rsidRPr="00F72F7E">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F72F7E" w:rsidRPr="00F72F7E" w:rsidRDefault="00F72F7E" w:rsidP="00F72F7E">
      <w:pPr>
        <w:rPr>
          <w:b/>
        </w:rPr>
      </w:pPr>
      <w:r w:rsidRPr="00F72F7E">
        <w:rPr>
          <w:b/>
        </w:rPr>
        <w:t>Article 17 : Caution de soumission</w:t>
      </w:r>
    </w:p>
    <w:p w:rsidR="00F72F7E" w:rsidRPr="00F72F7E" w:rsidRDefault="00F72F7E" w:rsidP="00F72F7E">
      <w:r w:rsidRPr="00F72F7E">
        <w:t>17.1. En  application  de  l'article  13  du  RGAO, le soumissionnaire fournira une caution de soumission  du  montant  spécifié  dans  le Règlement  Particulier  de  l'Appel  d'Offres, laquelle fera partie intégrante de son offre.</w:t>
      </w:r>
    </w:p>
    <w:p w:rsidR="00F72F7E" w:rsidRPr="00F72F7E" w:rsidRDefault="00F72F7E" w:rsidP="00F72F7E">
      <w:r w:rsidRPr="00F72F7E">
        <w:t>17.2. La caution de soumission sera conforme au modèle présenté dans le Dossier d’Appel d’Offres; d’autres modèles peuvent être autorisés, sous réserve de l’approbation préalable du Maître d’Ouvrage. La Caution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w:t>
      </w:r>
    </w:p>
    <w:p w:rsidR="00F72F7E" w:rsidRPr="00F72F7E" w:rsidRDefault="00F72F7E" w:rsidP="00F72F7E">
      <w:r w:rsidRPr="00F72F7E">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F72F7E" w:rsidRPr="00F72F7E" w:rsidRDefault="00F72F7E" w:rsidP="00F72F7E">
      <w:r w:rsidRPr="00F72F7E">
        <w:t>17.4. Les  cautions de soumission et  les  offres des soumissionnaires non retenus seront restituées dans un délai de quinze (15) jours à compter de la date de publication des résultats.</w:t>
      </w:r>
    </w:p>
    <w:p w:rsidR="00F72F7E" w:rsidRPr="00F72F7E" w:rsidRDefault="00F72F7E" w:rsidP="00F72F7E">
      <w:r w:rsidRPr="00F72F7E">
        <w:t>17.5. La caution de soumission de l’attributaire du Marché sera libérée dès que ce dernier aura signé le marché et fourni le Cautionnement définitif requis.</w:t>
      </w:r>
    </w:p>
    <w:p w:rsidR="00F72F7E" w:rsidRPr="00F72F7E" w:rsidRDefault="00F72F7E" w:rsidP="00F72F7E">
      <w:r w:rsidRPr="00F72F7E">
        <w:t>17.6. La caution de soumission peut être saisie :</w:t>
      </w:r>
    </w:p>
    <w:p w:rsidR="00F72F7E" w:rsidRPr="00F72F7E" w:rsidRDefault="00F72F7E" w:rsidP="00F72F7E">
      <w:r w:rsidRPr="00F72F7E">
        <w:t>a. Si le soumissionnaire retire son offre durant la période de validité ;</w:t>
      </w:r>
    </w:p>
    <w:p w:rsidR="00F72F7E" w:rsidRPr="00F72F7E" w:rsidRDefault="00F72F7E" w:rsidP="00F72F7E">
      <w:r w:rsidRPr="00F72F7E">
        <w:t>b. Si, le soumissionnaire retenu :</w:t>
      </w:r>
    </w:p>
    <w:p w:rsidR="00F72F7E" w:rsidRPr="00F72F7E" w:rsidRDefault="00F72F7E" w:rsidP="00F72F7E">
      <w:r w:rsidRPr="00F72F7E">
        <w:t>i.  Manque à son obligation de souscrire le marché en application de l’article 38  du RGAO, ou</w:t>
      </w:r>
    </w:p>
    <w:p w:rsidR="00F72F7E" w:rsidRPr="00F72F7E" w:rsidRDefault="00F72F7E" w:rsidP="00F72F7E">
      <w:r w:rsidRPr="00F72F7E">
        <w:t>ii. Manque à son obligation de fournir le cautionnement définitif en application de l’article 39 du RGAO.</w:t>
      </w:r>
    </w:p>
    <w:p w:rsidR="00F72F7E" w:rsidRPr="00F72F7E" w:rsidRDefault="00F72F7E" w:rsidP="00F72F7E">
      <w:r w:rsidRPr="00F72F7E">
        <w:t>iii.  Refuse de recevoir notification du marché ou de l’ordre de service de démarrage des prestations.</w:t>
      </w:r>
    </w:p>
    <w:p w:rsidR="00F72F7E" w:rsidRPr="00F72F7E" w:rsidRDefault="00F72F7E" w:rsidP="00F72F7E">
      <w:pPr>
        <w:rPr>
          <w:b/>
        </w:rPr>
      </w:pPr>
      <w:r w:rsidRPr="00F72F7E">
        <w:rPr>
          <w:b/>
        </w:rPr>
        <w:t>Article 18 : Propositions variantes des soumissionnaires</w:t>
      </w:r>
    </w:p>
    <w:p w:rsidR="00F72F7E" w:rsidRPr="00F72F7E" w:rsidRDefault="00F72F7E" w:rsidP="00F72F7E">
      <w:r w:rsidRPr="00F72F7E">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F72F7E" w:rsidRPr="00F72F7E" w:rsidRDefault="00F72F7E" w:rsidP="00F72F7E">
      <w:r w:rsidRPr="00F72F7E">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w:t>
      </w:r>
      <w:proofErr w:type="spellStart"/>
      <w:r w:rsidRPr="00F72F7E">
        <w:t>disante</w:t>
      </w:r>
      <w:proofErr w:type="spellEnd"/>
      <w:r w:rsidRPr="00F72F7E">
        <w:t>.</w:t>
      </w:r>
    </w:p>
    <w:p w:rsidR="00F72F7E" w:rsidRPr="00F72F7E" w:rsidRDefault="00F72F7E" w:rsidP="00F72F7E">
      <w:r w:rsidRPr="00F72F7E">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72F7E" w:rsidRPr="00F72F7E" w:rsidRDefault="00F72F7E" w:rsidP="00F72F7E">
      <w:pPr>
        <w:rPr>
          <w:b/>
        </w:rPr>
      </w:pPr>
      <w:r w:rsidRPr="00F72F7E">
        <w:rPr>
          <w:b/>
        </w:rPr>
        <w:t>Article 19 : Réunion préparatoire à l’établissement des offres</w:t>
      </w:r>
    </w:p>
    <w:p w:rsidR="00F72F7E" w:rsidRPr="00F72F7E" w:rsidRDefault="00F72F7E" w:rsidP="00F72F7E">
      <w:r w:rsidRPr="00F72F7E">
        <w:t>19.1. A moins que le RPAO n’en dispose autrement, le Soumissionnaire peut être invité à assister à une réunion préparatoire qui se tiendra au lieu et date indiqués dans le RPAO.</w:t>
      </w:r>
    </w:p>
    <w:p w:rsidR="00F72F7E" w:rsidRPr="00F72F7E" w:rsidRDefault="00F72F7E" w:rsidP="00F72F7E">
      <w:r w:rsidRPr="00F72F7E">
        <w:t>19.2. La réunion préparatoire aura pour objet de fournir des éclaircissements et réponses à toute question qui pourrait être soulevée à ce stade.</w:t>
      </w:r>
    </w:p>
    <w:p w:rsidR="00F72F7E" w:rsidRPr="00F72F7E" w:rsidRDefault="00F72F7E" w:rsidP="00F72F7E">
      <w:r w:rsidRPr="00F72F7E">
        <w:t>19.3. Il est demandé au Soumissionnaire, autant que possible, de soumettre toute question par écrit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72F7E" w:rsidRPr="00F72F7E" w:rsidRDefault="00F72F7E" w:rsidP="00F72F7E">
      <w:r w:rsidRPr="00F72F7E">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F72F7E" w:rsidRPr="00F72F7E" w:rsidRDefault="00F72F7E" w:rsidP="00F72F7E">
      <w:r w:rsidRPr="00F72F7E">
        <w:t>19.5. Le fait qu’un soumissionnaire n’assiste pas à la réunion préparatoire à l’établissement des offres ne sera pas un motif de disqualification.</w:t>
      </w:r>
    </w:p>
    <w:p w:rsidR="00F72F7E" w:rsidRPr="00F72F7E" w:rsidRDefault="00F72F7E" w:rsidP="00F72F7E">
      <w:pPr>
        <w:rPr>
          <w:b/>
        </w:rPr>
      </w:pPr>
      <w:r w:rsidRPr="00F72F7E">
        <w:rPr>
          <w:b/>
        </w:rPr>
        <w:t>Article 20 : Forme et signature de l’offre</w:t>
      </w:r>
    </w:p>
    <w:p w:rsidR="00F72F7E" w:rsidRPr="00F72F7E" w:rsidRDefault="00F72F7E" w:rsidP="00F72F7E">
      <w:r w:rsidRPr="00F72F7E">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F72F7E" w:rsidRPr="00F72F7E" w:rsidRDefault="00F72F7E" w:rsidP="00F72F7E">
      <w:r w:rsidRPr="00F72F7E">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rsidR="00F72F7E" w:rsidRPr="00F72F7E" w:rsidRDefault="00F72F7E" w:rsidP="00F72F7E">
      <w:r w:rsidRPr="00F72F7E">
        <w:lastRenderedPageBreak/>
        <w:t>(a) ou 6.2 (c) du RGAO, selon le cas. Toutes les pages de l’offre comprenant des surcharges ou des changements seront paraphées par le ou les signataires de l’offre.</w:t>
      </w:r>
    </w:p>
    <w:p w:rsidR="00F72F7E" w:rsidRPr="00F72F7E" w:rsidRDefault="00F72F7E" w:rsidP="00F72F7E">
      <w:r w:rsidRPr="00F72F7E">
        <w:t>20.3. L’offre ne doit comporter aucune modification, suppression ni surcharge, à moins que de telles corrections ne soient paraphées par le ou les signataires de la soumission.</w:t>
      </w:r>
    </w:p>
    <w:p w:rsidR="00F72F7E" w:rsidRPr="00F72F7E" w:rsidRDefault="00F72F7E" w:rsidP="00F72F7E">
      <w:pPr>
        <w:rPr>
          <w:sz w:val="10"/>
          <w:szCs w:val="10"/>
        </w:rPr>
      </w:pPr>
    </w:p>
    <w:p w:rsidR="00F72F7E" w:rsidRPr="00F72F7E" w:rsidRDefault="00F72F7E" w:rsidP="00F72F7E">
      <w:pPr>
        <w:rPr>
          <w:b/>
        </w:rPr>
      </w:pPr>
      <w:r w:rsidRPr="00F72F7E">
        <w:rPr>
          <w:b/>
        </w:rPr>
        <w:t>D. Dépôt des offres</w:t>
      </w:r>
    </w:p>
    <w:p w:rsidR="00F72F7E" w:rsidRPr="00F72F7E" w:rsidRDefault="00F72F7E" w:rsidP="00F72F7E">
      <w:pPr>
        <w:rPr>
          <w:b/>
        </w:rPr>
      </w:pPr>
      <w:r w:rsidRPr="00F72F7E">
        <w:rPr>
          <w:b/>
        </w:rPr>
        <w:t>Article 21 : Cachetage et marquage des offres</w:t>
      </w:r>
    </w:p>
    <w:p w:rsidR="00F72F7E" w:rsidRPr="00F72F7E" w:rsidRDefault="00F72F7E" w:rsidP="00F72F7E">
      <w:r w:rsidRPr="00F72F7E">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F72F7E" w:rsidRPr="00F72F7E" w:rsidRDefault="00F72F7E" w:rsidP="00F72F7E">
      <w:r w:rsidRPr="00F72F7E">
        <w:t>21.2. Les enveloppes intérieures et extérieures :</w:t>
      </w:r>
    </w:p>
    <w:p w:rsidR="00F72F7E" w:rsidRPr="00F72F7E" w:rsidRDefault="00F72F7E" w:rsidP="00F72F7E">
      <w:r w:rsidRPr="00F72F7E">
        <w:t>a.  Seront  adressées  au Maître d’Ouvrage à l’adresse indiquée dans le Règlement Particulier de l'Appel d'Offres ;</w:t>
      </w:r>
    </w:p>
    <w:p w:rsidR="00F72F7E" w:rsidRPr="00F72F7E" w:rsidRDefault="00F72F7E" w:rsidP="00F72F7E">
      <w:r w:rsidRPr="00F72F7E">
        <w:t>b.  Porteront le nom du projet ainsi que l’objet et le numéro de l’Avis d’Appel d’Offres indiqués dans le RPAO, et la mention “A N'OUVRIR QU'EN SEANCE DE DEPOUILLEMENT”.</w:t>
      </w:r>
    </w:p>
    <w:p w:rsidR="00F72F7E" w:rsidRPr="00F72F7E" w:rsidRDefault="00F72F7E" w:rsidP="00F72F7E">
      <w:r w:rsidRPr="00F72F7E">
        <w:t>21.3. Les enveloppes intérieures porteront également le nom et l’adresse du Soumissionnaire de façon à permettre au Maître d’Ouvrage de renvoyer l’offre scellée si elle a été déclarée hors délai conformément aux dispositions des articles 23 et 24 du RGAO.</w:t>
      </w:r>
    </w:p>
    <w:p w:rsidR="00F72F7E" w:rsidRPr="00F72F7E" w:rsidRDefault="00F72F7E" w:rsidP="00F72F7E">
      <w:r w:rsidRPr="00F72F7E">
        <w:t>21.4. Si l’enveloppe extérieure n’est pas scellée et marquée comme indiqué aux articles 21.1 et 21.2 Susvisés, le Maître d’Ouvrage ne sera nullement responsable si l’offre est égarée ou ouverte prématurément.</w:t>
      </w:r>
    </w:p>
    <w:p w:rsidR="00F72F7E" w:rsidRPr="00F72F7E" w:rsidRDefault="00F72F7E" w:rsidP="00F72F7E">
      <w:pPr>
        <w:rPr>
          <w:b/>
        </w:rPr>
      </w:pPr>
      <w:r w:rsidRPr="00F72F7E">
        <w:rPr>
          <w:b/>
        </w:rPr>
        <w:t>Article 22 : Date et heure limites de dépôt des offres</w:t>
      </w:r>
    </w:p>
    <w:p w:rsidR="00F72F7E" w:rsidRPr="00F72F7E" w:rsidRDefault="00F72F7E" w:rsidP="00F72F7E">
      <w:r w:rsidRPr="00F72F7E">
        <w:t>22.1. Les offres doivent être reçues par le Maître d’Ouvrage à l’adresse spécifiée à l'article 21.2 du RPAO au plus tard à la date et à l’heure spécifiées dans le Règlement Particulier de l'Appel d'Offres.</w:t>
      </w:r>
    </w:p>
    <w:p w:rsidR="00F72F7E" w:rsidRPr="00F72F7E" w:rsidRDefault="00F72F7E" w:rsidP="00F72F7E">
      <w:r w:rsidRPr="00F72F7E">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F72F7E" w:rsidRPr="00F72F7E" w:rsidRDefault="00F72F7E" w:rsidP="00F72F7E">
      <w:pPr>
        <w:rPr>
          <w:b/>
        </w:rPr>
      </w:pPr>
      <w:r w:rsidRPr="00F72F7E">
        <w:rPr>
          <w:b/>
        </w:rPr>
        <w:t>Article 23 : Offres hors délai</w:t>
      </w:r>
    </w:p>
    <w:p w:rsidR="00F72F7E" w:rsidRPr="00F72F7E" w:rsidRDefault="00F72F7E" w:rsidP="00F72F7E">
      <w:r w:rsidRPr="00F72F7E">
        <w:t>Toute offre parvenue au Maître d’Ouvrage après les dates et heure limites fixées pour le dépôt des offres conformément à l’Article 22 du RGAO sera déclarée hors délai et, par conséquent, rejetée.</w:t>
      </w:r>
    </w:p>
    <w:p w:rsidR="00F72F7E" w:rsidRPr="005018E0" w:rsidRDefault="00F72F7E" w:rsidP="00F72F7E">
      <w:pPr>
        <w:rPr>
          <w:b/>
        </w:rPr>
      </w:pPr>
      <w:r w:rsidRPr="005018E0">
        <w:rPr>
          <w:b/>
        </w:rPr>
        <w:t>Article 24 : Modification, substitution et retrait des offres</w:t>
      </w:r>
    </w:p>
    <w:p w:rsidR="00F72F7E" w:rsidRPr="00F72F7E" w:rsidRDefault="00F72F7E" w:rsidP="00F72F7E">
      <w:r w:rsidRPr="00F72F7E">
        <w:t>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F72F7E" w:rsidRPr="00F72F7E" w:rsidRDefault="00F72F7E" w:rsidP="00F72F7E">
      <w:r w:rsidRPr="00F72F7E">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72F7E" w:rsidRPr="00F72F7E" w:rsidRDefault="00F72F7E" w:rsidP="00F72F7E">
      <w:r w:rsidRPr="00F72F7E">
        <w:t>24.3. Les offres dont les Soumissionnaires demandent le retrait en application de l’article</w:t>
      </w:r>
    </w:p>
    <w:p w:rsidR="00F72F7E" w:rsidRPr="00F72F7E" w:rsidRDefault="00F72F7E" w:rsidP="00F72F7E">
      <w:r w:rsidRPr="00F72F7E">
        <w:t>24.1 leur seront retournées sans avoir été ouvertes.</w:t>
      </w:r>
    </w:p>
    <w:p w:rsidR="00F72F7E" w:rsidRPr="00F72F7E" w:rsidRDefault="00F72F7E" w:rsidP="00F72F7E">
      <w:r w:rsidRPr="00F72F7E">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F72F7E" w:rsidRPr="00F72F7E" w:rsidRDefault="00F72F7E" w:rsidP="00F72F7E">
      <w:r w:rsidRPr="00F72F7E">
        <w:t>E. Ouverture des plis et évaluation des offres</w:t>
      </w:r>
    </w:p>
    <w:p w:rsidR="00F72F7E" w:rsidRPr="005018E0" w:rsidRDefault="00F72F7E" w:rsidP="00F72F7E">
      <w:pPr>
        <w:rPr>
          <w:b/>
        </w:rPr>
      </w:pPr>
      <w:r w:rsidRPr="005018E0">
        <w:rPr>
          <w:b/>
        </w:rPr>
        <w:t>Article 25 : Ouverture des plis et recours</w:t>
      </w:r>
    </w:p>
    <w:p w:rsidR="00F72F7E" w:rsidRPr="00F72F7E" w:rsidRDefault="00F72F7E" w:rsidP="00F72F7E">
      <w:r w:rsidRPr="00F72F7E">
        <w:t>25.1. L’ouverture de tous les plis se fait en un temps, toutefois pour les projets complexes notamment ceux ayant fait l’objet d’une procédure de pré qualification, l’ouverture peut se faire en deux temps.</w:t>
      </w:r>
    </w:p>
    <w:p w:rsidR="00F72F7E" w:rsidRPr="00F72F7E" w:rsidRDefault="00F72F7E" w:rsidP="00F72F7E">
      <w:r w:rsidRPr="00F72F7E">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F72F7E" w:rsidRPr="00F72F7E" w:rsidRDefault="00F72F7E" w:rsidP="00F72F7E">
      <w:r w:rsidRPr="00F72F7E">
        <w:t>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F72F7E" w:rsidRPr="00F72F7E" w:rsidRDefault="00F72F7E" w:rsidP="00F72F7E">
      <w:r w:rsidRPr="00F72F7E">
        <w:t xml:space="preserve">25.3. Toutes les enveloppes seront ouvertes l’une après l’autre et le nom du soumissionnaire annoncé à haute voix ainsi que la mention éventuelle d’une modification, le prix de l’offre, y compris tout rabais [en cas d’ouverture des offres  </w:t>
      </w:r>
      <w:r w:rsidRPr="00F72F7E">
        <w:lastRenderedPageBreak/>
        <w:t>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72F7E" w:rsidRPr="00F72F7E" w:rsidRDefault="00F72F7E" w:rsidP="00F72F7E">
      <w:r w:rsidRPr="00F72F7E">
        <w:t>25.4. Les offres (et les modifications reçues conformément aux dispositions de l'article 24 du RGAO) qui n’ont pas été ouvertes et lues à haute voix durant la séance d’ouverture des plis, quelle qu’en soit la raison, ne seront pas soumises à évaluation.</w:t>
      </w:r>
    </w:p>
    <w:p w:rsidR="00F72F7E" w:rsidRPr="00F72F7E" w:rsidRDefault="00F72F7E" w:rsidP="00F72F7E">
      <w:r w:rsidRPr="00F72F7E">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F72F7E" w:rsidRPr="00F72F7E" w:rsidRDefault="00F72F7E" w:rsidP="00F72F7E">
      <w:r w:rsidRPr="00F72F7E">
        <w:t>25.6. A la fin de  chaque  séance  d’ouverture des plis, le président de la commission met immédiatement à la disposition du point focal désigné par l’organisme chargé de la régulation des Marchés Publics, une copie paraphée des offres des soumissionnaires.</w:t>
      </w:r>
    </w:p>
    <w:p w:rsidR="00F72F7E" w:rsidRPr="00F72F7E" w:rsidRDefault="00F72F7E" w:rsidP="00F72F7E">
      <w:r w:rsidRPr="00F72F7E">
        <w:t xml:space="preserve">25.7. En cas de recours, tel que prévu par le Code des Marchés Publics, il doit être adressé au </w:t>
      </w:r>
      <w:r w:rsidR="00187E82">
        <w:t xml:space="preserve">Comité chargé des </w:t>
      </w:r>
      <w:proofErr w:type="gramStart"/>
      <w:r w:rsidR="00187E82">
        <w:t>r</w:t>
      </w:r>
      <w:r w:rsidR="00187E82" w:rsidRPr="00466F9F">
        <w:rPr>
          <w:rFonts w:ascii="Tahoma" w:hAnsi="Tahoma" w:cs="Tahoma"/>
          <w:bCs/>
          <w:iCs/>
          <w:sz w:val="21"/>
          <w:szCs w:val="21"/>
        </w:rPr>
        <w:t>e</w:t>
      </w:r>
      <w:r w:rsidR="00187E82">
        <w:rPr>
          <w:rFonts w:ascii="Tahoma" w:hAnsi="Tahoma" w:cs="Tahoma"/>
          <w:bCs/>
          <w:iCs/>
          <w:sz w:val="21"/>
          <w:szCs w:val="21"/>
        </w:rPr>
        <w:t xml:space="preserve">cours </w:t>
      </w:r>
      <w:r w:rsidR="00187E82">
        <w:t xml:space="preserve"> </w:t>
      </w:r>
      <w:r w:rsidRPr="00F72F7E">
        <w:t>avec</w:t>
      </w:r>
      <w:proofErr w:type="gramEnd"/>
      <w:r w:rsidRPr="00F72F7E">
        <w:t xml:space="preserve"> copies </w:t>
      </w:r>
      <w:r w:rsidR="00187E82">
        <w:t>au Maitr</w:t>
      </w:r>
      <w:r w:rsidR="00187E82" w:rsidRPr="00466F9F">
        <w:rPr>
          <w:rFonts w:ascii="Tahoma" w:hAnsi="Tahoma" w:cs="Tahoma"/>
          <w:bCs/>
          <w:iCs/>
          <w:sz w:val="21"/>
          <w:szCs w:val="21"/>
        </w:rPr>
        <w:t>e</w:t>
      </w:r>
      <w:r w:rsidR="00187E82">
        <w:rPr>
          <w:rFonts w:ascii="Tahoma" w:hAnsi="Tahoma" w:cs="Tahoma"/>
          <w:bCs/>
          <w:iCs/>
          <w:sz w:val="21"/>
          <w:szCs w:val="21"/>
        </w:rPr>
        <w:t xml:space="preserve"> d’ouvrage </w:t>
      </w:r>
      <w:r w:rsidR="00187E82" w:rsidRPr="00466F9F">
        <w:rPr>
          <w:rFonts w:ascii="Tahoma" w:hAnsi="Tahoma" w:cs="Tahoma"/>
          <w:bCs/>
          <w:iCs/>
          <w:sz w:val="21"/>
          <w:szCs w:val="21"/>
        </w:rPr>
        <w:t>e</w:t>
      </w:r>
      <w:r w:rsidR="00187E82">
        <w:rPr>
          <w:rFonts w:ascii="Tahoma" w:hAnsi="Tahoma" w:cs="Tahoma"/>
          <w:bCs/>
          <w:iCs/>
          <w:sz w:val="21"/>
          <w:szCs w:val="21"/>
        </w:rPr>
        <w:t>t au Président d</w:t>
      </w:r>
      <w:r w:rsidR="00187E82" w:rsidRPr="00466F9F">
        <w:rPr>
          <w:rFonts w:ascii="Tahoma" w:hAnsi="Tahoma" w:cs="Tahoma"/>
          <w:bCs/>
          <w:iCs/>
          <w:sz w:val="21"/>
          <w:szCs w:val="21"/>
        </w:rPr>
        <w:t>e</w:t>
      </w:r>
      <w:r w:rsidR="00187E82">
        <w:rPr>
          <w:rFonts w:ascii="Tahoma" w:hAnsi="Tahoma" w:cs="Tahoma"/>
          <w:bCs/>
          <w:iCs/>
          <w:sz w:val="21"/>
          <w:szCs w:val="21"/>
        </w:rPr>
        <w:t xml:space="preserve"> la CIPM</w:t>
      </w:r>
      <w:r w:rsidRPr="00F72F7E">
        <w:t>.</w:t>
      </w:r>
    </w:p>
    <w:p w:rsidR="00F72F7E" w:rsidRPr="00F72F7E" w:rsidRDefault="00F72F7E" w:rsidP="00F72F7E">
      <w:r w:rsidRPr="00F72F7E">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72F7E" w:rsidRPr="00F72F7E" w:rsidRDefault="00F72F7E" w:rsidP="00F72F7E">
      <w:r w:rsidRPr="00F72F7E">
        <w:t>L’Observateur Indépendant annexe à son rapport, le feuillet qui lui a été remis, assorti des commentaires ou des observations y afférents.</w:t>
      </w:r>
    </w:p>
    <w:p w:rsidR="00F72F7E" w:rsidRPr="005018E0" w:rsidRDefault="00F72F7E" w:rsidP="00F72F7E">
      <w:pPr>
        <w:rPr>
          <w:b/>
        </w:rPr>
      </w:pPr>
      <w:r w:rsidRPr="005018E0">
        <w:rPr>
          <w:b/>
        </w:rPr>
        <w:t>Article 26 : Caractère confidentiel de la procédure</w:t>
      </w:r>
    </w:p>
    <w:p w:rsidR="00F72F7E" w:rsidRPr="00F72F7E" w:rsidRDefault="00F72F7E" w:rsidP="00F72F7E">
      <w:r w:rsidRPr="00F72F7E">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72F7E" w:rsidRPr="00F72F7E" w:rsidRDefault="00F72F7E" w:rsidP="00F72F7E">
      <w:r w:rsidRPr="00F72F7E">
        <w:t>26.2. Toute tentative faite par un soumissionnaire pour influencer la Commission de Passation des Marchés ou la Sous-commission d’Analyse dans l’évaluation des offres ou le Maître d’Ouvrage dans la décision d’attribution peut entraîner le rejet de son offre.</w:t>
      </w:r>
    </w:p>
    <w:p w:rsidR="00F72F7E" w:rsidRPr="00F72F7E" w:rsidRDefault="00F72F7E" w:rsidP="00F72F7E">
      <w:r w:rsidRPr="00F72F7E">
        <w:t>26.3. Nonobstant les dispositions de l’alinéa 26.2, entre l’ouverture des plis et l’attribution du marché, si un soumissionnaire  souhaite entrer en contact avec le Maître d’Ouvrage pour des motifs ayant trait à son offre, il devra le faire par écrit.</w:t>
      </w:r>
    </w:p>
    <w:p w:rsidR="00F72F7E" w:rsidRPr="005018E0" w:rsidRDefault="00F72F7E" w:rsidP="00F72F7E">
      <w:pPr>
        <w:rPr>
          <w:b/>
        </w:rPr>
      </w:pPr>
      <w:r w:rsidRPr="005018E0">
        <w:rPr>
          <w:b/>
        </w:rPr>
        <w:t xml:space="preserve">Article 27 : Eclaircissements sur les offres et contacts avec </w:t>
      </w:r>
      <w:r w:rsidR="005018E0" w:rsidRPr="005018E0">
        <w:rPr>
          <w:b/>
        </w:rPr>
        <w:t>le Maître d’Ouvrage</w:t>
      </w:r>
    </w:p>
    <w:p w:rsidR="00F72F7E" w:rsidRPr="00F72F7E" w:rsidRDefault="00F72F7E" w:rsidP="00F72F7E">
      <w:r w:rsidRPr="00F72F7E">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F72F7E" w:rsidRPr="00F72F7E" w:rsidRDefault="00F72F7E" w:rsidP="00F72F7E">
      <w:r w:rsidRPr="00F72F7E">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72F7E" w:rsidRPr="005018E0" w:rsidRDefault="00F72F7E" w:rsidP="00F72F7E">
      <w:pPr>
        <w:rPr>
          <w:b/>
        </w:rPr>
      </w:pPr>
      <w:r w:rsidRPr="005018E0">
        <w:rPr>
          <w:b/>
        </w:rPr>
        <w:t>Article 28 : Détermination de la conformité des offres</w:t>
      </w:r>
    </w:p>
    <w:p w:rsidR="00F72F7E" w:rsidRPr="00F72F7E" w:rsidRDefault="00F72F7E" w:rsidP="00F72F7E">
      <w:r w:rsidRPr="00F72F7E">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F72F7E" w:rsidRPr="00F72F7E" w:rsidRDefault="00F72F7E" w:rsidP="00F72F7E">
      <w:r w:rsidRPr="00F72F7E">
        <w:t>28.2. La Sous-commission d’analyse déterminera si l’offre est conforme pour l’essentiel aux dispositions du Dossier d’Appel d’Offres en se basant sur son contenu sans avoir recours à des éléments de preuve extrinsèques.</w:t>
      </w:r>
    </w:p>
    <w:p w:rsidR="00F72F7E" w:rsidRPr="00F72F7E" w:rsidRDefault="00F72F7E" w:rsidP="00F72F7E">
      <w:r w:rsidRPr="00F72F7E">
        <w:t>28.3. Une  offre  conforme  pour  l’essentiel  au Dossier d’Appel d’Offres est une offre qui respecte tous les termes, conditions, et spécifications du Dossier d’Appel d’Offres, sans divergence ni réserve importante. Une divergence ou réserve importante est celle qui :</w:t>
      </w:r>
    </w:p>
    <w:p w:rsidR="00F72F7E" w:rsidRPr="00F72F7E" w:rsidRDefault="00F72F7E" w:rsidP="00F72F7E">
      <w:r w:rsidRPr="00F72F7E">
        <w:t>i.  Affecte sensiblement l’étendue, la qualité ou la réalisation des Travaux ;</w:t>
      </w:r>
    </w:p>
    <w:p w:rsidR="00F72F7E" w:rsidRPr="00F72F7E" w:rsidRDefault="00F72F7E" w:rsidP="00F72F7E">
      <w:r w:rsidRPr="00F72F7E">
        <w:t>ii. Limite sensiblement, en contradiction avec le Dossier d’Appel d’Offres, les droits de l’Autorité Contractante ou ses obligations au titre du Marché ;</w:t>
      </w:r>
    </w:p>
    <w:p w:rsidR="00F72F7E" w:rsidRPr="00F72F7E" w:rsidRDefault="00F72F7E" w:rsidP="00F72F7E">
      <w:r w:rsidRPr="00F72F7E">
        <w:t>iii. Est telle que sa correction affecterait injustement la  compétitivité  des  autres  soumissionnaires qui  ont  présenté  des  offres  conformes  pour l’essentiel au Dossier d’Appel d’Offres.</w:t>
      </w:r>
    </w:p>
    <w:p w:rsidR="00F72F7E" w:rsidRPr="00F72F7E" w:rsidRDefault="00F72F7E" w:rsidP="00F72F7E">
      <w:r w:rsidRPr="00F72F7E">
        <w:t>28.4. Si  une  offre  n’est  pas  conforme  pour l’essentiel, elle sera écartée par la Commission des Marchés Compétente et ne pourra être par la suite rendue conforme.</w:t>
      </w:r>
    </w:p>
    <w:p w:rsidR="00F72F7E" w:rsidRPr="00F72F7E" w:rsidRDefault="00F72F7E" w:rsidP="00F72F7E">
      <w:r w:rsidRPr="00F72F7E">
        <w:t>28.5. Le Maître d’</w:t>
      </w:r>
      <w:proofErr w:type="spellStart"/>
      <w:r w:rsidRPr="00F72F7E">
        <w:t>Ouvragese</w:t>
      </w:r>
      <w:proofErr w:type="spellEnd"/>
      <w:r w:rsidRPr="00F72F7E">
        <w:t xml:space="preserv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F72F7E" w:rsidRPr="005018E0" w:rsidRDefault="00F72F7E" w:rsidP="00F72F7E">
      <w:pPr>
        <w:rPr>
          <w:b/>
        </w:rPr>
      </w:pPr>
      <w:r w:rsidRPr="005018E0">
        <w:rPr>
          <w:b/>
        </w:rPr>
        <w:t>Article 29 : Qualification du soumissionnaire</w:t>
      </w:r>
    </w:p>
    <w:p w:rsidR="00F72F7E" w:rsidRPr="00F72F7E" w:rsidRDefault="00F72F7E" w:rsidP="00F72F7E">
      <w:r w:rsidRPr="00F72F7E">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F72F7E" w:rsidRPr="005018E0" w:rsidRDefault="00F72F7E" w:rsidP="00F72F7E">
      <w:pPr>
        <w:rPr>
          <w:b/>
        </w:rPr>
      </w:pPr>
      <w:r w:rsidRPr="005018E0">
        <w:rPr>
          <w:b/>
        </w:rPr>
        <w:lastRenderedPageBreak/>
        <w:t>Article 30 : Correction des erreurs</w:t>
      </w:r>
    </w:p>
    <w:p w:rsidR="00F72F7E" w:rsidRPr="00F72F7E" w:rsidRDefault="00F72F7E" w:rsidP="00F72F7E">
      <w:r w:rsidRPr="00F72F7E">
        <w:t>30.1. La Sous-commission d’analyse vérifiera les offres reconnues conformes pour l’essentiel au Dossier d’Appel d’Offres pour en rectifier les erreurs de calcul éventuelles. La sous- commission d’analyse corrigera les erreurs de la façon suivante :</w:t>
      </w:r>
    </w:p>
    <w:p w:rsidR="00F72F7E" w:rsidRPr="00F72F7E" w:rsidRDefault="00F72F7E" w:rsidP="00F72F7E">
      <w:r w:rsidRPr="00F72F7E">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F72F7E" w:rsidRPr="00F72F7E" w:rsidRDefault="00F72F7E" w:rsidP="00F72F7E">
      <w:r w:rsidRPr="00F72F7E">
        <w:t>Si le total obtenu par addition ou soustraction des sous totaux n’est pas exact, les sous totaux feront foi et le total sera corrigé ;</w:t>
      </w:r>
    </w:p>
    <w:p w:rsidR="00F72F7E" w:rsidRPr="00F72F7E" w:rsidRDefault="00F72F7E" w:rsidP="00F72F7E">
      <w:r w:rsidRPr="00F72F7E">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72F7E" w:rsidRPr="00F72F7E" w:rsidRDefault="00F72F7E" w:rsidP="00F72F7E">
      <w:r w:rsidRPr="00F72F7E">
        <w:t>30.2. Le montant figurant dans la Soumission sera corrigé par la Sous-commission d’analyse, conformément à la procédure de correction d’erreurs susmentionnée et, avec la confirmation du Soumissionnaire, ledit montant sera réputé l’engager.</w:t>
      </w:r>
    </w:p>
    <w:p w:rsidR="00F72F7E" w:rsidRPr="00F72F7E" w:rsidRDefault="00F72F7E" w:rsidP="00F72F7E">
      <w:r w:rsidRPr="00F72F7E">
        <w:t>30.3. Si le Soumissionnaire ayant présenté l’offre évaluée la moins-</w:t>
      </w:r>
      <w:proofErr w:type="spellStart"/>
      <w:r w:rsidRPr="00F72F7E">
        <w:t>disante</w:t>
      </w:r>
      <w:proofErr w:type="spellEnd"/>
      <w:r w:rsidRPr="00F72F7E">
        <w:t>, n’accepte pas les corrections apportées, son offre sera écartée et sa garantie pourra être saisie.</w:t>
      </w:r>
    </w:p>
    <w:p w:rsidR="00F72F7E" w:rsidRPr="005018E0" w:rsidRDefault="00F72F7E" w:rsidP="00F72F7E">
      <w:pPr>
        <w:rPr>
          <w:b/>
        </w:rPr>
      </w:pPr>
      <w:r w:rsidRPr="005018E0">
        <w:rPr>
          <w:b/>
        </w:rPr>
        <w:t>Article 31 : Conversion en une seule monnaie</w:t>
      </w:r>
    </w:p>
    <w:p w:rsidR="00F72F7E" w:rsidRPr="00F72F7E" w:rsidRDefault="00F72F7E" w:rsidP="00F72F7E">
      <w:r w:rsidRPr="00F72F7E">
        <w:t>31.1. Pour faciliter l’évaluation et la comparaison des offres,  la  sous-commission  d’analyse convertira les prix des offres exprimés dans les  diverses  monnaies  dans  lesquelles  le montant de l’offre est payable en francs CFA.</w:t>
      </w:r>
    </w:p>
    <w:p w:rsidR="00F72F7E" w:rsidRPr="00F72F7E" w:rsidRDefault="00F72F7E" w:rsidP="00F72F7E">
      <w:r w:rsidRPr="00F72F7E">
        <w:t>31.2. La conversion se fera en utilisant le cours vendeur fixé par la Banque des Etats de l’Afrique Centrale (BEAC), dans les conditions définies par le RPAO.</w:t>
      </w:r>
    </w:p>
    <w:p w:rsidR="00F72F7E" w:rsidRPr="005018E0" w:rsidRDefault="00F72F7E" w:rsidP="00F72F7E">
      <w:pPr>
        <w:rPr>
          <w:b/>
        </w:rPr>
      </w:pPr>
      <w:r w:rsidRPr="005018E0">
        <w:rPr>
          <w:b/>
        </w:rPr>
        <w:t>Article 32 : Evaluation et comparaison des offres au plan financier</w:t>
      </w:r>
    </w:p>
    <w:p w:rsidR="00F72F7E" w:rsidRPr="00F72F7E" w:rsidRDefault="00F72F7E" w:rsidP="00F72F7E">
      <w:r w:rsidRPr="00F72F7E">
        <w:t>32.1. Seules les offres reconnues conformes, selon les dispositions de l’article 28 du RGAO, seront évaluées et comparées par la Sous- commission d’analyse.</w:t>
      </w:r>
    </w:p>
    <w:p w:rsidR="00F72F7E" w:rsidRPr="00F72F7E" w:rsidRDefault="00F72F7E" w:rsidP="00F72F7E">
      <w:r w:rsidRPr="00F72F7E">
        <w:t>32.2. En évaluant les offres, la sous-commission déterminera pour chaque offre le montant évalué de l’offre en rectifiant son montant comme suit :</w:t>
      </w:r>
    </w:p>
    <w:p w:rsidR="00F72F7E" w:rsidRPr="00F72F7E" w:rsidRDefault="00F72F7E" w:rsidP="00F72F7E">
      <w:r w:rsidRPr="00F72F7E">
        <w:t>a. En corrigeant toute erreur éventuelle conformément aux dispositions de l’article 30.2 du RGAO ;</w:t>
      </w:r>
    </w:p>
    <w:p w:rsidR="00F72F7E" w:rsidRPr="00F72F7E" w:rsidRDefault="00F72F7E" w:rsidP="00F72F7E">
      <w:r w:rsidRPr="00F72F7E">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72F7E" w:rsidRPr="00F72F7E" w:rsidRDefault="00F72F7E" w:rsidP="00F72F7E">
      <w:r w:rsidRPr="00F72F7E">
        <w:t>c. En convertissant en une seule monnaie le montant résultant des rectifications (a) et (b) ci-dessus, conformément aux dispositions de l’article 31.2 du RGAO ;</w:t>
      </w:r>
    </w:p>
    <w:p w:rsidR="00F72F7E" w:rsidRPr="00F72F7E" w:rsidRDefault="00F72F7E" w:rsidP="00F72F7E">
      <w:r w:rsidRPr="00F72F7E">
        <w:t>d. En ajustant de façon appropriée, sur des bases techniques ou financières, toute autre modification, divergence ou réserve quantifiable ;</w:t>
      </w:r>
    </w:p>
    <w:p w:rsidR="00F72F7E" w:rsidRPr="00F72F7E" w:rsidRDefault="00F72F7E" w:rsidP="00F72F7E">
      <w:r w:rsidRPr="00F72F7E">
        <w:t>e. En prenant en considération les différents délais d’exécution proposés par les soumissionnaires, s’ils sont autorisés par le RPAO ;</w:t>
      </w:r>
    </w:p>
    <w:p w:rsidR="00F72F7E" w:rsidRPr="00F72F7E" w:rsidRDefault="00F72F7E" w:rsidP="00F72F7E">
      <w:r w:rsidRPr="00F72F7E">
        <w:t>f.  Le cas échéant, conformément aux dispositions de l’article 13.2 du RGAO et du RPAO, en appliquant les remises offertes par le Soumissionnaire pour l’attribution de plus d’un lot, si cet appel d’offres est lancé simultanément pour plusieurs lots.</w:t>
      </w:r>
    </w:p>
    <w:p w:rsidR="00F72F7E" w:rsidRPr="00F72F7E" w:rsidRDefault="00F72F7E" w:rsidP="00F72F7E">
      <w:r w:rsidRPr="00F72F7E">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F72F7E" w:rsidRPr="00F72F7E" w:rsidRDefault="00F72F7E" w:rsidP="00F72F7E">
      <w:r w:rsidRPr="00F72F7E">
        <w:t>32.3. L’effet  estimé  des  formules  de  révision des prix figurant dans les CCAG et CCAP, appliquées durant la période d’exécution du Marché, ne sera pas pris en considération lors de l’évaluation des offres.</w:t>
      </w:r>
    </w:p>
    <w:p w:rsidR="00F72F7E" w:rsidRPr="00F72F7E" w:rsidRDefault="00F72F7E" w:rsidP="00F72F7E">
      <w:r w:rsidRPr="00F72F7E">
        <w:t>32.4. Si l’offre évaluée la moins-</w:t>
      </w:r>
      <w:proofErr w:type="spellStart"/>
      <w:r w:rsidRPr="00F72F7E">
        <w:t>disante</w:t>
      </w:r>
      <w:proofErr w:type="spellEnd"/>
      <w:r w:rsidRPr="00F72F7E">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 après l’avis technique de l’Agence de Régulation des Marchés Publics.</w:t>
      </w:r>
    </w:p>
    <w:p w:rsidR="00F72F7E" w:rsidRPr="005018E0" w:rsidRDefault="00F72F7E" w:rsidP="00F72F7E">
      <w:pPr>
        <w:rPr>
          <w:b/>
        </w:rPr>
      </w:pPr>
      <w:r w:rsidRPr="005018E0">
        <w:rPr>
          <w:b/>
        </w:rPr>
        <w:t>Article 33 : Préférence  accordée  aux  soumissionnaires nationaux</w:t>
      </w:r>
    </w:p>
    <w:p w:rsidR="00F72F7E" w:rsidRPr="00F72F7E" w:rsidRDefault="00F72F7E" w:rsidP="00F72F7E">
      <w:r w:rsidRPr="00F72F7E">
        <w:t>Les  entrepreneurs  nationaux   bénéficient d’une  marge  de  préférence  nationale  telle  que prévue par le Code des Marchés Publics aux fins d’évaluation des offres.</w:t>
      </w:r>
    </w:p>
    <w:p w:rsidR="00F72F7E" w:rsidRPr="005018E0" w:rsidRDefault="00F72F7E" w:rsidP="00F72F7E">
      <w:pPr>
        <w:rPr>
          <w:b/>
        </w:rPr>
      </w:pPr>
      <w:r w:rsidRPr="005018E0">
        <w:rPr>
          <w:b/>
        </w:rPr>
        <w:t>Article 34 : Attribution</w:t>
      </w:r>
    </w:p>
    <w:p w:rsidR="00F72F7E" w:rsidRPr="00F72F7E" w:rsidRDefault="00F72F7E" w:rsidP="00F72F7E">
      <w:r w:rsidRPr="00F72F7E">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F72F7E">
        <w:t>disante</w:t>
      </w:r>
      <w:proofErr w:type="spellEnd"/>
      <w:r w:rsidRPr="00F72F7E">
        <w:t xml:space="preserve">  en incluant le cas échéant les remises proposés.</w:t>
      </w:r>
    </w:p>
    <w:p w:rsidR="00F72F7E" w:rsidRPr="00F72F7E" w:rsidRDefault="00F72F7E" w:rsidP="00F72F7E">
      <w:r w:rsidRPr="00F72F7E">
        <w:t>34.2. Si,  selon  l’Article  13.2  du  RGAO,  l’appel d’offres  porte  sur  plusieurs  lots,  l’offre  la moins-</w:t>
      </w:r>
      <w:proofErr w:type="spellStart"/>
      <w:r w:rsidRPr="00F72F7E">
        <w:t>disante</w:t>
      </w:r>
      <w:proofErr w:type="spellEnd"/>
      <w:r w:rsidRPr="00F72F7E">
        <w:t xml:space="preserve"> sera déterminée en évaluant ce marché en liaison avec les autres lots à attribuer concurremment, en prenant  en compte les remises offertes par les soumissionnaires en cas d’attribution de plus d’un lot.</w:t>
      </w:r>
    </w:p>
    <w:p w:rsidR="00F72F7E" w:rsidRPr="00F72F7E" w:rsidRDefault="00F72F7E" w:rsidP="00F72F7E">
      <w:r w:rsidRPr="00F72F7E">
        <w:t>34.3 Toute attribution des marchés de Travaux se fait au Soumissionnaire remplissant les capacités techniques et financières requises résultant des critères d’évaluation et présentant l’offre évaluée la moins-</w:t>
      </w:r>
      <w:proofErr w:type="spellStart"/>
      <w:r w:rsidRPr="00F72F7E">
        <w:t>disante</w:t>
      </w:r>
      <w:proofErr w:type="spellEnd"/>
      <w:r w:rsidRPr="00F72F7E">
        <w:t>.</w:t>
      </w:r>
    </w:p>
    <w:p w:rsidR="00F72F7E" w:rsidRPr="005018E0" w:rsidRDefault="00F72F7E" w:rsidP="00F72F7E">
      <w:pPr>
        <w:rPr>
          <w:b/>
        </w:rPr>
      </w:pPr>
      <w:r w:rsidRPr="005018E0">
        <w:rPr>
          <w:b/>
        </w:rPr>
        <w:t xml:space="preserve">Article 35 : Droit </w:t>
      </w:r>
      <w:r w:rsidR="005018E0" w:rsidRPr="005018E0">
        <w:rPr>
          <w:b/>
        </w:rPr>
        <w:t>du Maître d’Ouvrage</w:t>
      </w:r>
      <w:r w:rsidRPr="005018E0">
        <w:rPr>
          <w:b/>
        </w:rPr>
        <w:t xml:space="preserve"> de déclarer un Appel d’Offres infructueux ou d’annuler une procédure</w:t>
      </w:r>
    </w:p>
    <w:p w:rsidR="00F72F7E" w:rsidRPr="00F72F7E" w:rsidRDefault="00F72F7E" w:rsidP="00F72F7E">
      <w:r w:rsidRPr="00F72F7E">
        <w:lastRenderedPageBreak/>
        <w:t>Le Maître d’Ouvrage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72F7E" w:rsidRPr="005018E0" w:rsidRDefault="00F72F7E" w:rsidP="00F72F7E">
      <w:pPr>
        <w:rPr>
          <w:b/>
        </w:rPr>
      </w:pPr>
      <w:r w:rsidRPr="005018E0">
        <w:rPr>
          <w:b/>
        </w:rPr>
        <w:t>Article 36 : Notification de l’attribution du marché</w:t>
      </w:r>
    </w:p>
    <w:p w:rsidR="00F72F7E" w:rsidRPr="00F72F7E" w:rsidRDefault="00F72F7E" w:rsidP="00F72F7E">
      <w:r w:rsidRPr="00F72F7E">
        <w:t>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Délégué paiera à l’Entrepreneur au titre de l’exécution des travaux et le délai d’exécution.</w:t>
      </w:r>
    </w:p>
    <w:p w:rsidR="00F72F7E" w:rsidRPr="005018E0" w:rsidRDefault="00F72F7E" w:rsidP="00F72F7E">
      <w:pPr>
        <w:rPr>
          <w:b/>
        </w:rPr>
      </w:pPr>
      <w:r w:rsidRPr="005018E0">
        <w:rPr>
          <w:b/>
        </w:rPr>
        <w:t>Article 37 : Publication  des  résultats  d’attribution du marché et recours</w:t>
      </w:r>
    </w:p>
    <w:p w:rsidR="00F72F7E" w:rsidRPr="00F72F7E" w:rsidRDefault="00F72F7E" w:rsidP="00F72F7E">
      <w:r w:rsidRPr="00F72F7E">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F72F7E" w:rsidRPr="00F72F7E" w:rsidRDefault="00F72F7E" w:rsidP="00F72F7E">
      <w:r w:rsidRPr="00F72F7E">
        <w:t>37.2. Le Maître d’Ouvrage est tenue de communiquer les motifs de rejet des offres des soumissionnaires  concernés  qui  en  font  la demande.</w:t>
      </w:r>
    </w:p>
    <w:p w:rsidR="00F72F7E" w:rsidRPr="00F72F7E" w:rsidRDefault="00F72F7E" w:rsidP="00F72F7E">
      <w:r w:rsidRPr="00F72F7E">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F72F7E" w:rsidRPr="00F72F7E" w:rsidRDefault="00F72F7E" w:rsidP="00F72F7E">
      <w:r w:rsidRPr="00F72F7E">
        <w:t xml:space="preserve">37.4. En cas de recours, il doit être adressé </w:t>
      </w:r>
      <w:r w:rsidR="00017638">
        <w:t>au comité chargé d</w:t>
      </w:r>
      <w:r w:rsidR="00017638" w:rsidRPr="00466F9F">
        <w:rPr>
          <w:rFonts w:ascii="Tahoma" w:hAnsi="Tahoma" w:cs="Tahoma"/>
          <w:bCs/>
          <w:iCs/>
          <w:sz w:val="21"/>
          <w:szCs w:val="21"/>
        </w:rPr>
        <w:t>e</w:t>
      </w:r>
      <w:r w:rsidR="00017638">
        <w:rPr>
          <w:rFonts w:ascii="Tahoma" w:hAnsi="Tahoma" w:cs="Tahoma"/>
          <w:bCs/>
          <w:iCs/>
          <w:sz w:val="21"/>
          <w:szCs w:val="21"/>
        </w:rPr>
        <w:t xml:space="preserve"> l’</w:t>
      </w:r>
      <w:r w:rsidR="00017638" w:rsidRPr="00466F9F">
        <w:rPr>
          <w:rFonts w:ascii="Tahoma" w:hAnsi="Tahoma" w:cs="Tahoma"/>
          <w:bCs/>
          <w:iCs/>
          <w:sz w:val="21"/>
          <w:szCs w:val="21"/>
        </w:rPr>
        <w:t>e</w:t>
      </w:r>
      <w:r w:rsidR="00017638">
        <w:rPr>
          <w:rFonts w:ascii="Tahoma" w:hAnsi="Tahoma" w:cs="Tahoma"/>
          <w:bCs/>
          <w:iCs/>
          <w:sz w:val="21"/>
          <w:szCs w:val="21"/>
        </w:rPr>
        <w:t>xam</w:t>
      </w:r>
      <w:r w:rsidR="00017638" w:rsidRPr="00466F9F">
        <w:rPr>
          <w:rFonts w:ascii="Tahoma" w:hAnsi="Tahoma" w:cs="Tahoma"/>
          <w:bCs/>
          <w:iCs/>
          <w:sz w:val="21"/>
          <w:szCs w:val="21"/>
        </w:rPr>
        <w:t>e</w:t>
      </w:r>
      <w:r w:rsidR="00017638">
        <w:rPr>
          <w:rFonts w:ascii="Tahoma" w:hAnsi="Tahoma" w:cs="Tahoma"/>
          <w:bCs/>
          <w:iCs/>
          <w:sz w:val="21"/>
          <w:szCs w:val="21"/>
        </w:rPr>
        <w:t>n d</w:t>
      </w:r>
      <w:r w:rsidR="00017638" w:rsidRPr="00466F9F">
        <w:rPr>
          <w:rFonts w:ascii="Tahoma" w:hAnsi="Tahoma" w:cs="Tahoma"/>
          <w:bCs/>
          <w:iCs/>
          <w:sz w:val="21"/>
          <w:szCs w:val="21"/>
        </w:rPr>
        <w:t>e</w:t>
      </w:r>
      <w:r w:rsidR="00017638">
        <w:rPr>
          <w:rFonts w:ascii="Tahoma" w:hAnsi="Tahoma" w:cs="Tahoma"/>
          <w:bCs/>
          <w:iCs/>
          <w:sz w:val="21"/>
          <w:szCs w:val="21"/>
        </w:rPr>
        <w:t>s r</w:t>
      </w:r>
      <w:r w:rsidR="00017638" w:rsidRPr="00466F9F">
        <w:rPr>
          <w:rFonts w:ascii="Tahoma" w:hAnsi="Tahoma" w:cs="Tahoma"/>
          <w:bCs/>
          <w:iCs/>
          <w:sz w:val="21"/>
          <w:szCs w:val="21"/>
        </w:rPr>
        <w:t>e</w:t>
      </w:r>
      <w:r w:rsidR="00017638">
        <w:rPr>
          <w:rFonts w:ascii="Tahoma" w:hAnsi="Tahoma" w:cs="Tahoma"/>
          <w:bCs/>
          <w:iCs/>
          <w:sz w:val="21"/>
          <w:szCs w:val="21"/>
        </w:rPr>
        <w:t>cours</w:t>
      </w:r>
      <w:r w:rsidRPr="00F72F7E">
        <w:t>, au Maître d’Ouvrage et au Président de ladite Commission.</w:t>
      </w:r>
    </w:p>
    <w:p w:rsidR="00F72F7E" w:rsidRPr="00F72F7E" w:rsidRDefault="00F72F7E" w:rsidP="00F72F7E">
      <w:r w:rsidRPr="00F72F7E">
        <w:t>Il doit intervenir dans un délai maximum de cinq (05) jours ouvrables après la publication des résultats.</w:t>
      </w:r>
    </w:p>
    <w:p w:rsidR="00F72F7E" w:rsidRPr="005018E0" w:rsidRDefault="00F72F7E" w:rsidP="00F72F7E">
      <w:pPr>
        <w:rPr>
          <w:b/>
        </w:rPr>
      </w:pPr>
      <w:r w:rsidRPr="005018E0">
        <w:rPr>
          <w:b/>
        </w:rPr>
        <w:t>Article 38 : Signature du marché</w:t>
      </w:r>
    </w:p>
    <w:p w:rsidR="00F72F7E" w:rsidRPr="00F72F7E" w:rsidRDefault="00F72F7E" w:rsidP="00F72F7E">
      <w:r w:rsidRPr="00F72F7E">
        <w:t>38.1. Après publication des résultats, le projet de marché souscrit par l’attributaire est soumis à la Commission de Passation des Marchés compétente pour examen et avis, et le cas échéant, au visa préalable du Ministre en charge des Marchés publics.</w:t>
      </w:r>
    </w:p>
    <w:p w:rsidR="00F72F7E" w:rsidRPr="00F72F7E" w:rsidRDefault="00F72F7E" w:rsidP="00F72F7E">
      <w:r w:rsidRPr="00F72F7E">
        <w:t>38.2. Le Maître d’Ouvrage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F72F7E" w:rsidRPr="00F72F7E" w:rsidRDefault="00F72F7E" w:rsidP="00F72F7E">
      <w:r w:rsidRPr="00F72F7E">
        <w:t>38.3. Le marché doit être notifié à son titulaire dans les cinq (5) jours qui suivent la date de sa signature.</w:t>
      </w:r>
    </w:p>
    <w:p w:rsidR="00F72F7E" w:rsidRPr="005018E0" w:rsidRDefault="00F72F7E" w:rsidP="00F72F7E">
      <w:pPr>
        <w:rPr>
          <w:b/>
        </w:rPr>
      </w:pPr>
      <w:r w:rsidRPr="005018E0">
        <w:rPr>
          <w:b/>
        </w:rPr>
        <w:t>Article 39 : Cautionnement définitif</w:t>
      </w:r>
    </w:p>
    <w:p w:rsidR="00F72F7E" w:rsidRPr="00F72F7E" w:rsidRDefault="00F72F7E" w:rsidP="00F72F7E">
      <w:r w:rsidRPr="00F72F7E">
        <w:t>39.1. Dans les vingt (20) jours suivant la notification du marché par le Maître d’Ouvrage, l’entrepreneur  fournira  au Maître d’ouvrage Délégué  un cautionnement garantissant l’exécution intégrale des travaux.</w:t>
      </w:r>
    </w:p>
    <w:p w:rsidR="00F72F7E" w:rsidRPr="00F72F7E" w:rsidRDefault="00F72F7E" w:rsidP="00F72F7E">
      <w:r w:rsidRPr="00F72F7E">
        <w:t>39.2. Le cautionnement dont le taux varie  entre 2 et  5%  du  montant  TTC   du  marché,  peut  être remplacé par la garantie d’une caution d’un établissement bancaire agréé conformément aux textes en vigueur, et émise au profit du Maître d’ouvrage Délégué ou par une caution personnelle et solidaire.</w:t>
      </w:r>
    </w:p>
    <w:p w:rsidR="00F72F7E" w:rsidRPr="00F72F7E" w:rsidRDefault="00F72F7E" w:rsidP="00F72F7E">
      <w:r w:rsidRPr="00F72F7E">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F72F7E" w:rsidRPr="00F72F7E" w:rsidRDefault="00F72F7E" w:rsidP="00F72F7E">
      <w:r w:rsidRPr="00F72F7E">
        <w:t>39.4. L’absence de production du cautionnement définitif dans les délais prescrits est susceptible de donner lieu à la résiliation du marché dans les conditions prévues dans le CCAG.</w:t>
      </w:r>
    </w:p>
    <w:p w:rsidR="00F72F7E" w:rsidRPr="00F72F7E" w:rsidRDefault="00F72F7E" w:rsidP="00F72F7E"/>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F72F7E" w:rsidRPr="00F72F7E" w:rsidRDefault="00F72F7E" w:rsidP="00F72F7E">
      <w:pPr>
        <w:rPr>
          <w:rFonts w:eastAsia="Arial Unicode MS"/>
        </w:rPr>
      </w:pPr>
    </w:p>
    <w:p w:rsidR="003F1296" w:rsidRDefault="00F72F7E" w:rsidP="00F72F7E">
      <w:pPr>
        <w:pStyle w:val="Corpsdetexte"/>
        <w:jc w:val="center"/>
        <w:rPr>
          <w:rFonts w:ascii="Arial Narrow" w:hAnsi="Arial Narrow" w:cs="Tahoma"/>
          <w:b/>
          <w:u w:val="single"/>
        </w:rPr>
      </w:pPr>
      <w:r>
        <w:rPr>
          <w:rFonts w:ascii="Arial Narrow" w:hAnsi="Arial Narrow" w:cs="Tahoma"/>
          <w:b/>
          <w:u w:val="single"/>
        </w:rPr>
        <w:t xml:space="preserve"> </w:t>
      </w:r>
    </w:p>
    <w:p w:rsidR="002E53C0" w:rsidRDefault="002E53C0" w:rsidP="00F70624">
      <w:pPr>
        <w:spacing w:before="120" w:after="120"/>
        <w:jc w:val="both"/>
        <w:rPr>
          <w:rFonts w:ascii="Arial Narrow" w:hAnsi="Arial Narrow" w:cs="Tahoma"/>
          <w:b/>
          <w:sz w:val="24"/>
          <w:u w:val="single"/>
        </w:rPr>
      </w:pPr>
    </w:p>
    <w:p w:rsidR="002E53C0" w:rsidRDefault="002E53C0"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BA6BB8" w:rsidRDefault="00BA6BB8"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9C36F0" w:rsidRDefault="009C36F0" w:rsidP="00F70624">
      <w:pPr>
        <w:spacing w:before="120" w:after="120"/>
        <w:jc w:val="both"/>
        <w:rPr>
          <w:rFonts w:ascii="Arial Narrow" w:hAnsi="Arial Narrow" w:cs="Tahoma"/>
          <w:b/>
          <w:sz w:val="24"/>
          <w:u w:val="single"/>
        </w:rPr>
      </w:pPr>
    </w:p>
    <w:p w:rsidR="009C36F0" w:rsidRDefault="009C36F0" w:rsidP="00F70624">
      <w:pPr>
        <w:spacing w:before="120" w:after="120"/>
        <w:jc w:val="both"/>
        <w:rPr>
          <w:rFonts w:ascii="Arial Narrow" w:hAnsi="Arial Narrow" w:cs="Tahoma"/>
          <w:b/>
          <w:sz w:val="24"/>
          <w:u w:val="single"/>
        </w:rPr>
      </w:pPr>
    </w:p>
    <w:p w:rsidR="00E15064" w:rsidRDefault="00E15064" w:rsidP="00F70624">
      <w:pPr>
        <w:spacing w:before="120" w:after="120"/>
        <w:jc w:val="both"/>
        <w:rPr>
          <w:rFonts w:ascii="Arial Narrow" w:hAnsi="Arial Narrow" w:cs="Tahoma"/>
          <w:b/>
          <w:sz w:val="24"/>
          <w:u w:val="single"/>
        </w:rPr>
      </w:pPr>
    </w:p>
    <w:p w:rsidR="00E15064" w:rsidRDefault="00E15064" w:rsidP="00F70624">
      <w:pPr>
        <w:spacing w:before="120" w:after="120"/>
        <w:jc w:val="both"/>
        <w:rPr>
          <w:rFonts w:ascii="Arial Narrow" w:hAnsi="Arial Narrow" w:cs="Tahoma"/>
          <w:b/>
          <w:sz w:val="24"/>
          <w:u w:val="single"/>
        </w:rPr>
      </w:pPr>
    </w:p>
    <w:p w:rsidR="00E15064" w:rsidRDefault="00E15064" w:rsidP="00F70624">
      <w:pPr>
        <w:spacing w:before="120" w:after="120"/>
        <w:jc w:val="both"/>
        <w:rPr>
          <w:rFonts w:ascii="Arial Narrow" w:hAnsi="Arial Narrow" w:cs="Tahoma"/>
          <w:b/>
          <w:sz w:val="24"/>
          <w:u w:val="single"/>
        </w:rPr>
      </w:pPr>
    </w:p>
    <w:p w:rsidR="009C36F0" w:rsidRDefault="009C36F0" w:rsidP="00F70624">
      <w:pPr>
        <w:spacing w:before="120" w:after="120"/>
        <w:jc w:val="both"/>
        <w:rPr>
          <w:rFonts w:ascii="Arial Narrow" w:hAnsi="Arial Narrow" w:cs="Tahoma"/>
          <w:b/>
          <w:sz w:val="24"/>
          <w:u w:val="single"/>
        </w:rPr>
      </w:pPr>
    </w:p>
    <w:p w:rsidR="003F1296" w:rsidRDefault="003F1296" w:rsidP="00F70624">
      <w:pPr>
        <w:spacing w:before="120" w:after="120"/>
        <w:jc w:val="both"/>
        <w:rPr>
          <w:rFonts w:ascii="Arial Narrow" w:hAnsi="Arial Narrow" w:cs="Tahoma"/>
          <w:b/>
          <w:sz w:val="24"/>
          <w:u w:val="single"/>
        </w:rPr>
      </w:pPr>
    </w:p>
    <w:p w:rsidR="009C36F0" w:rsidRDefault="00796113" w:rsidP="009C36F0">
      <w:pPr>
        <w:spacing w:before="120" w:after="120"/>
        <w:jc w:val="center"/>
        <w:rPr>
          <w:rFonts w:ascii="Arial Narrow" w:hAnsi="Arial Narrow" w:cs="Tahoma"/>
          <w:b/>
          <w:sz w:val="24"/>
          <w:u w:val="single"/>
        </w:rPr>
      </w:pPr>
      <w:r>
        <w:rPr>
          <w:rFonts w:ascii="Arial Narrow" w:hAnsi="Arial Narrow" w:cs="Tahoma"/>
          <w:b/>
          <w:noProof/>
          <w:sz w:val="24"/>
        </w:rPr>
        <mc:AlternateContent>
          <mc:Choice Requires="wps">
            <w:drawing>
              <wp:inline distT="0" distB="0" distL="0" distR="0">
                <wp:extent cx="4876800" cy="1552575"/>
                <wp:effectExtent l="9525" t="9525" r="0" b="19050"/>
                <wp:docPr id="16"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76800" cy="1552575"/>
                        </a:xfrm>
                        <a:prstGeom prst="rect">
                          <a:avLst/>
                        </a:prstGeom>
                        <a:extLst>
                          <a:ext uri="{AF507438-7753-43E0-B8FC-AC1667EBCBE1}">
                            <a14:hiddenEffects xmlns:a14="http://schemas.microsoft.com/office/drawing/2010/main">
                              <a:effectLst/>
                            </a14:hiddenEffects>
                          </a:ext>
                        </a:extLst>
                      </wps:spPr>
                      <wps:txbx>
                        <w:txbxContent>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PARTICULIER DE </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(RPAO)</w:t>
                            </w:r>
                          </w:p>
                        </w:txbxContent>
                      </wps:txbx>
                      <wps:bodyPr wrap="square" numCol="1" fromWordArt="1">
                        <a:prstTxWarp prst="textPlain">
                          <a:avLst>
                            <a:gd name="adj" fmla="val 50000"/>
                          </a:avLst>
                        </a:prstTxWarp>
                        <a:spAutoFit/>
                      </wps:bodyPr>
                    </wps:wsp>
                  </a:graphicData>
                </a:graphic>
              </wp:inline>
            </w:drawing>
          </mc:Choice>
          <mc:Fallback>
            <w:pict>
              <v:shape id="WordArt 8" o:spid="_x0000_s1035" type="#_x0000_t202" style="width:384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" filled="f" stroked="f">
                <o:lock v:ext="edit" shapetype="t"/>
                <v:textbox style="mso-fit-shape-to-text:t">
                  <w:txbxContent>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N°3</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REGLEMENT PARTICULIER DE </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L'APPEL D'OFFRES (RPAO)</w:t>
                      </w:r>
                    </w:p>
                  </w:txbxContent>
                </v:textbox>
                <w10:anchorlock/>
              </v:shape>
            </w:pict>
          </mc:Fallback>
        </mc:AlternateContent>
      </w:r>
    </w:p>
    <w:p w:rsidR="003F1296" w:rsidRDefault="003F1296" w:rsidP="00F70624">
      <w:pPr>
        <w:spacing w:before="120" w:after="120"/>
        <w:jc w:val="both"/>
        <w:rPr>
          <w:rFonts w:ascii="Arial Narrow" w:hAnsi="Arial Narrow" w:cs="Tahoma"/>
          <w:b/>
          <w:sz w:val="24"/>
          <w:u w:val="single"/>
        </w:rPr>
      </w:pPr>
    </w:p>
    <w:p w:rsidR="0075248C" w:rsidRDefault="0075248C" w:rsidP="0075248C">
      <w:pPr>
        <w:spacing w:before="120" w:after="120"/>
        <w:jc w:val="center"/>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Pr="00073BAD" w:rsidRDefault="0075248C" w:rsidP="0075248C">
      <w:pPr>
        <w:spacing w:before="120" w:after="120"/>
        <w:jc w:val="both"/>
        <w:rPr>
          <w:rFonts w:ascii="Arial Narrow" w:hAnsi="Arial Narrow" w:cs="Tahoma"/>
          <w:b/>
          <w:sz w:val="24"/>
          <w:u w:val="single"/>
        </w:rPr>
      </w:pPr>
    </w:p>
    <w:p w:rsidR="0075248C" w:rsidRDefault="0075248C" w:rsidP="0075248C">
      <w:pPr>
        <w:spacing w:before="120" w:after="120"/>
        <w:jc w:val="both"/>
        <w:rPr>
          <w:rFonts w:ascii="Arial Narrow" w:hAnsi="Arial Narrow" w:cs="Tahoma"/>
          <w:b/>
          <w:sz w:val="24"/>
          <w:u w:val="single"/>
        </w:rPr>
      </w:pPr>
    </w:p>
    <w:p w:rsidR="00734DBC" w:rsidRDefault="00734DBC" w:rsidP="00F70624">
      <w:pPr>
        <w:spacing w:before="120" w:after="120"/>
        <w:jc w:val="both"/>
        <w:rPr>
          <w:rFonts w:ascii="Arial Narrow" w:hAnsi="Arial Narrow" w:cs="Tahoma"/>
          <w:b/>
          <w:sz w:val="24"/>
          <w:u w:val="single"/>
        </w:rPr>
      </w:pPr>
    </w:p>
    <w:p w:rsidR="004B38EB" w:rsidRDefault="004B38EB" w:rsidP="00F70624">
      <w:pPr>
        <w:spacing w:before="120" w:after="120"/>
        <w:jc w:val="both"/>
        <w:rPr>
          <w:rFonts w:ascii="Arial Narrow" w:hAnsi="Arial Narrow" w:cs="Tahoma"/>
          <w:b/>
          <w:sz w:val="24"/>
          <w:u w:val="single"/>
        </w:rPr>
      </w:pPr>
    </w:p>
    <w:p w:rsidR="004B38EB" w:rsidRDefault="004B38EB" w:rsidP="00F70624">
      <w:pPr>
        <w:spacing w:before="120" w:after="120"/>
        <w:jc w:val="both"/>
        <w:rPr>
          <w:rFonts w:ascii="Arial Narrow" w:hAnsi="Arial Narrow" w:cs="Tahoma"/>
          <w:b/>
          <w:sz w:val="24"/>
          <w:u w:val="single"/>
        </w:rPr>
      </w:pPr>
    </w:p>
    <w:p w:rsidR="004B38EB" w:rsidRDefault="004B38EB" w:rsidP="00F70624">
      <w:pPr>
        <w:spacing w:before="120" w:after="120"/>
        <w:jc w:val="both"/>
        <w:rPr>
          <w:rFonts w:ascii="Arial Narrow" w:hAnsi="Arial Narrow" w:cs="Tahoma"/>
          <w:b/>
          <w:sz w:val="24"/>
          <w:u w:val="single"/>
        </w:rPr>
      </w:pPr>
    </w:p>
    <w:p w:rsidR="004B38EB" w:rsidRPr="00073BAD" w:rsidRDefault="004B38EB" w:rsidP="00F70624">
      <w:pPr>
        <w:spacing w:before="120" w:after="120"/>
        <w:jc w:val="both"/>
        <w:rPr>
          <w:rFonts w:ascii="Arial Narrow" w:hAnsi="Arial Narrow" w:cs="Tahoma"/>
          <w:b/>
          <w:sz w:val="24"/>
          <w:u w:val="single"/>
        </w:rPr>
      </w:pPr>
    </w:p>
    <w:p w:rsidR="00734DBC" w:rsidRDefault="00734DBC" w:rsidP="00F70624">
      <w:pPr>
        <w:spacing w:before="120" w:after="120"/>
        <w:jc w:val="both"/>
        <w:rPr>
          <w:rFonts w:ascii="Arial Narrow" w:hAnsi="Arial Narrow" w:cs="Tahoma"/>
          <w:b/>
          <w:sz w:val="24"/>
          <w:u w:val="single"/>
        </w:rPr>
      </w:pPr>
    </w:p>
    <w:p w:rsidR="00767556" w:rsidRPr="00E4115A" w:rsidRDefault="00767556" w:rsidP="00F70624">
      <w:pPr>
        <w:spacing w:before="120" w:after="120"/>
        <w:jc w:val="both"/>
        <w:rPr>
          <w:rFonts w:ascii="Arial Narrow" w:hAnsi="Arial Narrow" w:cs="Tahoma"/>
          <w:b/>
          <w:sz w:val="2"/>
          <w:szCs w:val="2"/>
          <w:u w:val="single"/>
        </w:rPr>
      </w:pPr>
    </w:p>
    <w:p w:rsidR="009C36F0" w:rsidRPr="009946E1" w:rsidRDefault="008C592E" w:rsidP="00E4115A">
      <w:pPr>
        <w:tabs>
          <w:tab w:val="left" w:pos="3900"/>
        </w:tabs>
        <w:jc w:val="both"/>
        <w:rPr>
          <w:rFonts w:ascii="Calibri" w:hAnsi="Calibri" w:cs="Calibri"/>
          <w:sz w:val="22"/>
          <w:szCs w:val="22"/>
        </w:rPr>
      </w:pPr>
      <w:r w:rsidRPr="009946E1">
        <w:rPr>
          <w:rFonts w:ascii="Calibri" w:hAnsi="Calibri" w:cs="Calibri"/>
          <w:sz w:val="22"/>
          <w:szCs w:val="22"/>
        </w:rPr>
        <w:t>En cas de conflit, les dispositions</w:t>
      </w:r>
      <w:r w:rsidR="009946E1" w:rsidRPr="009946E1">
        <w:rPr>
          <w:rFonts w:ascii="Calibri" w:hAnsi="Calibri" w:cs="Calibri"/>
          <w:sz w:val="22"/>
          <w:szCs w:val="22"/>
        </w:rPr>
        <w:t xml:space="preserve"> ci-après prévalent sur celles du RGAO.</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
        <w:gridCol w:w="9275"/>
      </w:tblGrid>
      <w:tr w:rsidR="009C36F0" w:rsidRPr="00430125" w:rsidTr="00DD1707">
        <w:trPr>
          <w:trHeight w:val="40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Pr="00430125" w:rsidRDefault="009C36F0" w:rsidP="00A649C0">
            <w:pPr>
              <w:tabs>
                <w:tab w:val="left" w:pos="3900"/>
              </w:tabs>
              <w:spacing w:line="276" w:lineRule="auto"/>
              <w:jc w:val="center"/>
              <w:rPr>
                <w:rFonts w:ascii="Calibri" w:hAnsi="Calibri" w:cs="Calibri"/>
                <w:b/>
                <w:lang w:eastAsia="en-US"/>
              </w:rPr>
            </w:pPr>
            <w:r w:rsidRPr="00D66D14">
              <w:rPr>
                <w:rFonts w:ascii="Calibri" w:hAnsi="Calibri" w:cs="Calibri"/>
                <w:b/>
                <w:sz w:val="16"/>
                <w:lang w:eastAsia="en-US"/>
              </w:rPr>
              <w:t>Clauses du RGAO</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430125" w:rsidRDefault="009C36F0" w:rsidP="00A649C0">
            <w:pPr>
              <w:tabs>
                <w:tab w:val="left" w:pos="3900"/>
              </w:tabs>
              <w:spacing w:line="276" w:lineRule="auto"/>
              <w:jc w:val="center"/>
              <w:rPr>
                <w:rFonts w:ascii="Calibri" w:hAnsi="Calibri" w:cs="Calibri"/>
                <w:b/>
                <w:lang w:eastAsia="en-US"/>
              </w:rPr>
            </w:pPr>
            <w:r w:rsidRPr="00430125">
              <w:rPr>
                <w:rFonts w:ascii="Calibri" w:hAnsi="Calibri" w:cs="Calibri"/>
                <w:b/>
                <w:lang w:eastAsia="en-US"/>
              </w:rPr>
              <w:t>DISPOSITIONS DU RPAO</w:t>
            </w:r>
          </w:p>
        </w:tc>
      </w:tr>
      <w:tr w:rsidR="009C36F0" w:rsidRPr="00082C4A" w:rsidTr="00DD1707">
        <w:trPr>
          <w:trHeight w:val="32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Pr="00082C4A" w:rsidRDefault="009C36F0" w:rsidP="00A649C0">
            <w:pPr>
              <w:tabs>
                <w:tab w:val="left" w:pos="3900"/>
              </w:tabs>
              <w:spacing w:line="276" w:lineRule="auto"/>
              <w:jc w:val="center"/>
              <w:rPr>
                <w:rFonts w:ascii="Calibri" w:hAnsi="Calibri" w:cs="Calibri"/>
                <w:i/>
                <w:sz w:val="24"/>
                <w:szCs w:val="24"/>
                <w:lang w:eastAsia="en-US"/>
              </w:rPr>
            </w:pPr>
            <w:r w:rsidRPr="00082C4A">
              <w:rPr>
                <w:rFonts w:ascii="Calibri" w:hAnsi="Calibri" w:cs="Calibri"/>
                <w:i/>
                <w:sz w:val="24"/>
                <w:szCs w:val="24"/>
                <w:lang w:eastAsia="en-US"/>
              </w:rPr>
              <w:t>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082C4A" w:rsidRDefault="009C36F0" w:rsidP="00A649C0">
            <w:pPr>
              <w:tabs>
                <w:tab w:val="left" w:pos="3900"/>
              </w:tabs>
              <w:spacing w:line="276" w:lineRule="auto"/>
              <w:rPr>
                <w:rFonts w:ascii="Calibri" w:hAnsi="Calibri" w:cs="Calibri"/>
                <w:b/>
                <w:i/>
                <w:sz w:val="24"/>
                <w:szCs w:val="24"/>
                <w:lang w:eastAsia="en-US"/>
              </w:rPr>
            </w:pPr>
            <w:r w:rsidRPr="00082C4A">
              <w:rPr>
                <w:rFonts w:ascii="Calibri" w:hAnsi="Calibri" w:cs="Calibri"/>
                <w:b/>
                <w:i/>
                <w:sz w:val="24"/>
                <w:szCs w:val="24"/>
                <w:lang w:eastAsia="en-US"/>
              </w:rPr>
              <w:t>Introduction</w:t>
            </w:r>
          </w:p>
        </w:tc>
      </w:tr>
      <w:tr w:rsidR="00237DCD" w:rsidRPr="00082C4A" w:rsidTr="00DD1707">
        <w:trPr>
          <w:trHeight w:val="323"/>
          <w:jc w:val="center"/>
        </w:trPr>
        <w:tc>
          <w:tcPr>
            <w:tcW w:w="638" w:type="dxa"/>
            <w:tcBorders>
              <w:top w:val="single" w:sz="4" w:space="0" w:color="auto"/>
              <w:left w:val="single" w:sz="4" w:space="0" w:color="auto"/>
              <w:bottom w:val="single" w:sz="4" w:space="0" w:color="auto"/>
              <w:right w:val="single" w:sz="4" w:space="0" w:color="auto"/>
            </w:tcBorders>
            <w:vAlign w:val="center"/>
          </w:tcPr>
          <w:p w:rsidR="00237DCD" w:rsidRPr="00082C4A" w:rsidRDefault="00237DCD" w:rsidP="00A649C0">
            <w:pPr>
              <w:tabs>
                <w:tab w:val="left" w:pos="3900"/>
              </w:tabs>
              <w:spacing w:line="276" w:lineRule="auto"/>
              <w:jc w:val="center"/>
              <w:rPr>
                <w:rFonts w:ascii="Calibri" w:hAnsi="Calibri" w:cs="Calibri"/>
                <w:i/>
                <w:sz w:val="24"/>
                <w:szCs w:val="24"/>
                <w:lang w:eastAsia="en-US"/>
              </w:rPr>
            </w:pPr>
          </w:p>
        </w:tc>
        <w:tc>
          <w:tcPr>
            <w:tcW w:w="9011" w:type="dxa"/>
            <w:tcBorders>
              <w:top w:val="single" w:sz="4" w:space="0" w:color="auto"/>
              <w:left w:val="single" w:sz="4" w:space="0" w:color="auto"/>
              <w:bottom w:val="single" w:sz="4" w:space="0" w:color="auto"/>
              <w:right w:val="single" w:sz="4" w:space="0" w:color="auto"/>
            </w:tcBorders>
            <w:vAlign w:val="center"/>
          </w:tcPr>
          <w:p w:rsidR="00237DCD" w:rsidRPr="00082C4A" w:rsidRDefault="00237DCD" w:rsidP="00A649C0">
            <w:pPr>
              <w:tabs>
                <w:tab w:val="left" w:pos="3900"/>
              </w:tabs>
              <w:spacing w:line="276" w:lineRule="auto"/>
              <w:rPr>
                <w:rFonts w:ascii="Calibri" w:hAnsi="Calibri" w:cs="Calibri"/>
                <w:b/>
                <w:i/>
                <w:sz w:val="24"/>
                <w:szCs w:val="24"/>
                <w:lang w:eastAsia="en-US"/>
              </w:rPr>
            </w:pPr>
          </w:p>
        </w:tc>
      </w:tr>
      <w:tr w:rsidR="009C36F0" w:rsidRPr="00345883" w:rsidTr="00DD1707">
        <w:trPr>
          <w:trHeight w:val="5796"/>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1.1</w:t>
            </w:r>
          </w:p>
        </w:tc>
        <w:tc>
          <w:tcPr>
            <w:tcW w:w="9011"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Définition des travaux</w:t>
            </w:r>
            <w:r>
              <w:rPr>
                <w:rFonts w:ascii="Calibri" w:hAnsi="Calibri" w:cs="Calibri"/>
                <w:i/>
                <w:sz w:val="22"/>
                <w:szCs w:val="22"/>
                <w:lang w:eastAsia="en-US"/>
              </w:rPr>
              <w:t xml:space="preserve"> : </w:t>
            </w:r>
          </w:p>
          <w:p w:rsidR="009C36F0" w:rsidRDefault="009C36F0" w:rsidP="00A649C0">
            <w:pPr>
              <w:spacing w:before="120"/>
              <w:jc w:val="both"/>
              <w:rPr>
                <w:rFonts w:ascii="Calibri" w:hAnsi="Calibri" w:cs="Calibri"/>
                <w:sz w:val="22"/>
                <w:szCs w:val="22"/>
                <w:lang w:eastAsia="en-US"/>
              </w:rPr>
            </w:pPr>
            <w:r>
              <w:rPr>
                <w:rFonts w:ascii="Calibri" w:hAnsi="Calibri" w:cs="Calibri"/>
                <w:sz w:val="22"/>
                <w:szCs w:val="22"/>
                <w:lang w:eastAsia="en-US"/>
              </w:rPr>
              <w:t xml:space="preserve">Le présent Appel d’Offres a pour objet l’exécution des travaux de </w:t>
            </w:r>
            <w:proofErr w:type="gramStart"/>
            <w:r>
              <w:rPr>
                <w:rFonts w:ascii="Calibri" w:hAnsi="Calibri" w:cs="Calibri"/>
                <w:sz w:val="22"/>
                <w:szCs w:val="22"/>
                <w:lang w:eastAsia="en-US"/>
              </w:rPr>
              <w:t xml:space="preserve">construction  </w:t>
            </w:r>
            <w:r w:rsidR="00987808">
              <w:rPr>
                <w:rFonts w:ascii="Calibri" w:hAnsi="Calibri" w:cs="Calibri"/>
                <w:sz w:val="22"/>
                <w:szCs w:val="22"/>
                <w:lang w:eastAsia="en-US"/>
              </w:rPr>
              <w:t>d</w:t>
            </w:r>
            <w:r w:rsidR="00C87DB6">
              <w:rPr>
                <w:rFonts w:ascii="Calibri" w:hAnsi="Calibri" w:cs="Calibri"/>
                <w:sz w:val="22"/>
                <w:szCs w:val="22"/>
                <w:lang w:eastAsia="en-US"/>
              </w:rPr>
              <w:t>es</w:t>
            </w:r>
            <w:proofErr w:type="gramEnd"/>
            <w:r w:rsidR="00C87DB6">
              <w:rPr>
                <w:rFonts w:ascii="Calibri" w:hAnsi="Calibri" w:cs="Calibri"/>
                <w:sz w:val="22"/>
                <w:szCs w:val="22"/>
                <w:lang w:eastAsia="en-US"/>
              </w:rPr>
              <w:t xml:space="preserve"> postes agricoles dans certaines localités de la Commune de Diang</w:t>
            </w:r>
            <w:r>
              <w:rPr>
                <w:rFonts w:ascii="Calibri" w:hAnsi="Calibri" w:cs="Calibri"/>
                <w:sz w:val="22"/>
                <w:szCs w:val="22"/>
                <w:lang w:eastAsia="en-US"/>
              </w:rPr>
              <w:t xml:space="preserve">, Département </w:t>
            </w:r>
            <w:r w:rsidR="0063566F">
              <w:rPr>
                <w:rFonts w:ascii="Calibri" w:hAnsi="Calibri" w:cs="Calibri"/>
                <w:sz w:val="22"/>
                <w:szCs w:val="22"/>
                <w:lang w:eastAsia="en-US"/>
              </w:rPr>
              <w:t>d</w:t>
            </w:r>
            <w:r w:rsidR="00C87DB6">
              <w:rPr>
                <w:rFonts w:ascii="Calibri" w:hAnsi="Calibri" w:cs="Calibri"/>
                <w:sz w:val="22"/>
                <w:szCs w:val="22"/>
                <w:lang w:eastAsia="en-US"/>
              </w:rPr>
              <w:t>u Lom et Djer</w:t>
            </w:r>
            <w:r w:rsidR="0063566F">
              <w:rPr>
                <w:rFonts w:ascii="Calibri" w:hAnsi="Calibri" w:cs="Calibri"/>
                <w:sz w:val="22"/>
                <w:szCs w:val="22"/>
                <w:lang w:eastAsia="en-US"/>
              </w:rPr>
              <w:t>e</w:t>
            </w:r>
            <w:r w:rsidR="00C87DB6">
              <w:rPr>
                <w:rFonts w:ascii="Calibri" w:hAnsi="Calibri" w:cs="Calibri"/>
                <w:sz w:val="22"/>
                <w:szCs w:val="22"/>
                <w:lang w:eastAsia="en-US"/>
              </w:rPr>
              <w:t>m</w:t>
            </w:r>
            <w:r w:rsidR="00B64DF2">
              <w:rPr>
                <w:rFonts w:ascii="Calibri" w:hAnsi="Calibri" w:cs="Calibri"/>
                <w:sz w:val="22"/>
                <w:szCs w:val="22"/>
                <w:lang w:eastAsia="en-US"/>
              </w:rPr>
              <w:t>, Région de l’Est</w:t>
            </w:r>
            <w:r>
              <w:rPr>
                <w:rFonts w:ascii="Calibri" w:hAnsi="Calibri" w:cs="Calibri"/>
                <w:sz w:val="22"/>
                <w:szCs w:val="22"/>
                <w:lang w:eastAsia="en-US"/>
              </w:rPr>
              <w:t>.</w:t>
            </w:r>
          </w:p>
          <w:p w:rsidR="009C36F0" w:rsidRDefault="009C36F0" w:rsidP="009C36F0">
            <w:pPr>
              <w:spacing w:before="120"/>
              <w:jc w:val="both"/>
              <w:rPr>
                <w:rFonts w:ascii="Calibri" w:hAnsi="Calibri" w:cs="Calibri"/>
                <w:sz w:val="22"/>
                <w:szCs w:val="22"/>
              </w:rPr>
            </w:pPr>
            <w:r w:rsidRPr="003F1296">
              <w:rPr>
                <w:rFonts w:ascii="Calibri" w:hAnsi="Calibri" w:cs="Calibri"/>
                <w:sz w:val="22"/>
                <w:szCs w:val="22"/>
              </w:rPr>
              <w:t xml:space="preserve">Ces travaux, conformément aux </w:t>
            </w:r>
            <w:r w:rsidRPr="003F1296">
              <w:rPr>
                <w:rFonts w:ascii="Calibri" w:hAnsi="Calibri" w:cs="Calibri"/>
                <w:sz w:val="22"/>
                <w:szCs w:val="22"/>
                <w:lang w:eastAsia="ar-SA"/>
              </w:rPr>
              <w:t>spécifications techniques essentielles contenues dans le CCTP</w:t>
            </w:r>
            <w:r w:rsidRPr="003F1296">
              <w:rPr>
                <w:rFonts w:ascii="Calibri" w:hAnsi="Calibri" w:cs="Calibri"/>
                <w:sz w:val="22"/>
                <w:szCs w:val="22"/>
              </w:rPr>
              <w:t>, comprennent notamment :</w:t>
            </w:r>
          </w:p>
          <w:p w:rsidR="0022410F"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Installation de chantier</w:t>
            </w:r>
            <w:r w:rsidR="0022410F" w:rsidRPr="000671B0">
              <w:rPr>
                <w:rFonts w:ascii="Calibri" w:hAnsi="Calibri" w:cs="Calibri"/>
                <w:sz w:val="21"/>
                <w:szCs w:val="21"/>
              </w:rPr>
              <w:t> ;</w:t>
            </w:r>
          </w:p>
          <w:p w:rsidR="00237DCD" w:rsidRPr="000671B0"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Terrassement ;</w:t>
            </w:r>
          </w:p>
          <w:p w:rsidR="0022410F" w:rsidRPr="000671B0" w:rsidRDefault="0022410F"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F</w:t>
            </w:r>
            <w:r w:rsidRPr="000671B0">
              <w:rPr>
                <w:rFonts w:ascii="Calibri" w:hAnsi="Calibri" w:cs="Calibri"/>
                <w:sz w:val="21"/>
                <w:szCs w:val="21"/>
              </w:rPr>
              <w:t>ondations ;</w:t>
            </w:r>
          </w:p>
          <w:p w:rsidR="0022410F"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Maçonneries</w:t>
            </w:r>
            <w:r w:rsidR="004B38EB">
              <w:rPr>
                <w:rFonts w:ascii="Calibri" w:hAnsi="Calibri" w:cs="Calibri"/>
                <w:sz w:val="21"/>
                <w:szCs w:val="21"/>
              </w:rPr>
              <w:t xml:space="preserve"> </w:t>
            </w:r>
            <w:r w:rsidR="004B38EB" w:rsidRPr="00466F9F">
              <w:rPr>
                <w:rFonts w:ascii="Tahoma" w:hAnsi="Tahoma" w:cs="Tahoma"/>
                <w:bCs/>
                <w:iCs/>
                <w:sz w:val="21"/>
                <w:szCs w:val="21"/>
              </w:rPr>
              <w:t>e</w:t>
            </w:r>
            <w:r w:rsidR="004B38EB">
              <w:rPr>
                <w:rFonts w:ascii="Tahoma" w:hAnsi="Tahoma" w:cs="Tahoma"/>
                <w:bCs/>
                <w:iCs/>
                <w:sz w:val="21"/>
                <w:szCs w:val="21"/>
              </w:rPr>
              <w:t>t élévation</w:t>
            </w:r>
            <w:r w:rsidR="0022410F" w:rsidRPr="000671B0">
              <w:rPr>
                <w:rFonts w:ascii="Calibri" w:hAnsi="Calibri" w:cs="Calibri"/>
                <w:sz w:val="21"/>
                <w:szCs w:val="21"/>
              </w:rPr>
              <w:t> ;</w:t>
            </w:r>
          </w:p>
          <w:p w:rsidR="0022410F" w:rsidRDefault="00237DCD"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Charpente-</w:t>
            </w:r>
            <w:r w:rsidR="0022410F">
              <w:rPr>
                <w:rFonts w:ascii="Calibri" w:hAnsi="Calibri" w:cs="Calibri"/>
                <w:sz w:val="21"/>
                <w:szCs w:val="21"/>
              </w:rPr>
              <w:t>Couverture</w:t>
            </w:r>
            <w:r w:rsidR="0022410F" w:rsidRPr="000671B0">
              <w:rPr>
                <w:rFonts w:ascii="Calibri" w:hAnsi="Calibri" w:cs="Calibri"/>
                <w:sz w:val="21"/>
                <w:szCs w:val="21"/>
              </w:rPr>
              <w:t> ;</w:t>
            </w:r>
          </w:p>
          <w:p w:rsidR="0022410F" w:rsidRPr="000671B0" w:rsidRDefault="0022410F"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Menuiserie bois</w:t>
            </w:r>
            <w:r w:rsidR="006F183C">
              <w:rPr>
                <w:rFonts w:ascii="Calibri" w:hAnsi="Calibri" w:cs="Calibri"/>
                <w:sz w:val="21"/>
                <w:szCs w:val="21"/>
              </w:rPr>
              <w:t xml:space="preserve"> et métallique</w:t>
            </w:r>
            <w:r>
              <w:rPr>
                <w:rFonts w:ascii="Calibri" w:hAnsi="Calibri" w:cs="Calibri"/>
                <w:sz w:val="21"/>
                <w:szCs w:val="21"/>
              </w:rPr>
              <w:t> ;</w:t>
            </w:r>
          </w:p>
          <w:p w:rsidR="0022410F" w:rsidRPr="000671B0"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Peinture et revêtement</w:t>
            </w:r>
            <w:r w:rsidR="0022410F">
              <w:rPr>
                <w:rFonts w:ascii="Calibri" w:hAnsi="Calibri" w:cs="Calibri"/>
                <w:sz w:val="21"/>
                <w:szCs w:val="21"/>
              </w:rPr>
              <w:t xml:space="preserve"> </w:t>
            </w:r>
            <w:r w:rsidR="0022410F" w:rsidRPr="000671B0">
              <w:rPr>
                <w:rFonts w:ascii="Calibri" w:hAnsi="Calibri" w:cs="Calibri"/>
                <w:sz w:val="21"/>
                <w:szCs w:val="21"/>
              </w:rPr>
              <w:t>;</w:t>
            </w:r>
          </w:p>
          <w:p w:rsidR="0022410F" w:rsidRDefault="0022410F"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Electricité ;</w:t>
            </w:r>
          </w:p>
          <w:p w:rsidR="00123F57" w:rsidRDefault="006F183C" w:rsidP="00B153ED">
            <w:pPr>
              <w:pStyle w:val="CORPSAAO"/>
              <w:numPr>
                <w:ilvl w:val="0"/>
                <w:numId w:val="65"/>
              </w:numPr>
              <w:spacing w:after="0"/>
              <w:ind w:left="714" w:hanging="357"/>
              <w:rPr>
                <w:rFonts w:ascii="Calibri" w:hAnsi="Calibri" w:cs="Calibri"/>
                <w:sz w:val="21"/>
                <w:szCs w:val="21"/>
              </w:rPr>
            </w:pPr>
            <w:r>
              <w:rPr>
                <w:rFonts w:ascii="Calibri" w:hAnsi="Calibri" w:cs="Calibri"/>
                <w:sz w:val="21"/>
                <w:szCs w:val="21"/>
              </w:rPr>
              <w:t>Plomberie sanitaire et assainissement.</w:t>
            </w:r>
          </w:p>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 xml:space="preserve">Noms et adresse </w:t>
            </w:r>
            <w:r w:rsidR="00B64DF2">
              <w:rPr>
                <w:rFonts w:ascii="Calibri" w:hAnsi="Calibri" w:cs="Calibri"/>
                <w:sz w:val="22"/>
                <w:szCs w:val="22"/>
                <w:u w:val="single"/>
                <w:lang w:eastAsia="en-US"/>
              </w:rPr>
              <w:t>du Maître d’Ouvrage</w:t>
            </w:r>
            <w:r>
              <w:rPr>
                <w:rFonts w:ascii="Calibri" w:hAnsi="Calibri" w:cs="Calibri"/>
                <w:i/>
                <w:sz w:val="22"/>
                <w:szCs w:val="22"/>
                <w:lang w:eastAsia="en-US"/>
              </w:rPr>
              <w:t xml:space="preserve"> : </w:t>
            </w:r>
            <w:r w:rsidR="00B64DF2">
              <w:rPr>
                <w:rFonts w:ascii="Calibri" w:hAnsi="Calibri" w:cs="Calibri"/>
                <w:i/>
                <w:sz w:val="22"/>
                <w:szCs w:val="22"/>
                <w:lang w:eastAsia="en-US"/>
              </w:rPr>
              <w:t xml:space="preserve">Maire de la Commune de </w:t>
            </w:r>
            <w:r w:rsidR="008D5092">
              <w:rPr>
                <w:rFonts w:ascii="Calibri" w:hAnsi="Calibri" w:cs="Calibri"/>
                <w:i/>
                <w:sz w:val="22"/>
                <w:szCs w:val="22"/>
                <w:lang w:eastAsia="en-US"/>
              </w:rPr>
              <w:t>DIANG</w:t>
            </w:r>
            <w:r>
              <w:rPr>
                <w:rFonts w:ascii="Calibri" w:hAnsi="Calibri" w:cs="Calibri"/>
                <w:i/>
                <w:sz w:val="22"/>
                <w:szCs w:val="22"/>
                <w:lang w:eastAsia="en-US"/>
              </w:rPr>
              <w:t xml:space="preserve">, Tel : </w:t>
            </w:r>
            <w:r w:rsidR="007C67FC">
              <w:rPr>
                <w:rFonts w:ascii="Tahoma" w:hAnsi="Tahoma" w:cs="Tahoma"/>
                <w:sz w:val="21"/>
                <w:szCs w:val="21"/>
              </w:rPr>
              <w:t>6</w:t>
            </w:r>
            <w:r w:rsidR="008D5092">
              <w:rPr>
                <w:rFonts w:ascii="Tahoma" w:hAnsi="Tahoma" w:cs="Tahoma"/>
                <w:sz w:val="21"/>
                <w:szCs w:val="21"/>
              </w:rPr>
              <w:t>56 83 51 75</w:t>
            </w:r>
          </w:p>
          <w:p w:rsidR="009C36F0" w:rsidRPr="00430125" w:rsidRDefault="009C36F0" w:rsidP="00A649C0">
            <w:pPr>
              <w:tabs>
                <w:tab w:val="left" w:pos="3900"/>
              </w:tabs>
              <w:spacing w:line="276" w:lineRule="auto"/>
              <w:jc w:val="both"/>
              <w:rPr>
                <w:rFonts w:ascii="Calibri" w:hAnsi="Calibri" w:cs="Calibri"/>
                <w:sz w:val="10"/>
                <w:szCs w:val="10"/>
                <w:u w:val="single"/>
                <w:lang w:eastAsia="en-US"/>
              </w:rPr>
            </w:pPr>
          </w:p>
          <w:p w:rsidR="009C36F0" w:rsidRPr="00F014DB" w:rsidRDefault="009C36F0" w:rsidP="008D5092">
            <w:pPr>
              <w:spacing w:line="276" w:lineRule="auto"/>
              <w:jc w:val="both"/>
              <w:rPr>
                <w:rFonts w:ascii="Calibri" w:hAnsi="Calibri" w:cs="Calibri"/>
                <w:i/>
                <w:color w:val="FF0000"/>
                <w:sz w:val="22"/>
                <w:szCs w:val="22"/>
                <w:lang w:eastAsia="en-US"/>
              </w:rPr>
            </w:pPr>
            <w:r>
              <w:rPr>
                <w:rFonts w:ascii="Calibri" w:hAnsi="Calibri" w:cs="Calibri"/>
                <w:sz w:val="22"/>
                <w:szCs w:val="22"/>
                <w:u w:val="single"/>
                <w:lang w:eastAsia="en-US"/>
              </w:rPr>
              <w:t>Référence de l’appel d’offres</w:t>
            </w:r>
            <w:r>
              <w:rPr>
                <w:rFonts w:ascii="Calibri" w:hAnsi="Calibri" w:cs="Calibri"/>
                <w:sz w:val="22"/>
                <w:szCs w:val="22"/>
                <w:lang w:eastAsia="en-US"/>
              </w:rPr>
              <w:t> :</w:t>
            </w:r>
            <w:r>
              <w:rPr>
                <w:rFonts w:ascii="Calibri" w:hAnsi="Calibri" w:cs="Calibri"/>
                <w:i/>
                <w:sz w:val="22"/>
                <w:szCs w:val="22"/>
                <w:lang w:eastAsia="en-US"/>
              </w:rPr>
              <w:t xml:space="preserve"> Appel d’Offres National Ouvert N°</w:t>
            </w:r>
            <w:r w:rsidR="00D66D14">
              <w:rPr>
                <w:rFonts w:ascii="Calibri" w:hAnsi="Calibri" w:cs="Calibri"/>
                <w:i/>
                <w:color w:val="FF0000"/>
                <w:sz w:val="22"/>
                <w:szCs w:val="22"/>
                <w:lang w:eastAsia="en-US"/>
              </w:rPr>
              <w:t xml:space="preserve"> </w:t>
            </w:r>
            <w:r w:rsidR="007C67FC">
              <w:rPr>
                <w:rFonts w:ascii="Tahoma" w:hAnsi="Tahoma" w:cs="Tahoma"/>
                <w:b/>
                <w:i/>
                <w:sz w:val="28"/>
                <w:szCs w:val="22"/>
                <w:lang w:eastAsia="en-US"/>
              </w:rPr>
              <w:t>___</w:t>
            </w:r>
            <w:r w:rsidR="001E6731">
              <w:rPr>
                <w:rFonts w:ascii="Calibri" w:hAnsi="Calibri" w:cs="Calibri"/>
                <w:i/>
                <w:sz w:val="22"/>
                <w:szCs w:val="22"/>
                <w:lang w:eastAsia="en-US"/>
              </w:rPr>
              <w:t>/AONO</w:t>
            </w:r>
            <w:r w:rsidR="00D32B04">
              <w:rPr>
                <w:rFonts w:ascii="Calibri" w:hAnsi="Calibri" w:cs="Calibri"/>
                <w:i/>
                <w:sz w:val="22"/>
                <w:szCs w:val="22"/>
                <w:lang w:eastAsia="en-US"/>
              </w:rPr>
              <w:t>/C</w:t>
            </w:r>
            <w:r w:rsidR="008D5092">
              <w:rPr>
                <w:rFonts w:ascii="Calibri" w:hAnsi="Calibri" w:cs="Calibri"/>
                <w:i/>
                <w:sz w:val="22"/>
                <w:szCs w:val="22"/>
                <w:lang w:eastAsia="en-US"/>
              </w:rPr>
              <w:t>.DIANG</w:t>
            </w:r>
            <w:r w:rsidR="004B38EB">
              <w:rPr>
                <w:rFonts w:ascii="Calibri" w:hAnsi="Calibri" w:cs="Calibri"/>
                <w:i/>
                <w:sz w:val="22"/>
                <w:szCs w:val="22"/>
                <w:lang w:eastAsia="en-US"/>
              </w:rPr>
              <w:t>/SIGAMP</w:t>
            </w:r>
            <w:r w:rsidR="00B025EF">
              <w:rPr>
                <w:rFonts w:ascii="Calibri" w:hAnsi="Calibri" w:cs="Calibri"/>
                <w:i/>
                <w:sz w:val="22"/>
                <w:szCs w:val="22"/>
                <w:lang w:eastAsia="en-US"/>
              </w:rPr>
              <w:t>/CIPM/</w:t>
            </w:r>
            <w:r w:rsidR="0063566F">
              <w:rPr>
                <w:rFonts w:ascii="Calibri" w:hAnsi="Calibri" w:cs="Calibri"/>
                <w:i/>
                <w:sz w:val="22"/>
                <w:szCs w:val="22"/>
                <w:lang w:eastAsia="en-US"/>
              </w:rPr>
              <w:t>202</w:t>
            </w:r>
            <w:r w:rsidR="008D5092">
              <w:rPr>
                <w:rFonts w:ascii="Calibri" w:hAnsi="Calibri" w:cs="Calibri"/>
                <w:i/>
                <w:sz w:val="22"/>
                <w:szCs w:val="22"/>
                <w:lang w:eastAsia="en-US"/>
              </w:rPr>
              <w:t>6</w:t>
            </w:r>
            <w:r>
              <w:rPr>
                <w:rFonts w:ascii="Calibri" w:hAnsi="Calibri" w:cs="Calibri"/>
                <w:i/>
                <w:sz w:val="22"/>
                <w:szCs w:val="22"/>
                <w:lang w:eastAsia="en-US"/>
              </w:rPr>
              <w:t xml:space="preserve">  </w:t>
            </w:r>
            <w:r w:rsidRPr="00D66D14">
              <w:rPr>
                <w:rFonts w:ascii="Calibri" w:hAnsi="Calibri" w:cs="Calibri"/>
                <w:i/>
                <w:sz w:val="22"/>
                <w:szCs w:val="22"/>
                <w:lang w:eastAsia="en-US"/>
              </w:rPr>
              <w:t>du</w:t>
            </w:r>
            <w:r w:rsidRPr="00D66D14">
              <w:rPr>
                <w:rFonts w:ascii="Jokerman" w:hAnsi="Jokerman" w:cs="Calibri"/>
                <w:i/>
                <w:sz w:val="28"/>
                <w:szCs w:val="22"/>
                <w:lang w:eastAsia="en-US"/>
              </w:rPr>
              <w:t xml:space="preserve"> </w:t>
            </w:r>
            <w:r w:rsidR="007C67FC">
              <w:rPr>
                <w:rFonts w:ascii="Tahoma" w:hAnsi="Tahoma" w:cs="Tahoma"/>
                <w:b/>
                <w:i/>
                <w:sz w:val="28"/>
                <w:szCs w:val="22"/>
                <w:lang w:eastAsia="en-US"/>
              </w:rPr>
              <w:t>________</w:t>
            </w:r>
          </w:p>
        </w:tc>
      </w:tr>
      <w:tr w:rsidR="009C36F0" w:rsidRPr="00345883" w:rsidTr="006B33B9">
        <w:trPr>
          <w:trHeight w:val="359"/>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1.2</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Délai prévisionnel d’exécution</w:t>
            </w:r>
            <w:r>
              <w:rPr>
                <w:rFonts w:ascii="Calibri" w:hAnsi="Calibri" w:cs="Calibri"/>
                <w:i/>
                <w:sz w:val="22"/>
                <w:szCs w:val="22"/>
                <w:lang w:eastAsia="en-US"/>
              </w:rPr>
              <w:t xml:space="preserve"> : </w:t>
            </w:r>
            <w:r>
              <w:rPr>
                <w:rFonts w:ascii="Calibri" w:hAnsi="Calibri" w:cs="Calibri"/>
                <w:b/>
                <w:i/>
                <w:sz w:val="22"/>
                <w:szCs w:val="22"/>
                <w:lang w:eastAsia="en-US"/>
              </w:rPr>
              <w:t>Quatre  (04)</w:t>
            </w:r>
            <w:r>
              <w:rPr>
                <w:rFonts w:ascii="Calibri" w:hAnsi="Calibri" w:cs="Calibri"/>
                <w:i/>
                <w:sz w:val="22"/>
                <w:szCs w:val="22"/>
                <w:lang w:eastAsia="en-US"/>
              </w:rPr>
              <w:t xml:space="preserve"> </w:t>
            </w:r>
            <w:r>
              <w:rPr>
                <w:rFonts w:ascii="Calibri" w:hAnsi="Calibri" w:cs="Calibri"/>
                <w:b/>
                <w:i/>
                <w:sz w:val="22"/>
                <w:szCs w:val="22"/>
                <w:lang w:eastAsia="en-US"/>
              </w:rPr>
              <w:t>mois</w:t>
            </w:r>
            <w:r>
              <w:rPr>
                <w:rFonts w:ascii="Calibri" w:hAnsi="Calibri" w:cs="Calibri"/>
                <w:i/>
                <w:sz w:val="22"/>
                <w:szCs w:val="22"/>
                <w:lang w:eastAsia="en-US"/>
              </w:rPr>
              <w:t xml:space="preserve"> au maximum</w:t>
            </w:r>
          </w:p>
        </w:tc>
      </w:tr>
      <w:tr w:rsidR="009C36F0" w:rsidRPr="00345883" w:rsidTr="006B33B9">
        <w:trPr>
          <w:trHeight w:val="860"/>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2.1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3B654A">
            <w:pPr>
              <w:tabs>
                <w:tab w:val="left" w:pos="3900"/>
              </w:tabs>
              <w:jc w:val="both"/>
              <w:rPr>
                <w:rFonts w:ascii="Calibri" w:hAnsi="Calibri" w:cs="Calibri"/>
                <w:sz w:val="22"/>
                <w:szCs w:val="22"/>
                <w:lang w:eastAsia="en-US"/>
              </w:rPr>
            </w:pPr>
            <w:r>
              <w:rPr>
                <w:rFonts w:ascii="Calibri" w:hAnsi="Calibri" w:cs="Calibri"/>
                <w:sz w:val="22"/>
                <w:szCs w:val="22"/>
                <w:u w:val="single"/>
                <w:lang w:eastAsia="en-US"/>
              </w:rPr>
              <w:t>Source de financement</w:t>
            </w:r>
            <w:r>
              <w:rPr>
                <w:rFonts w:ascii="Calibri" w:hAnsi="Calibri" w:cs="Calibri"/>
                <w:sz w:val="22"/>
                <w:szCs w:val="22"/>
                <w:lang w:eastAsia="en-US"/>
              </w:rPr>
              <w:t xml:space="preserve"> : Budget </w:t>
            </w:r>
            <w:r w:rsidR="001E6731">
              <w:rPr>
                <w:rFonts w:ascii="Calibri" w:hAnsi="Calibri" w:cs="Calibri"/>
                <w:sz w:val="22"/>
                <w:szCs w:val="22"/>
                <w:lang w:eastAsia="en-US"/>
              </w:rPr>
              <w:t>d’Investissement Publics MIN</w:t>
            </w:r>
            <w:r w:rsidR="006F183C">
              <w:rPr>
                <w:rFonts w:ascii="Calibri" w:hAnsi="Calibri" w:cs="Calibri"/>
                <w:sz w:val="22"/>
                <w:szCs w:val="22"/>
                <w:lang w:eastAsia="en-US"/>
              </w:rPr>
              <w:t>ADER</w:t>
            </w:r>
            <w:r w:rsidR="00D601A5">
              <w:rPr>
                <w:rFonts w:ascii="Calibri" w:hAnsi="Calibri" w:cs="Calibri"/>
                <w:sz w:val="22"/>
                <w:szCs w:val="22"/>
                <w:lang w:eastAsia="en-US"/>
              </w:rPr>
              <w:t>, Exercice</w:t>
            </w:r>
            <w:r w:rsidR="00B64DF2">
              <w:rPr>
                <w:rFonts w:ascii="Calibri" w:hAnsi="Calibri" w:cs="Calibri"/>
                <w:sz w:val="22"/>
                <w:szCs w:val="22"/>
                <w:lang w:eastAsia="en-US"/>
              </w:rPr>
              <w:t xml:space="preserve"> </w:t>
            </w:r>
            <w:r w:rsidR="0063566F">
              <w:rPr>
                <w:rFonts w:ascii="Calibri" w:hAnsi="Calibri" w:cs="Calibri"/>
                <w:sz w:val="22"/>
                <w:szCs w:val="22"/>
                <w:lang w:eastAsia="en-US"/>
              </w:rPr>
              <w:t>202</w:t>
            </w:r>
            <w:r w:rsidR="00BA34C0">
              <w:rPr>
                <w:rFonts w:ascii="Calibri" w:hAnsi="Calibri" w:cs="Calibri"/>
                <w:sz w:val="22"/>
                <w:szCs w:val="22"/>
                <w:lang w:eastAsia="en-US"/>
              </w:rPr>
              <w:t>6</w:t>
            </w:r>
          </w:p>
          <w:p w:rsidR="009C36F0" w:rsidRDefault="009C36F0" w:rsidP="00F949C5">
            <w:pPr>
              <w:tabs>
                <w:tab w:val="left" w:pos="3900"/>
              </w:tabs>
              <w:jc w:val="both"/>
              <w:rPr>
                <w:rFonts w:ascii="Calibri" w:hAnsi="Calibri" w:cs="Calibri"/>
                <w:i/>
                <w:sz w:val="22"/>
                <w:szCs w:val="22"/>
                <w:lang w:eastAsia="en-US"/>
              </w:rPr>
            </w:pPr>
            <w:r>
              <w:rPr>
                <w:rFonts w:ascii="Calibri" w:hAnsi="Calibri" w:cs="Calibri"/>
                <w:sz w:val="22"/>
                <w:szCs w:val="22"/>
                <w:u w:val="single"/>
                <w:lang w:eastAsia="en-US"/>
              </w:rPr>
              <w:t>Nom du projet</w:t>
            </w:r>
            <w:r>
              <w:rPr>
                <w:rFonts w:ascii="Calibri" w:hAnsi="Calibri" w:cs="Calibri"/>
                <w:i/>
                <w:sz w:val="22"/>
                <w:szCs w:val="22"/>
                <w:lang w:eastAsia="en-US"/>
              </w:rPr>
              <w:t xml:space="preserve"> : Construction </w:t>
            </w:r>
            <w:r w:rsidR="00987808">
              <w:rPr>
                <w:rFonts w:ascii="Calibri" w:hAnsi="Calibri" w:cs="Calibri"/>
                <w:i/>
                <w:sz w:val="22"/>
                <w:szCs w:val="22"/>
                <w:lang w:eastAsia="en-US"/>
              </w:rPr>
              <w:t>d</w:t>
            </w:r>
            <w:r w:rsidR="00BA34C0">
              <w:rPr>
                <w:rFonts w:ascii="Calibri" w:hAnsi="Calibri" w:cs="Calibri"/>
                <w:sz w:val="22"/>
                <w:szCs w:val="22"/>
                <w:lang w:eastAsia="en-US"/>
              </w:rPr>
              <w:t>es postes agricoles dans certaines localités de la Commune de DIANG,</w:t>
            </w:r>
            <w:r w:rsidR="00987808">
              <w:rPr>
                <w:rFonts w:ascii="Calibri" w:hAnsi="Calibri" w:cs="Calibri"/>
                <w:i/>
                <w:sz w:val="22"/>
                <w:szCs w:val="22"/>
                <w:lang w:eastAsia="en-US"/>
              </w:rPr>
              <w:t xml:space="preserve"> </w:t>
            </w:r>
            <w:r w:rsidR="00B025EF">
              <w:rPr>
                <w:rFonts w:ascii="Calibri" w:hAnsi="Calibri" w:cs="Calibri"/>
                <w:i/>
                <w:sz w:val="22"/>
                <w:szCs w:val="22"/>
                <w:lang w:eastAsia="en-US"/>
              </w:rPr>
              <w:t xml:space="preserve">Département </w:t>
            </w:r>
            <w:r w:rsidR="0063566F">
              <w:rPr>
                <w:rFonts w:ascii="Calibri" w:hAnsi="Calibri" w:cs="Calibri"/>
                <w:i/>
                <w:sz w:val="22"/>
                <w:szCs w:val="22"/>
                <w:lang w:eastAsia="en-US"/>
              </w:rPr>
              <w:t>d</w:t>
            </w:r>
            <w:r w:rsidR="00F949C5">
              <w:rPr>
                <w:rFonts w:ascii="Calibri" w:hAnsi="Calibri" w:cs="Calibri"/>
                <w:i/>
                <w:sz w:val="22"/>
                <w:szCs w:val="22"/>
                <w:lang w:eastAsia="en-US"/>
              </w:rPr>
              <w:t xml:space="preserve">u Lom </w:t>
            </w:r>
            <w:r w:rsidR="00F949C5">
              <w:rPr>
                <w:rFonts w:ascii="Calibri" w:hAnsi="Calibri" w:cs="Calibri"/>
                <w:sz w:val="22"/>
                <w:szCs w:val="22"/>
                <w:lang w:eastAsia="en-US"/>
              </w:rPr>
              <w:t>et Djerem</w:t>
            </w:r>
            <w:r w:rsidR="00B025EF">
              <w:rPr>
                <w:rFonts w:ascii="Calibri" w:hAnsi="Calibri" w:cs="Calibri"/>
                <w:i/>
                <w:sz w:val="22"/>
                <w:szCs w:val="22"/>
                <w:lang w:eastAsia="en-US"/>
              </w:rPr>
              <w:t>, Région de l’Est</w:t>
            </w:r>
            <w:r>
              <w:rPr>
                <w:rFonts w:ascii="Calibri" w:hAnsi="Calibri" w:cs="Calibri"/>
                <w:i/>
                <w:sz w:val="22"/>
                <w:szCs w:val="22"/>
                <w:lang w:eastAsia="en-US"/>
              </w:rPr>
              <w:t>.</w:t>
            </w:r>
          </w:p>
        </w:tc>
      </w:tr>
      <w:tr w:rsidR="009C36F0" w:rsidRPr="00345883" w:rsidTr="00DD1707">
        <w:trPr>
          <w:trHeight w:val="1819"/>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5.1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rPr>
                <w:rFonts w:ascii="Calibri" w:hAnsi="Calibri" w:cs="Calibri"/>
                <w:sz w:val="22"/>
                <w:szCs w:val="22"/>
                <w:u w:val="single"/>
                <w:lang w:eastAsia="en-US"/>
              </w:rPr>
            </w:pPr>
            <w:r>
              <w:rPr>
                <w:rFonts w:ascii="Calibri" w:hAnsi="Calibri" w:cs="Calibri"/>
                <w:sz w:val="22"/>
                <w:szCs w:val="22"/>
                <w:u w:val="single"/>
                <w:lang w:eastAsia="en-US"/>
              </w:rPr>
              <w:t>Provenance des matériaux, matériels et fournitures d’équipement et services</w:t>
            </w:r>
            <w:r>
              <w:rPr>
                <w:rFonts w:ascii="Calibri" w:hAnsi="Calibri" w:cs="Calibri"/>
                <w:i/>
                <w:sz w:val="22"/>
                <w:szCs w:val="22"/>
                <w:lang w:eastAsia="en-US"/>
              </w:rPr>
              <w:t> </w:t>
            </w:r>
            <w:r>
              <w:rPr>
                <w:rFonts w:ascii="Calibri" w:hAnsi="Calibri" w:cs="Calibri"/>
                <w:sz w:val="22"/>
                <w:szCs w:val="22"/>
                <w:lang w:eastAsia="en-US"/>
              </w:rPr>
              <w:t>:</w:t>
            </w:r>
            <w:r>
              <w:rPr>
                <w:rFonts w:ascii="Calibri" w:hAnsi="Calibri" w:cs="Calibri"/>
                <w:sz w:val="22"/>
                <w:szCs w:val="22"/>
                <w:u w:val="single"/>
                <w:lang w:eastAsia="en-US"/>
              </w:rPr>
              <w:t xml:space="preserve"> </w:t>
            </w:r>
          </w:p>
          <w:p w:rsidR="009C36F0" w:rsidRDefault="009C36F0" w:rsidP="00A649C0">
            <w:pPr>
              <w:jc w:val="both"/>
              <w:rPr>
                <w:rFonts w:ascii="Calibri" w:hAnsi="Calibri" w:cs="Calibri"/>
                <w:i/>
                <w:sz w:val="22"/>
                <w:szCs w:val="22"/>
                <w:lang w:eastAsia="en-US"/>
              </w:rPr>
            </w:pPr>
            <w:r>
              <w:rPr>
                <w:rFonts w:ascii="Calibri" w:hAnsi="Calibri" w:cs="Calibri"/>
                <w:i/>
                <w:sz w:val="22"/>
                <w:szCs w:val="22"/>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rsidR="009C36F0" w:rsidRDefault="009C36F0" w:rsidP="00A649C0">
            <w:pPr>
              <w:jc w:val="both"/>
              <w:rPr>
                <w:rFonts w:ascii="Calibri" w:hAnsi="Calibri" w:cs="Calibri"/>
                <w:sz w:val="22"/>
                <w:szCs w:val="22"/>
                <w:lang w:eastAsia="en-US"/>
              </w:rPr>
            </w:pPr>
            <w:r>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9C36F0" w:rsidRPr="00082C4A" w:rsidTr="00DD1707">
        <w:trPr>
          <w:trHeight w:val="28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Pr="00082C4A" w:rsidRDefault="009C36F0" w:rsidP="00A649C0">
            <w:pPr>
              <w:tabs>
                <w:tab w:val="left" w:pos="3900"/>
              </w:tabs>
              <w:spacing w:line="276" w:lineRule="auto"/>
              <w:jc w:val="center"/>
              <w:rPr>
                <w:rFonts w:ascii="Calibri" w:hAnsi="Calibri" w:cs="Calibri"/>
                <w:i/>
                <w:sz w:val="24"/>
                <w:szCs w:val="24"/>
                <w:lang w:eastAsia="en-US"/>
              </w:rPr>
            </w:pPr>
            <w:r w:rsidRPr="00082C4A">
              <w:rPr>
                <w:rFonts w:ascii="Calibri" w:hAnsi="Calibri" w:cs="Calibri"/>
                <w:i/>
                <w:sz w:val="24"/>
                <w:szCs w:val="24"/>
                <w:lang w:eastAsia="en-US"/>
              </w:rPr>
              <w:t>6</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082C4A" w:rsidRDefault="009C36F0" w:rsidP="00A649C0">
            <w:pPr>
              <w:tabs>
                <w:tab w:val="left" w:pos="3900"/>
              </w:tabs>
              <w:spacing w:line="276" w:lineRule="auto"/>
              <w:jc w:val="both"/>
              <w:rPr>
                <w:rFonts w:ascii="Calibri" w:hAnsi="Calibri" w:cs="Calibri"/>
                <w:b/>
                <w:i/>
                <w:sz w:val="24"/>
                <w:szCs w:val="24"/>
                <w:lang w:eastAsia="en-US"/>
              </w:rPr>
            </w:pPr>
            <w:r w:rsidRPr="00082C4A">
              <w:rPr>
                <w:rFonts w:ascii="Calibri" w:hAnsi="Calibri" w:cs="Calibri"/>
                <w:b/>
                <w:i/>
                <w:sz w:val="24"/>
                <w:szCs w:val="24"/>
                <w:lang w:eastAsia="en-US"/>
              </w:rPr>
              <w:t>Principaux critères de qualification des soumissionnaires</w:t>
            </w:r>
          </w:p>
        </w:tc>
      </w:tr>
      <w:tr w:rsidR="003B654A" w:rsidRPr="00082C4A" w:rsidTr="00DD1707">
        <w:trPr>
          <w:trHeight w:val="281"/>
          <w:jc w:val="center"/>
        </w:trPr>
        <w:tc>
          <w:tcPr>
            <w:tcW w:w="638" w:type="dxa"/>
            <w:tcBorders>
              <w:top w:val="single" w:sz="4" w:space="0" w:color="auto"/>
              <w:left w:val="single" w:sz="4" w:space="0" w:color="auto"/>
              <w:bottom w:val="nil"/>
              <w:right w:val="single" w:sz="4" w:space="0" w:color="auto"/>
            </w:tcBorders>
            <w:vAlign w:val="center"/>
            <w:hideMark/>
          </w:tcPr>
          <w:p w:rsidR="003B654A" w:rsidRPr="00082C4A" w:rsidRDefault="003B654A" w:rsidP="00A649C0">
            <w:pPr>
              <w:tabs>
                <w:tab w:val="left" w:pos="3900"/>
              </w:tabs>
              <w:spacing w:line="276" w:lineRule="auto"/>
              <w:jc w:val="center"/>
              <w:rPr>
                <w:rFonts w:ascii="Calibri" w:hAnsi="Calibri" w:cs="Calibri"/>
                <w:i/>
                <w:sz w:val="24"/>
                <w:szCs w:val="24"/>
                <w:lang w:eastAsia="en-US"/>
              </w:rPr>
            </w:pPr>
          </w:p>
        </w:tc>
        <w:tc>
          <w:tcPr>
            <w:tcW w:w="9011" w:type="dxa"/>
            <w:tcBorders>
              <w:top w:val="single" w:sz="4" w:space="0" w:color="auto"/>
              <w:left w:val="single" w:sz="4" w:space="0" w:color="auto"/>
              <w:bottom w:val="nil"/>
              <w:right w:val="single" w:sz="4" w:space="0" w:color="auto"/>
            </w:tcBorders>
            <w:vAlign w:val="center"/>
            <w:hideMark/>
          </w:tcPr>
          <w:p w:rsidR="003B654A" w:rsidRDefault="003B654A" w:rsidP="00B153ED">
            <w:pPr>
              <w:numPr>
                <w:ilvl w:val="0"/>
                <w:numId w:val="97"/>
              </w:numPr>
              <w:spacing w:line="276" w:lineRule="auto"/>
              <w:jc w:val="both"/>
              <w:rPr>
                <w:rFonts w:ascii="Calibri" w:hAnsi="Calibri" w:cs="Calibri"/>
                <w:b/>
                <w:bCs/>
                <w:i/>
                <w:sz w:val="22"/>
                <w:szCs w:val="22"/>
                <w:lang w:eastAsia="en-US"/>
              </w:rPr>
            </w:pPr>
            <w:r>
              <w:rPr>
                <w:rFonts w:ascii="Calibri" w:hAnsi="Calibri" w:cs="Calibri"/>
                <w:b/>
                <w:bCs/>
                <w:i/>
                <w:sz w:val="22"/>
                <w:szCs w:val="22"/>
                <w:lang w:eastAsia="en-US"/>
              </w:rPr>
              <w:t>Examen de la conformité des pièces administratives (Enveloppe A)</w:t>
            </w:r>
          </w:p>
          <w:p w:rsidR="003B654A" w:rsidRDefault="003B654A" w:rsidP="003B654A">
            <w:pPr>
              <w:spacing w:line="276" w:lineRule="auto"/>
              <w:ind w:left="340"/>
              <w:jc w:val="both"/>
              <w:rPr>
                <w:rFonts w:ascii="Calibri" w:hAnsi="Calibri" w:cs="Calibri"/>
                <w:b/>
                <w:bCs/>
                <w:i/>
                <w:sz w:val="22"/>
                <w:szCs w:val="22"/>
                <w:lang w:eastAsia="en-US"/>
              </w:rPr>
            </w:pPr>
            <w:r>
              <w:rPr>
                <w:rFonts w:ascii="Calibri" w:hAnsi="Calibri" w:cs="Calibri"/>
                <w:b/>
                <w:bCs/>
                <w:i/>
                <w:sz w:val="22"/>
                <w:szCs w:val="22"/>
                <w:lang w:eastAsia="en-US"/>
              </w:rPr>
              <w:t>Le dossier administratif comprend :</w:t>
            </w:r>
          </w:p>
          <w:p w:rsidR="003B654A" w:rsidRPr="00430125" w:rsidRDefault="003B654A" w:rsidP="00D66D14">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t xml:space="preserve">Une déclaration </w:t>
            </w:r>
            <w:r>
              <w:rPr>
                <w:rFonts w:ascii="Calibri" w:hAnsi="Calibri" w:cs="Calibri"/>
                <w:sz w:val="21"/>
                <w:szCs w:val="21"/>
                <w:lang w:eastAsia="en-US"/>
              </w:rPr>
              <w:t>d’</w:t>
            </w:r>
            <w:r w:rsidRPr="00430125">
              <w:rPr>
                <w:rFonts w:ascii="Calibri" w:hAnsi="Calibri" w:cs="Calibri"/>
                <w:sz w:val="21"/>
                <w:szCs w:val="21"/>
                <w:lang w:eastAsia="en-US"/>
              </w:rPr>
              <w:t>intention de soumissionner</w:t>
            </w:r>
            <w:r>
              <w:rPr>
                <w:rFonts w:ascii="Calibri" w:hAnsi="Calibri" w:cs="Calibri"/>
                <w:sz w:val="21"/>
                <w:szCs w:val="21"/>
                <w:lang w:eastAsia="en-US"/>
              </w:rPr>
              <w:t xml:space="preserve"> </w:t>
            </w:r>
            <w:r w:rsidRPr="00430125">
              <w:rPr>
                <w:rFonts w:ascii="Calibri" w:hAnsi="Calibri" w:cs="Calibri"/>
                <w:sz w:val="21"/>
                <w:szCs w:val="21"/>
                <w:lang w:eastAsia="en-US"/>
              </w:rPr>
              <w:t>selon le modèle en annexe</w:t>
            </w:r>
            <w:r>
              <w:rPr>
                <w:rFonts w:ascii="Calibri" w:hAnsi="Calibri" w:cs="Calibri"/>
                <w:sz w:val="21"/>
                <w:szCs w:val="21"/>
                <w:lang w:eastAsia="en-US"/>
              </w:rPr>
              <w:t xml:space="preserve">, timbrée au tarif en vigueur, datée, signée  et </w:t>
            </w:r>
            <w:r w:rsidRPr="00430125">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3B654A" w:rsidRPr="00430125" w:rsidRDefault="003B654A" w:rsidP="00D66D14">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t>Une attestation de non exclusion du Cocontractant, délivrée par l'Agence de Régulation des Marchés Publics </w:t>
            </w:r>
            <w:r w:rsidR="00D66D14">
              <w:rPr>
                <w:rFonts w:ascii="Calibri" w:hAnsi="Calibri" w:cs="Calibri"/>
                <w:sz w:val="21"/>
                <w:szCs w:val="21"/>
                <w:lang w:eastAsia="en-US"/>
              </w:rPr>
              <w:t xml:space="preserve">datant de moins de trois (03) mois et indépendamment du numéro et de l’objet de l’appel d’offres </w:t>
            </w:r>
            <w:r w:rsidRPr="00430125">
              <w:rPr>
                <w:rFonts w:ascii="Calibri" w:hAnsi="Calibri" w:cs="Calibri"/>
                <w:sz w:val="21"/>
                <w:szCs w:val="21"/>
                <w:lang w:eastAsia="en-US"/>
              </w:rPr>
              <w:t>;</w:t>
            </w:r>
          </w:p>
          <w:p w:rsidR="003B654A" w:rsidRPr="00430125" w:rsidRDefault="003B654A" w:rsidP="00D66D14">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t xml:space="preserve">Un </w:t>
            </w:r>
            <w:r w:rsidR="00052735">
              <w:rPr>
                <w:rFonts w:ascii="Calibri" w:hAnsi="Calibri" w:cs="Calibri"/>
                <w:sz w:val="21"/>
                <w:szCs w:val="21"/>
                <w:lang w:eastAsia="en-US"/>
              </w:rPr>
              <w:t xml:space="preserve">attestation de </w:t>
            </w:r>
            <w:r w:rsidR="00390282">
              <w:rPr>
                <w:rFonts w:ascii="Calibri" w:hAnsi="Calibri" w:cs="Calibri"/>
                <w:sz w:val="21"/>
                <w:szCs w:val="21"/>
                <w:lang w:eastAsia="en-US"/>
              </w:rPr>
              <w:t>conformité fiscal</w:t>
            </w:r>
            <w:r w:rsidR="00390282" w:rsidRPr="00466F9F">
              <w:rPr>
                <w:rFonts w:ascii="Tahoma" w:hAnsi="Tahoma" w:cs="Tahoma"/>
                <w:bCs/>
                <w:iCs/>
                <w:sz w:val="21"/>
                <w:szCs w:val="21"/>
              </w:rPr>
              <w:t>e</w:t>
            </w:r>
            <w:r w:rsidR="00390282">
              <w:rPr>
                <w:rFonts w:ascii="Tahoma" w:hAnsi="Tahoma" w:cs="Tahoma"/>
                <w:bCs/>
                <w:iCs/>
                <w:sz w:val="21"/>
                <w:szCs w:val="21"/>
              </w:rPr>
              <w:t xml:space="preserve"> datant d</w:t>
            </w:r>
            <w:r w:rsidR="00390282" w:rsidRPr="00466F9F">
              <w:rPr>
                <w:rFonts w:ascii="Tahoma" w:hAnsi="Tahoma" w:cs="Tahoma"/>
                <w:bCs/>
                <w:iCs/>
                <w:sz w:val="21"/>
                <w:szCs w:val="21"/>
              </w:rPr>
              <w:t>e</w:t>
            </w:r>
            <w:r w:rsidR="00390282">
              <w:rPr>
                <w:rFonts w:ascii="Tahoma" w:hAnsi="Tahoma" w:cs="Tahoma"/>
                <w:bCs/>
                <w:iCs/>
                <w:sz w:val="21"/>
                <w:szCs w:val="21"/>
              </w:rPr>
              <w:t xml:space="preserve"> moins </w:t>
            </w:r>
            <w:proofErr w:type="gramStart"/>
            <w:r w:rsidR="00390282">
              <w:rPr>
                <w:rFonts w:ascii="Tahoma" w:hAnsi="Tahoma" w:cs="Tahoma"/>
                <w:bCs/>
                <w:iCs/>
                <w:sz w:val="21"/>
                <w:szCs w:val="21"/>
              </w:rPr>
              <w:t>d</w:t>
            </w:r>
            <w:r w:rsidR="00390282" w:rsidRPr="00466F9F">
              <w:rPr>
                <w:rFonts w:ascii="Tahoma" w:hAnsi="Tahoma" w:cs="Tahoma"/>
                <w:bCs/>
                <w:iCs/>
                <w:sz w:val="21"/>
                <w:szCs w:val="21"/>
              </w:rPr>
              <w:t>e</w:t>
            </w:r>
            <w:r w:rsidR="00390282">
              <w:rPr>
                <w:rFonts w:ascii="Tahoma" w:hAnsi="Tahoma" w:cs="Tahoma"/>
                <w:bCs/>
                <w:iCs/>
                <w:sz w:val="21"/>
                <w:szCs w:val="21"/>
              </w:rPr>
              <w:t xml:space="preserve">  trois</w:t>
            </w:r>
            <w:proofErr w:type="gramEnd"/>
            <w:r w:rsidR="00390282">
              <w:rPr>
                <w:rFonts w:ascii="Tahoma" w:hAnsi="Tahoma" w:cs="Tahoma"/>
                <w:bCs/>
                <w:iCs/>
                <w:sz w:val="21"/>
                <w:szCs w:val="21"/>
              </w:rPr>
              <w:t xml:space="preserve"> (03) mois </w:t>
            </w:r>
            <w:r w:rsidRPr="00430125">
              <w:rPr>
                <w:rFonts w:ascii="Calibri" w:hAnsi="Calibri" w:cs="Calibri"/>
                <w:sz w:val="21"/>
                <w:szCs w:val="21"/>
                <w:lang w:eastAsia="en-US"/>
              </w:rPr>
              <w:t>;</w:t>
            </w:r>
          </w:p>
          <w:p w:rsidR="007F6274" w:rsidRPr="00CF02EB" w:rsidRDefault="007F6274" w:rsidP="007F6274">
            <w:pPr>
              <w:numPr>
                <w:ilvl w:val="0"/>
                <w:numId w:val="7"/>
              </w:numPr>
              <w:spacing w:before="60"/>
              <w:ind w:left="630" w:hanging="284"/>
              <w:jc w:val="both"/>
              <w:rPr>
                <w:rFonts w:ascii="Calibri" w:hAnsi="Calibri" w:cs="Calibri"/>
                <w:sz w:val="21"/>
                <w:szCs w:val="21"/>
                <w:lang w:eastAsia="en-US"/>
              </w:rPr>
            </w:pPr>
            <w:r w:rsidRPr="00CF02EB">
              <w:rPr>
                <w:rFonts w:ascii="Calibri" w:hAnsi="Calibri" w:cs="Calibri"/>
                <w:sz w:val="21"/>
                <w:szCs w:val="21"/>
                <w:lang w:eastAsia="en-US"/>
              </w:rPr>
              <w:t xml:space="preserve">Une attestation pour soumission </w:t>
            </w:r>
            <w:r>
              <w:rPr>
                <w:rFonts w:ascii="Calibri" w:hAnsi="Calibri" w:cs="Calibri"/>
                <w:b/>
                <w:sz w:val="21"/>
                <w:szCs w:val="21"/>
                <w:lang w:eastAsia="en-US"/>
              </w:rPr>
              <w:t>datant de moins de (03) trois et indépendamment de la validité y portée,</w:t>
            </w:r>
            <w:r w:rsidRPr="00CF02EB">
              <w:rPr>
                <w:rFonts w:ascii="Calibri" w:hAnsi="Calibri" w:cs="Calibri"/>
                <w:sz w:val="21"/>
                <w:szCs w:val="21"/>
                <w:lang w:eastAsia="en-US"/>
              </w:rPr>
              <w:t xml:space="preserve"> signée du Directeur de la Caisse Nationale de Prévoyance Sociale, ou son représentant habilité, certifiant que le soumissionnaire a satisfait à ses obligations vis-à-vis de ladite entité;</w:t>
            </w:r>
          </w:p>
          <w:p w:rsidR="003B654A" w:rsidRPr="00430125" w:rsidRDefault="003B654A" w:rsidP="003B654A">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t>Une attestation de domiciliation bancaire du soumissionnaire ;</w:t>
            </w:r>
          </w:p>
          <w:p w:rsidR="003B654A" w:rsidRDefault="003B654A" w:rsidP="003B654A">
            <w:pPr>
              <w:numPr>
                <w:ilvl w:val="0"/>
                <w:numId w:val="7"/>
              </w:numPr>
              <w:ind w:left="630" w:hanging="284"/>
              <w:jc w:val="both"/>
              <w:rPr>
                <w:rFonts w:ascii="Calibri" w:hAnsi="Calibri" w:cs="Calibri"/>
                <w:sz w:val="21"/>
                <w:szCs w:val="21"/>
                <w:lang w:eastAsia="en-US"/>
              </w:rPr>
            </w:pPr>
            <w:r w:rsidRPr="00430125">
              <w:rPr>
                <w:rFonts w:ascii="Calibri" w:hAnsi="Calibri" w:cs="Calibri"/>
                <w:sz w:val="21"/>
                <w:szCs w:val="21"/>
                <w:lang w:eastAsia="en-US"/>
              </w:rPr>
              <w:lastRenderedPageBreak/>
              <w:t>La quittance d’achat du Dossier d’Appel d’Offres.</w:t>
            </w:r>
          </w:p>
          <w:p w:rsidR="009B0D95" w:rsidRPr="009B0D95" w:rsidRDefault="009B0D95" w:rsidP="003B654A">
            <w:pPr>
              <w:numPr>
                <w:ilvl w:val="0"/>
                <w:numId w:val="7"/>
              </w:numPr>
              <w:ind w:left="630" w:hanging="284"/>
              <w:jc w:val="both"/>
              <w:rPr>
                <w:rFonts w:ascii="Calibri" w:hAnsi="Calibri" w:cs="Calibri"/>
                <w:sz w:val="21"/>
                <w:szCs w:val="21"/>
                <w:lang w:eastAsia="en-US"/>
              </w:rPr>
            </w:pPr>
            <w:r>
              <w:rPr>
                <w:rFonts w:ascii="Calibri" w:hAnsi="Calibri" w:cs="Calibri"/>
                <w:sz w:val="21"/>
                <w:szCs w:val="21"/>
                <w:lang w:eastAsia="en-US"/>
              </w:rPr>
              <w:t>Un</w:t>
            </w:r>
            <w:r w:rsidRPr="00466F9F">
              <w:rPr>
                <w:rFonts w:ascii="Tahoma" w:hAnsi="Tahoma" w:cs="Tahoma"/>
                <w:bCs/>
                <w:iCs/>
                <w:sz w:val="21"/>
                <w:szCs w:val="21"/>
              </w:rPr>
              <w:t>e</w:t>
            </w:r>
            <w:r>
              <w:rPr>
                <w:rFonts w:ascii="Tahoma" w:hAnsi="Tahoma" w:cs="Tahoma"/>
                <w:bCs/>
                <w:iCs/>
                <w:sz w:val="21"/>
                <w:szCs w:val="21"/>
              </w:rPr>
              <w:t xml:space="preserve"> att</w:t>
            </w:r>
            <w:r w:rsidRPr="00466F9F">
              <w:rPr>
                <w:rFonts w:ascii="Tahoma" w:hAnsi="Tahoma" w:cs="Tahoma"/>
                <w:bCs/>
                <w:iCs/>
                <w:sz w:val="21"/>
                <w:szCs w:val="21"/>
              </w:rPr>
              <w:t>e</w:t>
            </w:r>
            <w:r>
              <w:rPr>
                <w:rFonts w:ascii="Tahoma" w:hAnsi="Tahoma" w:cs="Tahoma"/>
                <w:bCs/>
                <w:iCs/>
                <w:sz w:val="21"/>
                <w:szCs w:val="21"/>
              </w:rPr>
              <w:t>station d</w:t>
            </w:r>
            <w:r w:rsidRPr="00466F9F">
              <w:rPr>
                <w:rFonts w:ascii="Tahoma" w:hAnsi="Tahoma" w:cs="Tahoma"/>
                <w:bCs/>
                <w:iCs/>
                <w:sz w:val="21"/>
                <w:szCs w:val="21"/>
              </w:rPr>
              <w:t>e</w:t>
            </w:r>
            <w:r>
              <w:rPr>
                <w:rFonts w:ascii="Tahoma" w:hAnsi="Tahoma" w:cs="Tahoma"/>
                <w:bCs/>
                <w:iCs/>
                <w:sz w:val="21"/>
                <w:szCs w:val="21"/>
              </w:rPr>
              <w:t xml:space="preserve"> catégorisation délivré</w:t>
            </w:r>
            <w:r w:rsidRPr="00466F9F">
              <w:rPr>
                <w:rFonts w:ascii="Tahoma" w:hAnsi="Tahoma" w:cs="Tahoma"/>
                <w:bCs/>
                <w:iCs/>
                <w:sz w:val="21"/>
                <w:szCs w:val="21"/>
              </w:rPr>
              <w:t>e</w:t>
            </w:r>
            <w:r>
              <w:rPr>
                <w:rFonts w:ascii="Tahoma" w:hAnsi="Tahoma" w:cs="Tahoma"/>
                <w:bCs/>
                <w:iCs/>
                <w:sz w:val="21"/>
                <w:szCs w:val="21"/>
              </w:rPr>
              <w:t xml:space="preserve"> par l’Autorité d</w:t>
            </w:r>
            <w:r w:rsidRPr="00466F9F">
              <w:rPr>
                <w:rFonts w:ascii="Tahoma" w:hAnsi="Tahoma" w:cs="Tahoma"/>
                <w:bCs/>
                <w:iCs/>
                <w:sz w:val="21"/>
                <w:szCs w:val="21"/>
              </w:rPr>
              <w:t>e</w:t>
            </w:r>
            <w:r>
              <w:rPr>
                <w:rFonts w:ascii="Tahoma" w:hAnsi="Tahoma" w:cs="Tahoma"/>
                <w:bCs/>
                <w:iCs/>
                <w:sz w:val="21"/>
                <w:szCs w:val="21"/>
              </w:rPr>
              <w:t>s marchés publics ;</w:t>
            </w:r>
          </w:p>
          <w:p w:rsidR="009B0D95" w:rsidRPr="00430125" w:rsidRDefault="009B0D95" w:rsidP="003B654A">
            <w:pPr>
              <w:numPr>
                <w:ilvl w:val="0"/>
                <w:numId w:val="7"/>
              </w:numPr>
              <w:ind w:left="630" w:hanging="284"/>
              <w:jc w:val="both"/>
              <w:rPr>
                <w:rFonts w:ascii="Calibri" w:hAnsi="Calibri" w:cs="Calibri"/>
                <w:sz w:val="21"/>
                <w:szCs w:val="21"/>
                <w:lang w:eastAsia="en-US"/>
              </w:rPr>
            </w:pPr>
            <w:r>
              <w:rPr>
                <w:rFonts w:ascii="Tahoma" w:hAnsi="Tahoma" w:cs="Tahoma"/>
                <w:bCs/>
                <w:iCs/>
                <w:sz w:val="21"/>
                <w:szCs w:val="21"/>
              </w:rPr>
              <w:t>Un</w:t>
            </w:r>
            <w:r w:rsidRPr="00466F9F">
              <w:rPr>
                <w:rFonts w:ascii="Tahoma" w:hAnsi="Tahoma" w:cs="Tahoma"/>
                <w:bCs/>
                <w:iCs/>
                <w:sz w:val="21"/>
                <w:szCs w:val="21"/>
              </w:rPr>
              <w:t>e</w:t>
            </w:r>
            <w:r>
              <w:rPr>
                <w:rFonts w:ascii="Tahoma" w:hAnsi="Tahoma" w:cs="Tahoma"/>
                <w:bCs/>
                <w:iCs/>
                <w:sz w:val="21"/>
                <w:szCs w:val="21"/>
              </w:rPr>
              <w:t xml:space="preserve"> att</w:t>
            </w:r>
            <w:r w:rsidRPr="00466F9F">
              <w:rPr>
                <w:rFonts w:ascii="Tahoma" w:hAnsi="Tahoma" w:cs="Tahoma"/>
                <w:bCs/>
                <w:iCs/>
                <w:sz w:val="21"/>
                <w:szCs w:val="21"/>
              </w:rPr>
              <w:t>e</w:t>
            </w:r>
            <w:r>
              <w:rPr>
                <w:rFonts w:ascii="Tahoma" w:hAnsi="Tahoma" w:cs="Tahoma"/>
                <w:bCs/>
                <w:iCs/>
                <w:sz w:val="21"/>
                <w:szCs w:val="21"/>
              </w:rPr>
              <w:t>station d</w:t>
            </w:r>
            <w:r w:rsidRPr="00466F9F">
              <w:rPr>
                <w:rFonts w:ascii="Tahoma" w:hAnsi="Tahoma" w:cs="Tahoma"/>
                <w:bCs/>
                <w:iCs/>
                <w:sz w:val="21"/>
                <w:szCs w:val="21"/>
              </w:rPr>
              <w:t>e</w:t>
            </w:r>
            <w:r>
              <w:rPr>
                <w:rFonts w:ascii="Tahoma" w:hAnsi="Tahoma" w:cs="Tahoma"/>
                <w:bCs/>
                <w:iCs/>
                <w:sz w:val="21"/>
                <w:szCs w:val="21"/>
              </w:rPr>
              <w:t xml:space="preserve"> non-faillit</w:t>
            </w:r>
            <w:r w:rsidRPr="00466F9F">
              <w:rPr>
                <w:rFonts w:ascii="Tahoma" w:hAnsi="Tahoma" w:cs="Tahoma"/>
                <w:bCs/>
                <w:iCs/>
                <w:sz w:val="21"/>
                <w:szCs w:val="21"/>
              </w:rPr>
              <w:t>e</w:t>
            </w:r>
            <w:r>
              <w:rPr>
                <w:rFonts w:ascii="Tahoma" w:hAnsi="Tahoma" w:cs="Tahoma"/>
                <w:bCs/>
                <w:iCs/>
                <w:sz w:val="21"/>
                <w:szCs w:val="21"/>
              </w:rPr>
              <w:t xml:space="preserve"> délivré</w:t>
            </w:r>
            <w:r w:rsidRPr="00466F9F">
              <w:rPr>
                <w:rFonts w:ascii="Tahoma" w:hAnsi="Tahoma" w:cs="Tahoma"/>
                <w:bCs/>
                <w:iCs/>
                <w:sz w:val="21"/>
                <w:szCs w:val="21"/>
              </w:rPr>
              <w:t>e</w:t>
            </w:r>
            <w:r>
              <w:rPr>
                <w:rFonts w:ascii="Tahoma" w:hAnsi="Tahoma" w:cs="Tahoma"/>
                <w:bCs/>
                <w:iCs/>
                <w:sz w:val="21"/>
                <w:szCs w:val="21"/>
              </w:rPr>
              <w:t xml:space="preserve"> par l</w:t>
            </w:r>
            <w:r w:rsidRPr="00466F9F">
              <w:rPr>
                <w:rFonts w:ascii="Tahoma" w:hAnsi="Tahoma" w:cs="Tahoma"/>
                <w:bCs/>
                <w:iCs/>
                <w:sz w:val="21"/>
                <w:szCs w:val="21"/>
              </w:rPr>
              <w:t>e</w:t>
            </w:r>
            <w:r>
              <w:rPr>
                <w:rFonts w:ascii="Tahoma" w:hAnsi="Tahoma" w:cs="Tahoma"/>
                <w:bCs/>
                <w:iCs/>
                <w:sz w:val="21"/>
                <w:szCs w:val="21"/>
              </w:rPr>
              <w:t xml:space="preserve"> gr</w:t>
            </w:r>
            <w:r w:rsidRPr="00466F9F">
              <w:rPr>
                <w:rFonts w:ascii="Tahoma" w:hAnsi="Tahoma" w:cs="Tahoma"/>
                <w:bCs/>
                <w:iCs/>
                <w:sz w:val="21"/>
                <w:szCs w:val="21"/>
              </w:rPr>
              <w:t>e</w:t>
            </w:r>
            <w:r>
              <w:rPr>
                <w:rFonts w:ascii="Tahoma" w:hAnsi="Tahoma" w:cs="Tahoma"/>
                <w:bCs/>
                <w:iCs/>
                <w:sz w:val="21"/>
                <w:szCs w:val="21"/>
              </w:rPr>
              <w:t>ff</w:t>
            </w:r>
            <w:r w:rsidRPr="00466F9F">
              <w:rPr>
                <w:rFonts w:ascii="Tahoma" w:hAnsi="Tahoma" w:cs="Tahoma"/>
                <w:bCs/>
                <w:iCs/>
                <w:sz w:val="21"/>
                <w:szCs w:val="21"/>
              </w:rPr>
              <w:t>e</w:t>
            </w:r>
            <w:r>
              <w:rPr>
                <w:rFonts w:ascii="Tahoma" w:hAnsi="Tahoma" w:cs="Tahoma"/>
                <w:bCs/>
                <w:iCs/>
                <w:sz w:val="21"/>
                <w:szCs w:val="21"/>
              </w:rPr>
              <w:t xml:space="preserve"> du TGI du li</w:t>
            </w:r>
            <w:r w:rsidRPr="00466F9F">
              <w:rPr>
                <w:rFonts w:ascii="Tahoma" w:hAnsi="Tahoma" w:cs="Tahoma"/>
                <w:bCs/>
                <w:iCs/>
                <w:sz w:val="21"/>
                <w:szCs w:val="21"/>
              </w:rPr>
              <w:t>e</w:t>
            </w:r>
            <w:r>
              <w:rPr>
                <w:rFonts w:ascii="Tahoma" w:hAnsi="Tahoma" w:cs="Tahoma"/>
                <w:bCs/>
                <w:iCs/>
                <w:sz w:val="21"/>
                <w:szCs w:val="21"/>
              </w:rPr>
              <w:t>u du sièg</w:t>
            </w:r>
            <w:r w:rsidRPr="00466F9F">
              <w:rPr>
                <w:rFonts w:ascii="Tahoma" w:hAnsi="Tahoma" w:cs="Tahoma"/>
                <w:bCs/>
                <w:iCs/>
                <w:sz w:val="21"/>
                <w:szCs w:val="21"/>
              </w:rPr>
              <w:t>e</w:t>
            </w:r>
            <w:r>
              <w:rPr>
                <w:rFonts w:ascii="Tahoma" w:hAnsi="Tahoma" w:cs="Tahoma"/>
                <w:bCs/>
                <w:iCs/>
                <w:sz w:val="21"/>
                <w:szCs w:val="21"/>
              </w:rPr>
              <w:t> ;</w:t>
            </w:r>
          </w:p>
          <w:p w:rsidR="009B0D95" w:rsidRPr="009B0D95" w:rsidRDefault="003B654A" w:rsidP="002219A0">
            <w:pPr>
              <w:numPr>
                <w:ilvl w:val="0"/>
                <w:numId w:val="7"/>
              </w:numPr>
              <w:ind w:left="630" w:hanging="284"/>
              <w:jc w:val="both"/>
              <w:rPr>
                <w:rFonts w:ascii="Calibri" w:hAnsi="Calibri" w:cs="Calibri"/>
                <w:b/>
                <w:sz w:val="22"/>
                <w:szCs w:val="21"/>
              </w:rPr>
            </w:pPr>
            <w:r w:rsidRPr="00430125">
              <w:rPr>
                <w:rFonts w:ascii="Calibri" w:hAnsi="Calibri" w:cs="Calibri"/>
                <w:sz w:val="21"/>
                <w:szCs w:val="21"/>
                <w:lang w:eastAsia="en-US"/>
              </w:rPr>
              <w:t xml:space="preserve">La caution de soumission (suivant modèle joint) d’une durée de validité de </w:t>
            </w:r>
            <w:proofErr w:type="gramStart"/>
            <w:r>
              <w:rPr>
                <w:rFonts w:ascii="Calibri" w:hAnsi="Calibri" w:cs="Calibri"/>
                <w:sz w:val="21"/>
                <w:szCs w:val="21"/>
                <w:lang w:eastAsia="en-US"/>
              </w:rPr>
              <w:t>trois</w:t>
            </w:r>
            <w:r w:rsidRPr="00430125">
              <w:rPr>
                <w:rFonts w:ascii="Calibri" w:hAnsi="Calibri" w:cs="Calibri"/>
                <w:sz w:val="21"/>
                <w:szCs w:val="21"/>
                <w:lang w:eastAsia="en-US"/>
              </w:rPr>
              <w:t xml:space="preserve">  (</w:t>
            </w:r>
            <w:proofErr w:type="gramEnd"/>
            <w:r w:rsidRPr="00430125">
              <w:rPr>
                <w:rFonts w:ascii="Calibri" w:hAnsi="Calibri" w:cs="Calibri"/>
                <w:sz w:val="21"/>
                <w:szCs w:val="21"/>
                <w:lang w:eastAsia="en-US"/>
              </w:rPr>
              <w:t>0</w:t>
            </w:r>
            <w:r>
              <w:rPr>
                <w:rFonts w:ascii="Calibri" w:hAnsi="Calibri" w:cs="Calibri"/>
                <w:sz w:val="21"/>
                <w:szCs w:val="21"/>
                <w:lang w:eastAsia="en-US"/>
              </w:rPr>
              <w:t>3</w:t>
            </w:r>
            <w:r w:rsidRPr="00430125">
              <w:rPr>
                <w:rFonts w:ascii="Calibri" w:hAnsi="Calibri" w:cs="Calibri"/>
                <w:sz w:val="21"/>
                <w:szCs w:val="21"/>
                <w:lang w:eastAsia="en-US"/>
              </w:rPr>
              <w:t>) mois </w:t>
            </w:r>
            <w:r>
              <w:rPr>
                <w:rFonts w:ascii="Calibri" w:hAnsi="Calibri" w:cs="Calibri"/>
                <w:sz w:val="21"/>
                <w:szCs w:val="21"/>
                <w:lang w:eastAsia="en-US"/>
              </w:rPr>
              <w:t xml:space="preserve"> de </w:t>
            </w:r>
            <w:r w:rsidRPr="00AF0192">
              <w:rPr>
                <w:rFonts w:ascii="Calibri" w:hAnsi="Calibri" w:cs="Calibri"/>
                <w:sz w:val="22"/>
                <w:szCs w:val="21"/>
              </w:rPr>
              <w:t>2% du montant prévisionnel</w:t>
            </w:r>
            <w:r w:rsidR="009B0D95">
              <w:rPr>
                <w:rFonts w:ascii="Calibri" w:hAnsi="Calibri" w:cs="Calibri"/>
                <w:sz w:val="22"/>
                <w:szCs w:val="21"/>
              </w:rPr>
              <w:t> ;</w:t>
            </w:r>
          </w:p>
          <w:p w:rsidR="003B654A" w:rsidRPr="003B654A" w:rsidRDefault="009B0D95" w:rsidP="002219A0">
            <w:pPr>
              <w:numPr>
                <w:ilvl w:val="0"/>
                <w:numId w:val="7"/>
              </w:numPr>
              <w:ind w:left="630" w:hanging="284"/>
              <w:jc w:val="both"/>
              <w:rPr>
                <w:rFonts w:ascii="Calibri" w:hAnsi="Calibri" w:cs="Calibri"/>
                <w:b/>
                <w:sz w:val="22"/>
                <w:szCs w:val="21"/>
              </w:rPr>
            </w:pPr>
            <w:r>
              <w:rPr>
                <w:rFonts w:ascii="Calibri" w:hAnsi="Calibri" w:cs="Calibri"/>
                <w:sz w:val="22"/>
                <w:szCs w:val="21"/>
              </w:rPr>
              <w:t>Un</w:t>
            </w:r>
            <w:r w:rsidRPr="00466F9F">
              <w:rPr>
                <w:rFonts w:ascii="Tahoma" w:hAnsi="Tahoma" w:cs="Tahoma"/>
                <w:bCs/>
                <w:iCs/>
                <w:sz w:val="21"/>
                <w:szCs w:val="21"/>
              </w:rPr>
              <w:t>e</w:t>
            </w:r>
            <w:r>
              <w:rPr>
                <w:rFonts w:ascii="Tahoma" w:hAnsi="Tahoma" w:cs="Tahoma"/>
                <w:bCs/>
                <w:iCs/>
                <w:sz w:val="21"/>
                <w:szCs w:val="21"/>
              </w:rPr>
              <w:t xml:space="preserve"> copi</w:t>
            </w:r>
            <w:r w:rsidRPr="00466F9F">
              <w:rPr>
                <w:rFonts w:ascii="Tahoma" w:hAnsi="Tahoma" w:cs="Tahoma"/>
                <w:bCs/>
                <w:iCs/>
                <w:sz w:val="21"/>
                <w:szCs w:val="21"/>
              </w:rPr>
              <w:t>e</w:t>
            </w:r>
            <w:r>
              <w:rPr>
                <w:rFonts w:ascii="Tahoma" w:hAnsi="Tahoma" w:cs="Tahoma"/>
                <w:bCs/>
                <w:iCs/>
                <w:sz w:val="21"/>
                <w:szCs w:val="21"/>
              </w:rPr>
              <w:t xml:space="preserve"> d</w:t>
            </w:r>
            <w:r w:rsidRPr="00466F9F">
              <w:rPr>
                <w:rFonts w:ascii="Tahoma" w:hAnsi="Tahoma" w:cs="Tahoma"/>
                <w:bCs/>
                <w:iCs/>
                <w:sz w:val="21"/>
                <w:szCs w:val="21"/>
              </w:rPr>
              <w:t>e</w:t>
            </w:r>
            <w:r>
              <w:rPr>
                <w:rFonts w:ascii="Tahoma" w:hAnsi="Tahoma" w:cs="Tahoma"/>
                <w:bCs/>
                <w:iCs/>
                <w:sz w:val="21"/>
                <w:szCs w:val="21"/>
              </w:rPr>
              <w:t xml:space="preserve"> l’att</w:t>
            </w:r>
            <w:r w:rsidRPr="00466F9F">
              <w:rPr>
                <w:rFonts w:ascii="Tahoma" w:hAnsi="Tahoma" w:cs="Tahoma"/>
                <w:bCs/>
                <w:iCs/>
                <w:sz w:val="21"/>
                <w:szCs w:val="21"/>
              </w:rPr>
              <w:t>e</w:t>
            </w:r>
            <w:r>
              <w:rPr>
                <w:rFonts w:ascii="Tahoma" w:hAnsi="Tahoma" w:cs="Tahoma"/>
                <w:bCs/>
                <w:iCs/>
                <w:sz w:val="21"/>
                <w:szCs w:val="21"/>
              </w:rPr>
              <w:t>station d’immatriculation</w:t>
            </w:r>
            <w:r w:rsidR="003B654A" w:rsidRPr="00F014DB">
              <w:rPr>
                <w:rFonts w:ascii="Calibri" w:hAnsi="Calibri" w:cs="Calibri"/>
                <w:b/>
              </w:rPr>
              <w:t>.</w:t>
            </w:r>
          </w:p>
        </w:tc>
      </w:tr>
      <w:tr w:rsidR="009C36F0" w:rsidRPr="00082C4A" w:rsidTr="006B33B9">
        <w:trPr>
          <w:trHeight w:val="983"/>
          <w:jc w:val="center"/>
        </w:trPr>
        <w:tc>
          <w:tcPr>
            <w:tcW w:w="638" w:type="dxa"/>
            <w:tcBorders>
              <w:top w:val="nil"/>
              <w:left w:val="single" w:sz="4" w:space="0" w:color="auto"/>
              <w:bottom w:val="single" w:sz="4" w:space="0" w:color="auto"/>
              <w:right w:val="single" w:sz="4" w:space="0" w:color="auto"/>
            </w:tcBorders>
            <w:vAlign w:val="center"/>
          </w:tcPr>
          <w:p w:rsidR="009C36F0" w:rsidRPr="00735D56" w:rsidRDefault="009C36F0" w:rsidP="00A649C0">
            <w:pPr>
              <w:rPr>
                <w:rFonts w:ascii="Calibri" w:hAnsi="Calibri" w:cs="Calibri"/>
                <w:sz w:val="24"/>
                <w:szCs w:val="24"/>
                <w:lang w:eastAsia="en-US"/>
              </w:rPr>
            </w:pPr>
          </w:p>
        </w:tc>
        <w:tc>
          <w:tcPr>
            <w:tcW w:w="9011" w:type="dxa"/>
            <w:tcBorders>
              <w:top w:val="nil"/>
              <w:left w:val="single" w:sz="4" w:space="0" w:color="auto"/>
              <w:bottom w:val="single" w:sz="4" w:space="0" w:color="auto"/>
              <w:right w:val="single" w:sz="4" w:space="0" w:color="auto"/>
            </w:tcBorders>
          </w:tcPr>
          <w:p w:rsidR="009C36F0" w:rsidRDefault="009C36F0" w:rsidP="003B654A">
            <w:pPr>
              <w:pStyle w:val="Pieddepage"/>
              <w:tabs>
                <w:tab w:val="left" w:pos="708"/>
              </w:tabs>
              <w:spacing w:before="120"/>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xml:space="preserve"> : </w:t>
            </w:r>
            <w:r>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Pr="00F014DB" w:rsidRDefault="009C36F0" w:rsidP="003B654A">
            <w:pPr>
              <w:ind w:left="340"/>
              <w:rPr>
                <w:rFonts w:ascii="Calibri" w:hAnsi="Calibri" w:cs="Calibri"/>
                <w:b/>
                <w:bCs/>
                <w:i/>
                <w:sz w:val="14"/>
                <w:szCs w:val="22"/>
                <w:lang w:eastAsia="en-US"/>
              </w:rPr>
            </w:pPr>
          </w:p>
          <w:p w:rsidR="009C36F0" w:rsidRPr="00DC2865" w:rsidRDefault="009C36F0" w:rsidP="00B153ED">
            <w:pPr>
              <w:numPr>
                <w:ilvl w:val="0"/>
                <w:numId w:val="97"/>
              </w:numPr>
              <w:rPr>
                <w:rFonts w:ascii="Calibri" w:hAnsi="Calibri" w:cs="Calibri"/>
                <w:i/>
                <w:sz w:val="22"/>
                <w:szCs w:val="22"/>
                <w:lang w:eastAsia="en-US"/>
              </w:rPr>
            </w:pPr>
            <w:r>
              <w:rPr>
                <w:rFonts w:ascii="Calibri" w:hAnsi="Calibri" w:cs="Calibri"/>
                <w:b/>
                <w:bCs/>
                <w:i/>
                <w:sz w:val="22"/>
                <w:szCs w:val="22"/>
                <w:lang w:eastAsia="en-US"/>
              </w:rPr>
              <w:t>Evaluation des offres techniques (Enveloppe B)</w:t>
            </w:r>
          </w:p>
          <w:p w:rsidR="009C36F0" w:rsidRPr="00DC2865" w:rsidRDefault="009C36F0" w:rsidP="003B654A">
            <w:pPr>
              <w:ind w:left="340"/>
              <w:rPr>
                <w:rFonts w:ascii="Calibri" w:hAnsi="Calibri" w:cs="Calibri"/>
                <w:sz w:val="22"/>
                <w:szCs w:val="22"/>
                <w:lang w:eastAsia="en-US"/>
              </w:rPr>
            </w:pPr>
            <w:r>
              <w:rPr>
                <w:rFonts w:ascii="Calibri" w:hAnsi="Calibri" w:cs="Calibri"/>
                <w:bCs/>
                <w:sz w:val="22"/>
                <w:szCs w:val="22"/>
                <w:lang w:eastAsia="en-US"/>
              </w:rPr>
              <w:t>Les offres techniques seront évaluées sur les cinq (05) critères de qualifications ci-après :</w:t>
            </w:r>
          </w:p>
          <w:p w:rsidR="007F6274" w:rsidRDefault="007F6274" w:rsidP="007F6274">
            <w:pPr>
              <w:spacing w:before="120" w:line="276" w:lineRule="auto"/>
              <w:jc w:val="both"/>
              <w:rPr>
                <w:rFonts w:ascii="Calibri" w:hAnsi="Calibri" w:cs="Calibri"/>
                <w:i/>
                <w:sz w:val="22"/>
                <w:szCs w:val="22"/>
                <w:lang w:eastAsia="en-US"/>
              </w:rPr>
            </w:pPr>
            <w:r>
              <w:rPr>
                <w:rFonts w:ascii="Calibri" w:hAnsi="Calibri" w:cs="Calibri"/>
                <w:b/>
                <w:i/>
                <w:sz w:val="22"/>
                <w:szCs w:val="22"/>
                <w:u w:val="single"/>
                <w:lang w:eastAsia="en-US"/>
              </w:rPr>
              <w:t>B-1- Capacité Financière</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 critère est  rempli </w:t>
            </w:r>
            <w:r>
              <w:rPr>
                <w:rFonts w:ascii="Calibri" w:hAnsi="Calibri" w:cs="Calibri"/>
                <w:b/>
                <w:i/>
                <w:sz w:val="22"/>
                <w:szCs w:val="22"/>
                <w:lang w:eastAsia="en-US"/>
              </w:rPr>
              <w:t>si l’une des deux (02) exigences</w:t>
            </w:r>
            <w:r>
              <w:rPr>
                <w:rFonts w:ascii="Calibri" w:hAnsi="Calibri" w:cs="Calibri"/>
                <w:i/>
                <w:sz w:val="22"/>
                <w:szCs w:val="22"/>
                <w:lang w:eastAsia="en-US"/>
              </w:rPr>
              <w:t xml:space="preserve"> ci-après est remplie :</w:t>
            </w:r>
          </w:p>
          <w:p w:rsidR="007F6274" w:rsidRDefault="007F6274" w:rsidP="007F6274">
            <w:pPr>
              <w:spacing w:line="276" w:lineRule="auto"/>
              <w:ind w:left="709"/>
              <w:jc w:val="both"/>
              <w:rPr>
                <w:rFonts w:ascii="Calibri" w:hAnsi="Calibri" w:cs="Calibri"/>
                <w:i/>
                <w:sz w:val="10"/>
                <w:szCs w:val="10"/>
                <w:lang w:eastAsia="en-US"/>
              </w:rPr>
            </w:pPr>
          </w:p>
          <w:p w:rsidR="007F6274" w:rsidRPr="00E15064" w:rsidRDefault="007F6274" w:rsidP="00B153ED">
            <w:pPr>
              <w:numPr>
                <w:ilvl w:val="0"/>
                <w:numId w:val="98"/>
              </w:numPr>
              <w:tabs>
                <w:tab w:val="left" w:pos="948"/>
              </w:tabs>
              <w:spacing w:line="276" w:lineRule="auto"/>
              <w:ind w:left="948" w:hanging="283"/>
              <w:jc w:val="both"/>
              <w:rPr>
                <w:rFonts w:ascii="Calibri" w:hAnsi="Calibri" w:cs="Calibri"/>
                <w:i/>
                <w:sz w:val="22"/>
                <w:szCs w:val="22"/>
                <w:lang w:eastAsia="en-US"/>
              </w:rPr>
            </w:pPr>
            <w:r>
              <w:rPr>
                <w:rFonts w:ascii="Calibri" w:hAnsi="Calibri" w:cs="Calibri"/>
                <w:i/>
                <w:sz w:val="22"/>
                <w:szCs w:val="22"/>
                <w:lang w:eastAsia="en-US"/>
              </w:rPr>
              <w:t xml:space="preserve">Chiffre d’Affaires : justifier d’un chiffre d’affaires cumulé d’au moins </w:t>
            </w:r>
            <w:r w:rsidR="006F183C">
              <w:rPr>
                <w:rFonts w:ascii="Calibri" w:hAnsi="Calibri" w:cs="Calibri"/>
                <w:i/>
                <w:sz w:val="22"/>
                <w:szCs w:val="22"/>
                <w:lang w:eastAsia="en-US"/>
              </w:rPr>
              <w:t>Dix</w:t>
            </w:r>
            <w:r>
              <w:rPr>
                <w:rFonts w:ascii="Calibri" w:hAnsi="Calibri" w:cs="Calibri"/>
                <w:i/>
                <w:sz w:val="22"/>
                <w:szCs w:val="22"/>
                <w:lang w:eastAsia="en-US"/>
              </w:rPr>
              <w:t xml:space="preserve">  millions (</w:t>
            </w:r>
            <w:r w:rsidR="006F183C">
              <w:rPr>
                <w:rFonts w:ascii="Calibri" w:hAnsi="Calibri" w:cs="Calibri"/>
                <w:i/>
                <w:sz w:val="22"/>
                <w:szCs w:val="22"/>
                <w:lang w:eastAsia="en-US"/>
              </w:rPr>
              <w:t>10</w:t>
            </w:r>
            <w:r>
              <w:rPr>
                <w:rFonts w:ascii="Calibri" w:hAnsi="Calibri" w:cs="Calibri"/>
                <w:i/>
                <w:sz w:val="22"/>
                <w:szCs w:val="22"/>
                <w:lang w:eastAsia="en-US"/>
              </w:rPr>
              <w:t> 000 000) Francs CFA pendant les deux dernières années;</w:t>
            </w: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 Les justificatifs du chiffre d’affaires comprennent notamment :</w:t>
            </w:r>
          </w:p>
          <w:p w:rsidR="007F6274" w:rsidRDefault="007F6274" w:rsidP="00B153ED">
            <w:pPr>
              <w:numPr>
                <w:ilvl w:val="0"/>
                <w:numId w:val="21"/>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Les contrats (première et dernière pages) ou bons de commandes ;</w:t>
            </w:r>
          </w:p>
          <w:p w:rsidR="007F6274" w:rsidRDefault="007F6274" w:rsidP="00B153ED">
            <w:pPr>
              <w:numPr>
                <w:ilvl w:val="0"/>
                <w:numId w:val="21"/>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Les procès-verbaux de réceptions (provisoire ou définitive) pour chaque contrat ou bon de commande</w:t>
            </w:r>
          </w:p>
          <w:p w:rsidR="007F6274" w:rsidRPr="007F6274" w:rsidRDefault="007F6274" w:rsidP="007F6274">
            <w:pPr>
              <w:spacing w:line="276" w:lineRule="auto"/>
              <w:ind w:left="275"/>
              <w:jc w:val="both"/>
              <w:rPr>
                <w:rFonts w:ascii="Calibri" w:hAnsi="Calibri" w:cs="Calibri"/>
                <w:i/>
                <w:sz w:val="6"/>
                <w:szCs w:val="22"/>
                <w:lang w:eastAsia="en-US"/>
              </w:rPr>
            </w:pPr>
          </w:p>
          <w:p w:rsidR="007F6274" w:rsidRDefault="007F6274" w:rsidP="00B153ED">
            <w:pPr>
              <w:numPr>
                <w:ilvl w:val="0"/>
                <w:numId w:val="98"/>
              </w:numPr>
              <w:tabs>
                <w:tab w:val="left" w:pos="948"/>
              </w:tabs>
              <w:spacing w:line="276" w:lineRule="auto"/>
              <w:ind w:left="948" w:hanging="283"/>
              <w:jc w:val="both"/>
              <w:rPr>
                <w:rFonts w:ascii="Calibri" w:hAnsi="Calibri" w:cs="Calibri"/>
                <w:i/>
                <w:sz w:val="22"/>
                <w:szCs w:val="22"/>
                <w:lang w:eastAsia="en-US"/>
              </w:rPr>
            </w:pPr>
            <w:r>
              <w:rPr>
                <w:rFonts w:ascii="Calibri" w:hAnsi="Calibri" w:cs="Calibri"/>
                <w:i/>
                <w:sz w:val="22"/>
                <w:szCs w:val="22"/>
                <w:lang w:eastAsia="en-US"/>
              </w:rPr>
              <w:t>Attestation d’un établissement bancaire de 1</w:t>
            </w:r>
            <w:r>
              <w:rPr>
                <w:rFonts w:ascii="Calibri" w:hAnsi="Calibri" w:cs="Calibri"/>
                <w:i/>
                <w:sz w:val="22"/>
                <w:szCs w:val="22"/>
                <w:vertAlign w:val="superscript"/>
                <w:lang w:eastAsia="en-US"/>
              </w:rPr>
              <w:t>er</w:t>
            </w:r>
            <w:r>
              <w:rPr>
                <w:rFonts w:ascii="Calibri" w:hAnsi="Calibri" w:cs="Calibri"/>
                <w:i/>
                <w:sz w:val="22"/>
                <w:szCs w:val="22"/>
                <w:lang w:eastAsia="en-US"/>
              </w:rPr>
              <w:t>ordre :</w:t>
            </w:r>
          </w:p>
          <w:p w:rsidR="007F6274" w:rsidRDefault="007F6274" w:rsidP="00B153ED">
            <w:pPr>
              <w:numPr>
                <w:ilvl w:val="0"/>
                <w:numId w:val="20"/>
              </w:numPr>
              <w:spacing w:line="276" w:lineRule="auto"/>
              <w:ind w:left="1373" w:hanging="283"/>
              <w:jc w:val="both"/>
              <w:rPr>
                <w:rFonts w:ascii="Calibri" w:hAnsi="Calibri" w:cs="Calibri"/>
                <w:i/>
                <w:sz w:val="22"/>
                <w:szCs w:val="22"/>
                <w:lang w:eastAsia="en-US"/>
              </w:rPr>
            </w:pPr>
            <w:r>
              <w:rPr>
                <w:rFonts w:ascii="Calibri" w:hAnsi="Calibri" w:cs="Calibri"/>
                <w:i/>
                <w:sz w:val="22"/>
                <w:szCs w:val="22"/>
                <w:lang w:eastAsia="en-US"/>
              </w:rPr>
              <w:t xml:space="preserve">Soit justifiant la solvabilité du soumissionnaire d’au moins </w:t>
            </w:r>
            <w:r w:rsidR="006F183C">
              <w:rPr>
                <w:rFonts w:ascii="Calibri" w:hAnsi="Calibri" w:cs="Calibri"/>
                <w:i/>
                <w:sz w:val="22"/>
                <w:szCs w:val="22"/>
                <w:lang w:eastAsia="en-US"/>
              </w:rPr>
              <w:t xml:space="preserve">Dix </w:t>
            </w:r>
            <w:r>
              <w:rPr>
                <w:rFonts w:ascii="Calibri" w:hAnsi="Calibri" w:cs="Calibri"/>
                <w:i/>
                <w:sz w:val="22"/>
                <w:szCs w:val="22"/>
                <w:lang w:eastAsia="en-US"/>
              </w:rPr>
              <w:t>millions (</w:t>
            </w:r>
            <w:r w:rsidR="006F183C">
              <w:rPr>
                <w:rFonts w:ascii="Calibri" w:hAnsi="Calibri" w:cs="Calibri"/>
                <w:i/>
                <w:sz w:val="22"/>
                <w:szCs w:val="22"/>
                <w:lang w:eastAsia="en-US"/>
              </w:rPr>
              <w:t>10</w:t>
            </w:r>
            <w:r w:rsidR="00D84C75">
              <w:rPr>
                <w:rFonts w:ascii="Calibri" w:hAnsi="Calibri" w:cs="Calibri"/>
                <w:i/>
                <w:sz w:val="22"/>
                <w:szCs w:val="22"/>
                <w:lang w:eastAsia="en-US"/>
              </w:rPr>
              <w:t xml:space="preserve"> </w:t>
            </w:r>
            <w:r>
              <w:rPr>
                <w:rFonts w:ascii="Calibri" w:hAnsi="Calibri" w:cs="Calibri"/>
                <w:i/>
                <w:sz w:val="22"/>
                <w:szCs w:val="22"/>
                <w:lang w:eastAsia="en-US"/>
              </w:rPr>
              <w:t>000 000) Francs CFA :</w:t>
            </w:r>
          </w:p>
          <w:p w:rsidR="007F6274" w:rsidRDefault="007F6274" w:rsidP="00B153ED">
            <w:pPr>
              <w:numPr>
                <w:ilvl w:val="0"/>
                <w:numId w:val="20"/>
              </w:numPr>
              <w:spacing w:line="276" w:lineRule="auto"/>
              <w:ind w:left="1373" w:hanging="283"/>
              <w:jc w:val="both"/>
              <w:rPr>
                <w:rFonts w:ascii="Calibri" w:hAnsi="Calibri" w:cs="Calibri"/>
                <w:i/>
                <w:sz w:val="22"/>
                <w:szCs w:val="22"/>
                <w:lang w:eastAsia="en-US"/>
              </w:rPr>
            </w:pPr>
            <w:r>
              <w:rPr>
                <w:rFonts w:ascii="Calibri" w:hAnsi="Calibri" w:cs="Calibri"/>
                <w:i/>
                <w:sz w:val="22"/>
                <w:szCs w:val="22"/>
                <w:lang w:eastAsia="en-US"/>
              </w:rPr>
              <w:t>Soit s’engageant à accorder des facilités de préfinancement au soumissionnaire au cas où il serait adjudicataire des travaux</w:t>
            </w: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B-2 - Références de l’Entrepreneur</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 critère  est rempli </w:t>
            </w:r>
            <w:r>
              <w:rPr>
                <w:rFonts w:ascii="Calibri" w:hAnsi="Calibri" w:cs="Calibri"/>
                <w:b/>
                <w:i/>
                <w:sz w:val="22"/>
                <w:szCs w:val="22"/>
                <w:lang w:eastAsia="en-US"/>
              </w:rPr>
              <w:t>si au moins une (01) des deux (02) exigences</w:t>
            </w:r>
            <w:r>
              <w:rPr>
                <w:rFonts w:ascii="Calibri" w:hAnsi="Calibri" w:cs="Calibri"/>
                <w:i/>
                <w:sz w:val="22"/>
                <w:szCs w:val="22"/>
                <w:lang w:eastAsia="en-US"/>
              </w:rPr>
              <w:t xml:space="preserve"> ci-après est remplie :</w:t>
            </w:r>
          </w:p>
          <w:p w:rsidR="007F6274" w:rsidRDefault="007F6274" w:rsidP="007F6274">
            <w:pPr>
              <w:spacing w:line="276" w:lineRule="auto"/>
              <w:jc w:val="both"/>
              <w:rPr>
                <w:rFonts w:ascii="Calibri" w:hAnsi="Calibri" w:cs="Calibri"/>
                <w:i/>
                <w:sz w:val="10"/>
                <w:szCs w:val="10"/>
                <w:lang w:eastAsia="en-US"/>
              </w:rPr>
            </w:pPr>
          </w:p>
          <w:p w:rsidR="007F6274" w:rsidRDefault="007F6274" w:rsidP="00B153ED">
            <w:pPr>
              <w:numPr>
                <w:ilvl w:val="0"/>
                <w:numId w:val="99"/>
              </w:numPr>
              <w:tabs>
                <w:tab w:val="left" w:pos="558"/>
              </w:tabs>
              <w:spacing w:line="276" w:lineRule="auto"/>
              <w:ind w:left="558" w:hanging="284"/>
              <w:jc w:val="both"/>
              <w:rPr>
                <w:rFonts w:ascii="Calibri" w:hAnsi="Calibri" w:cs="Calibri"/>
                <w:i/>
                <w:sz w:val="22"/>
                <w:szCs w:val="22"/>
                <w:lang w:eastAsia="en-US"/>
              </w:rPr>
            </w:pPr>
            <w:r>
              <w:rPr>
                <w:rFonts w:ascii="Calibri" w:hAnsi="Calibri" w:cs="Calibri"/>
                <w:i/>
                <w:sz w:val="22"/>
                <w:szCs w:val="22"/>
                <w:lang w:eastAsia="en-US"/>
              </w:rPr>
              <w:t>Justifier sur les quatre (04) dernières années la réalisation de projets de construction de bâtiment public pour un montant cumul</w:t>
            </w:r>
            <w:r w:rsidR="009717C2">
              <w:rPr>
                <w:rFonts w:ascii="Calibri" w:hAnsi="Calibri" w:cs="Calibri"/>
                <w:i/>
                <w:sz w:val="22"/>
                <w:szCs w:val="22"/>
                <w:lang w:eastAsia="en-US"/>
              </w:rPr>
              <w:t xml:space="preserve">é d’au moins </w:t>
            </w:r>
            <w:r w:rsidR="006F183C">
              <w:rPr>
                <w:rFonts w:ascii="Calibri" w:hAnsi="Calibri" w:cs="Calibri"/>
                <w:i/>
                <w:sz w:val="22"/>
                <w:szCs w:val="22"/>
                <w:lang w:eastAsia="en-US"/>
              </w:rPr>
              <w:t>dix</w:t>
            </w:r>
            <w:r w:rsidR="009717C2">
              <w:rPr>
                <w:rFonts w:ascii="Calibri" w:hAnsi="Calibri" w:cs="Calibri"/>
                <w:i/>
                <w:sz w:val="22"/>
                <w:szCs w:val="22"/>
                <w:lang w:eastAsia="en-US"/>
              </w:rPr>
              <w:t xml:space="preserve">  millions (</w:t>
            </w:r>
            <w:r w:rsidR="006F183C">
              <w:rPr>
                <w:rFonts w:ascii="Calibri" w:hAnsi="Calibri" w:cs="Calibri"/>
                <w:i/>
                <w:sz w:val="22"/>
                <w:szCs w:val="22"/>
                <w:lang w:eastAsia="en-US"/>
              </w:rPr>
              <w:t>10</w:t>
            </w:r>
            <w:r>
              <w:rPr>
                <w:rFonts w:ascii="Calibri" w:hAnsi="Calibri" w:cs="Calibri"/>
                <w:i/>
                <w:sz w:val="22"/>
                <w:szCs w:val="22"/>
                <w:lang w:eastAsia="en-US"/>
              </w:rPr>
              <w:t> 000 000) FCFA TTC ;</w:t>
            </w:r>
          </w:p>
          <w:p w:rsidR="007F6274" w:rsidRDefault="007F6274" w:rsidP="00B153ED">
            <w:pPr>
              <w:numPr>
                <w:ilvl w:val="0"/>
                <w:numId w:val="99"/>
              </w:numPr>
              <w:tabs>
                <w:tab w:val="left" w:pos="558"/>
              </w:tabs>
              <w:spacing w:line="276" w:lineRule="auto"/>
              <w:ind w:left="558" w:hanging="284"/>
              <w:jc w:val="both"/>
              <w:rPr>
                <w:rFonts w:ascii="Calibri" w:hAnsi="Calibri" w:cs="Calibri"/>
                <w:i/>
                <w:sz w:val="22"/>
                <w:szCs w:val="22"/>
                <w:lang w:eastAsia="en-US"/>
              </w:rPr>
            </w:pPr>
            <w:r>
              <w:rPr>
                <w:rFonts w:ascii="Calibri" w:hAnsi="Calibri" w:cs="Calibri"/>
                <w:i/>
                <w:sz w:val="22"/>
                <w:szCs w:val="22"/>
                <w:lang w:eastAsia="en-US"/>
              </w:rPr>
              <w:t xml:space="preserve">Justifier des prestations au cours des </w:t>
            </w:r>
            <w:r w:rsidR="009717C2">
              <w:rPr>
                <w:rFonts w:ascii="Calibri" w:hAnsi="Calibri" w:cs="Calibri"/>
                <w:i/>
                <w:sz w:val="22"/>
                <w:szCs w:val="22"/>
                <w:lang w:eastAsia="en-US"/>
              </w:rPr>
              <w:t>trois (03) dernières années</w:t>
            </w:r>
            <w:r>
              <w:rPr>
                <w:rFonts w:ascii="Calibri" w:hAnsi="Calibri" w:cs="Calibri"/>
                <w:i/>
                <w:sz w:val="22"/>
                <w:szCs w:val="22"/>
                <w:lang w:eastAsia="en-US"/>
              </w:rPr>
              <w:t xml:space="preserve"> dans les domaines autres que les constructions neuves, y compris les fournitures  dans les structures publiques, parapubliques ou privées, pour un </w:t>
            </w:r>
            <w:r w:rsidR="006F183C">
              <w:rPr>
                <w:rFonts w:ascii="Calibri" w:hAnsi="Calibri" w:cs="Calibri"/>
                <w:i/>
                <w:sz w:val="22"/>
                <w:szCs w:val="22"/>
                <w:lang w:eastAsia="en-US"/>
              </w:rPr>
              <w:t>montant cumulé d’au moins dix millions (10</w:t>
            </w:r>
            <w:r>
              <w:rPr>
                <w:rFonts w:ascii="Calibri" w:hAnsi="Calibri" w:cs="Calibri"/>
                <w:i/>
                <w:sz w:val="22"/>
                <w:szCs w:val="22"/>
                <w:lang w:eastAsia="en-US"/>
              </w:rPr>
              <w:t> 000 000) F CFA TTC ;</w:t>
            </w:r>
          </w:p>
          <w:p w:rsidR="007F6274" w:rsidRPr="00037A9B" w:rsidRDefault="007F6274" w:rsidP="007F6274">
            <w:pPr>
              <w:tabs>
                <w:tab w:val="left" w:pos="558"/>
              </w:tabs>
              <w:spacing w:line="276" w:lineRule="auto"/>
              <w:ind w:left="558"/>
              <w:jc w:val="both"/>
              <w:rPr>
                <w:rFonts w:ascii="Calibri" w:hAnsi="Calibri" w:cs="Calibri"/>
                <w:i/>
                <w:sz w:val="16"/>
                <w:szCs w:val="22"/>
                <w:lang w:eastAsia="en-US"/>
              </w:rPr>
            </w:pP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NB</w:t>
            </w:r>
            <w:r>
              <w:rPr>
                <w:rFonts w:ascii="Calibri" w:hAnsi="Calibri" w:cs="Calibri"/>
                <w:i/>
                <w:sz w:val="22"/>
                <w:szCs w:val="22"/>
                <w:lang w:eastAsia="en-US"/>
              </w:rPr>
              <w:t> : Les justificatifs des références comprennent notamment :</w:t>
            </w:r>
          </w:p>
          <w:p w:rsidR="007F6274" w:rsidRDefault="007F6274" w:rsidP="00B153ED">
            <w:pPr>
              <w:numPr>
                <w:ilvl w:val="0"/>
                <w:numId w:val="21"/>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Les contrats (première et dernière pages) ou bons de commandes ;</w:t>
            </w:r>
          </w:p>
          <w:p w:rsidR="007F6274" w:rsidRDefault="007F6274" w:rsidP="00B153ED">
            <w:pPr>
              <w:numPr>
                <w:ilvl w:val="0"/>
                <w:numId w:val="21"/>
              </w:numPr>
              <w:spacing w:line="276" w:lineRule="auto"/>
              <w:ind w:left="1515" w:hanging="425"/>
              <w:jc w:val="both"/>
              <w:rPr>
                <w:rFonts w:ascii="Calibri" w:hAnsi="Calibri" w:cs="Calibri"/>
                <w:i/>
                <w:sz w:val="22"/>
                <w:szCs w:val="22"/>
                <w:lang w:eastAsia="en-US"/>
              </w:rPr>
            </w:pPr>
            <w:r>
              <w:rPr>
                <w:rFonts w:ascii="Calibri" w:hAnsi="Calibri" w:cs="Calibri"/>
                <w:i/>
                <w:sz w:val="22"/>
                <w:szCs w:val="22"/>
                <w:lang w:eastAsia="en-US"/>
              </w:rPr>
              <w:t>Les procès-verbaux de réceptions (provisoire ou définitive) pour chaque contrat ou bon de commande</w:t>
            </w: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B-3 - Matériel</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 critère  est rempli  si </w:t>
            </w:r>
            <w:r>
              <w:rPr>
                <w:rFonts w:ascii="Calibri" w:hAnsi="Calibri" w:cs="Calibri"/>
                <w:b/>
                <w:i/>
                <w:sz w:val="22"/>
                <w:szCs w:val="22"/>
                <w:lang w:eastAsia="en-US"/>
              </w:rPr>
              <w:t>les</w:t>
            </w:r>
            <w:r>
              <w:rPr>
                <w:rFonts w:ascii="Calibri" w:hAnsi="Calibri" w:cs="Calibri"/>
                <w:i/>
                <w:sz w:val="22"/>
                <w:szCs w:val="22"/>
                <w:lang w:eastAsia="en-US"/>
              </w:rPr>
              <w:t xml:space="preserve"> </w:t>
            </w:r>
            <w:r>
              <w:rPr>
                <w:rFonts w:ascii="Calibri" w:hAnsi="Calibri" w:cs="Calibri"/>
                <w:b/>
                <w:i/>
                <w:sz w:val="22"/>
                <w:szCs w:val="22"/>
                <w:lang w:eastAsia="en-US"/>
              </w:rPr>
              <w:t>deux (02) exigences</w:t>
            </w:r>
            <w:r>
              <w:rPr>
                <w:rFonts w:ascii="Calibri" w:hAnsi="Calibri" w:cs="Calibri"/>
                <w:i/>
                <w:sz w:val="22"/>
                <w:szCs w:val="22"/>
                <w:lang w:eastAsia="en-US"/>
              </w:rPr>
              <w:t xml:space="preserve"> ci-après sont remplies : </w:t>
            </w:r>
          </w:p>
          <w:p w:rsidR="007F6274" w:rsidRDefault="007F6274" w:rsidP="007F6274">
            <w:pPr>
              <w:spacing w:line="276" w:lineRule="auto"/>
              <w:ind w:left="709"/>
              <w:jc w:val="both"/>
              <w:rPr>
                <w:rFonts w:ascii="Calibri" w:hAnsi="Calibri" w:cs="Calibri"/>
                <w:i/>
                <w:sz w:val="10"/>
                <w:szCs w:val="10"/>
                <w:lang w:eastAsia="en-US"/>
              </w:rPr>
            </w:pPr>
          </w:p>
          <w:p w:rsidR="007F6274" w:rsidRDefault="007F6274" w:rsidP="00B153ED">
            <w:pPr>
              <w:numPr>
                <w:ilvl w:val="0"/>
                <w:numId w:val="100"/>
              </w:numPr>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Le soumissionnaire justifie la possession des équipements essentiels pour la réalisation des travaux :</w:t>
            </w:r>
          </w:p>
          <w:p w:rsidR="007F6274" w:rsidRDefault="007F6274" w:rsidP="00B153ED">
            <w:pPr>
              <w:numPr>
                <w:ilvl w:val="0"/>
                <w:numId w:val="21"/>
              </w:numPr>
              <w:tabs>
                <w:tab w:val="left" w:pos="1418"/>
              </w:tabs>
              <w:spacing w:line="276" w:lineRule="auto"/>
              <w:ind w:left="1418" w:hanging="284"/>
              <w:jc w:val="both"/>
              <w:rPr>
                <w:rFonts w:ascii="Calibri" w:hAnsi="Calibri" w:cs="Calibri"/>
                <w:i/>
                <w:sz w:val="22"/>
                <w:szCs w:val="22"/>
                <w:lang w:eastAsia="en-US"/>
              </w:rPr>
            </w:pPr>
            <w:r>
              <w:rPr>
                <w:rFonts w:ascii="Calibri" w:hAnsi="Calibri" w:cs="Calibri"/>
                <w:i/>
                <w:sz w:val="22"/>
                <w:szCs w:val="22"/>
                <w:lang w:eastAsia="en-US"/>
              </w:rPr>
              <w:t xml:space="preserve"> soit par présentation de factures d’achat dudit matériel ;</w:t>
            </w:r>
          </w:p>
          <w:p w:rsidR="007F6274" w:rsidRPr="006B33B9" w:rsidRDefault="007F6274" w:rsidP="00B153ED">
            <w:pPr>
              <w:numPr>
                <w:ilvl w:val="0"/>
                <w:numId w:val="21"/>
              </w:numPr>
              <w:tabs>
                <w:tab w:val="left" w:pos="1418"/>
              </w:tabs>
              <w:spacing w:line="276" w:lineRule="auto"/>
              <w:ind w:left="1418" w:hanging="284"/>
              <w:jc w:val="both"/>
              <w:rPr>
                <w:rFonts w:ascii="Calibri" w:hAnsi="Calibri" w:cs="Calibri"/>
                <w:i/>
                <w:sz w:val="22"/>
                <w:szCs w:val="22"/>
                <w:lang w:eastAsia="en-US"/>
              </w:rPr>
            </w:pPr>
            <w:r>
              <w:rPr>
                <w:rFonts w:ascii="Calibri" w:hAnsi="Calibri" w:cs="Calibri"/>
                <w:i/>
                <w:sz w:val="22"/>
                <w:szCs w:val="22"/>
                <w:lang w:eastAsia="en-US"/>
              </w:rPr>
              <w:t>soit par engagement sur l’honneur à disposer.</w:t>
            </w:r>
          </w:p>
          <w:p w:rsidR="007F6274" w:rsidRDefault="007F6274" w:rsidP="00B153ED">
            <w:pPr>
              <w:numPr>
                <w:ilvl w:val="0"/>
                <w:numId w:val="100"/>
              </w:numPr>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 xml:space="preserve"> Le soumissionnaire justifie la possession de moyens logistiques (en propriété ou en location)  appropriés pour l’approvisionnement du chantier.</w:t>
            </w:r>
          </w:p>
          <w:p w:rsidR="007F6274" w:rsidRPr="00D66D14" w:rsidRDefault="007F6274" w:rsidP="007F6274">
            <w:pPr>
              <w:rPr>
                <w:rFonts w:ascii="Calibri" w:hAnsi="Calibri" w:cs="Calibri"/>
                <w:i/>
                <w:sz w:val="14"/>
                <w:szCs w:val="22"/>
                <w:lang w:eastAsia="en-US"/>
              </w:rPr>
            </w:pP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B-4- Personnel de chantier</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Pr="00D66D14" w:rsidRDefault="007F6274" w:rsidP="007F6274">
            <w:pPr>
              <w:spacing w:line="276" w:lineRule="auto"/>
              <w:jc w:val="both"/>
              <w:rPr>
                <w:rFonts w:ascii="Calibri" w:hAnsi="Calibri" w:cs="Calibri"/>
                <w:i/>
                <w:sz w:val="10"/>
                <w:szCs w:val="22"/>
                <w:lang w:eastAsia="en-US"/>
              </w:rPr>
            </w:pP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 critère est rempli  si </w:t>
            </w:r>
            <w:r>
              <w:rPr>
                <w:rFonts w:ascii="Calibri" w:hAnsi="Calibri" w:cs="Calibri"/>
                <w:b/>
                <w:i/>
                <w:sz w:val="22"/>
                <w:szCs w:val="22"/>
                <w:lang w:eastAsia="en-US"/>
              </w:rPr>
              <w:t>au moins</w:t>
            </w:r>
            <w:r>
              <w:rPr>
                <w:rFonts w:ascii="Calibri" w:hAnsi="Calibri" w:cs="Calibri"/>
                <w:i/>
                <w:sz w:val="22"/>
                <w:szCs w:val="22"/>
                <w:lang w:eastAsia="en-US"/>
              </w:rPr>
              <w:t xml:space="preserve"> </w:t>
            </w:r>
            <w:r>
              <w:rPr>
                <w:rFonts w:ascii="Calibri" w:hAnsi="Calibri" w:cs="Calibri"/>
                <w:b/>
                <w:i/>
                <w:sz w:val="22"/>
                <w:szCs w:val="22"/>
                <w:lang w:eastAsia="en-US"/>
              </w:rPr>
              <w:t>deux (02) des trois (03) exigences</w:t>
            </w:r>
            <w:r>
              <w:rPr>
                <w:rFonts w:ascii="Calibri" w:hAnsi="Calibri" w:cs="Calibri"/>
                <w:i/>
                <w:sz w:val="22"/>
                <w:szCs w:val="22"/>
                <w:lang w:eastAsia="en-US"/>
              </w:rPr>
              <w:t xml:space="preserve"> ci-après sont remplies :</w:t>
            </w:r>
          </w:p>
          <w:p w:rsidR="007F6274" w:rsidRDefault="007F6274" w:rsidP="007F6274">
            <w:pPr>
              <w:spacing w:line="276" w:lineRule="auto"/>
              <w:ind w:left="709"/>
              <w:jc w:val="both"/>
              <w:rPr>
                <w:rFonts w:ascii="Calibri" w:hAnsi="Calibri" w:cs="Calibri"/>
                <w:i/>
                <w:sz w:val="10"/>
                <w:szCs w:val="10"/>
                <w:lang w:eastAsia="en-US"/>
              </w:rPr>
            </w:pPr>
          </w:p>
          <w:p w:rsidR="007F6274" w:rsidRDefault="007F6274" w:rsidP="00B153ED">
            <w:pPr>
              <w:numPr>
                <w:ilvl w:val="0"/>
                <w:numId w:val="101"/>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lastRenderedPageBreak/>
              <w:t>Justifier la possession dans son personnel d’un conducteur des travaux ayant une qualification d’</w:t>
            </w:r>
            <w:r w:rsidR="00DE4472">
              <w:rPr>
                <w:rFonts w:ascii="Calibri" w:hAnsi="Calibri" w:cs="Calibri"/>
                <w:i/>
                <w:sz w:val="22"/>
                <w:szCs w:val="22"/>
                <w:lang w:eastAsia="en-US"/>
              </w:rPr>
              <w:t>Ingén</w:t>
            </w:r>
            <w:r>
              <w:rPr>
                <w:rFonts w:ascii="Calibri" w:hAnsi="Calibri" w:cs="Calibri"/>
                <w:i/>
                <w:sz w:val="22"/>
                <w:szCs w:val="22"/>
                <w:lang w:eastAsia="en-US"/>
              </w:rPr>
              <w:t>ie</w:t>
            </w:r>
            <w:r w:rsidR="00DE4472">
              <w:rPr>
                <w:rFonts w:ascii="Calibri" w:hAnsi="Calibri" w:cs="Calibri"/>
                <w:i/>
                <w:sz w:val="22"/>
                <w:szCs w:val="22"/>
                <w:lang w:eastAsia="en-US"/>
              </w:rPr>
              <w:t>ur</w:t>
            </w:r>
            <w:r>
              <w:rPr>
                <w:rFonts w:ascii="Calibri" w:hAnsi="Calibri" w:cs="Calibri"/>
                <w:i/>
                <w:sz w:val="22"/>
                <w:szCs w:val="22"/>
                <w:lang w:eastAsia="en-US"/>
              </w:rPr>
              <w:t xml:space="preserve"> du Génie Civil ou équivalent et une ancienneté d’au </w:t>
            </w:r>
            <w:r w:rsidR="007818ED">
              <w:rPr>
                <w:rFonts w:ascii="Calibri" w:hAnsi="Calibri" w:cs="Calibri"/>
                <w:i/>
                <w:sz w:val="22"/>
                <w:szCs w:val="22"/>
                <w:lang w:eastAsia="en-US"/>
              </w:rPr>
              <w:t>moins deux (02</w:t>
            </w:r>
            <w:r>
              <w:rPr>
                <w:rFonts w:ascii="Calibri" w:hAnsi="Calibri" w:cs="Calibri"/>
                <w:i/>
                <w:sz w:val="22"/>
                <w:szCs w:val="22"/>
                <w:lang w:eastAsia="en-US"/>
              </w:rPr>
              <w:t>) ans dans le domaine des constructions (joindre une copie certifiée du diplôme, un CV daté et signé par le concerné) ;</w:t>
            </w:r>
          </w:p>
          <w:p w:rsidR="007F6274" w:rsidRDefault="007F6274" w:rsidP="00B153ED">
            <w:pPr>
              <w:numPr>
                <w:ilvl w:val="0"/>
                <w:numId w:val="101"/>
              </w:numPr>
              <w:tabs>
                <w:tab w:val="left" w:pos="993"/>
              </w:tabs>
              <w:spacing w:before="120" w:after="120" w:line="276" w:lineRule="auto"/>
              <w:ind w:left="993" w:hanging="284"/>
              <w:jc w:val="both"/>
              <w:rPr>
                <w:rFonts w:ascii="Calibri" w:hAnsi="Calibri" w:cs="Calibri"/>
                <w:i/>
                <w:sz w:val="22"/>
                <w:szCs w:val="22"/>
                <w:lang w:eastAsia="en-US"/>
              </w:rPr>
            </w:pPr>
            <w:r w:rsidRPr="00904066">
              <w:rPr>
                <w:rFonts w:ascii="Calibri" w:hAnsi="Calibri" w:cs="Calibri"/>
                <w:i/>
                <w:sz w:val="22"/>
                <w:szCs w:val="22"/>
                <w:lang w:eastAsia="en-US"/>
              </w:rPr>
              <w:t>Justifier la possession dans son person</w:t>
            </w:r>
            <w:r>
              <w:rPr>
                <w:rFonts w:ascii="Calibri" w:hAnsi="Calibri" w:cs="Calibri"/>
                <w:i/>
                <w:sz w:val="22"/>
                <w:szCs w:val="22"/>
                <w:lang w:eastAsia="en-US"/>
              </w:rPr>
              <w:t>nel d</w:t>
            </w:r>
            <w:r w:rsidR="00810C73">
              <w:rPr>
                <w:rFonts w:ascii="Calibri" w:hAnsi="Calibri" w:cs="Calibri"/>
                <w:i/>
                <w:sz w:val="22"/>
                <w:szCs w:val="22"/>
                <w:lang w:eastAsia="en-US"/>
              </w:rPr>
              <w:t>’un Ch</w:t>
            </w:r>
            <w:r w:rsidR="00810C73" w:rsidRPr="00466F9F">
              <w:rPr>
                <w:rFonts w:ascii="Tahoma" w:hAnsi="Tahoma" w:cs="Tahoma"/>
                <w:bCs/>
                <w:iCs/>
                <w:sz w:val="21"/>
                <w:szCs w:val="21"/>
              </w:rPr>
              <w:t>e</w:t>
            </w:r>
            <w:r w:rsidR="00810C73">
              <w:rPr>
                <w:rFonts w:ascii="Tahoma" w:hAnsi="Tahoma" w:cs="Tahoma"/>
                <w:bCs/>
                <w:iCs/>
                <w:sz w:val="21"/>
                <w:szCs w:val="21"/>
              </w:rPr>
              <w:t>f d</w:t>
            </w:r>
            <w:r>
              <w:rPr>
                <w:rFonts w:ascii="Calibri" w:hAnsi="Calibri" w:cs="Calibri"/>
                <w:i/>
                <w:sz w:val="22"/>
                <w:szCs w:val="22"/>
                <w:lang w:eastAsia="en-US"/>
              </w:rPr>
              <w:t>e chantier</w:t>
            </w:r>
            <w:r w:rsidR="00810C73">
              <w:rPr>
                <w:rFonts w:ascii="Calibri" w:hAnsi="Calibri" w:cs="Calibri"/>
                <w:i/>
                <w:sz w:val="22"/>
                <w:szCs w:val="22"/>
                <w:lang w:eastAsia="en-US"/>
              </w:rPr>
              <w:t xml:space="preserve"> T</w:t>
            </w:r>
            <w:r w:rsidR="00810C73" w:rsidRPr="00466F9F">
              <w:rPr>
                <w:rFonts w:ascii="Tahoma" w:hAnsi="Tahoma" w:cs="Tahoma"/>
                <w:bCs/>
                <w:iCs/>
                <w:sz w:val="21"/>
                <w:szCs w:val="21"/>
              </w:rPr>
              <w:t>e</w:t>
            </w:r>
            <w:r w:rsidR="00810C73">
              <w:rPr>
                <w:rFonts w:ascii="Tahoma" w:hAnsi="Tahoma" w:cs="Tahoma"/>
                <w:bCs/>
                <w:iCs/>
                <w:sz w:val="21"/>
                <w:szCs w:val="21"/>
              </w:rPr>
              <w:t>chnici</w:t>
            </w:r>
            <w:r w:rsidR="00810C73" w:rsidRPr="00466F9F">
              <w:rPr>
                <w:rFonts w:ascii="Tahoma" w:hAnsi="Tahoma" w:cs="Tahoma"/>
                <w:bCs/>
                <w:iCs/>
                <w:sz w:val="21"/>
                <w:szCs w:val="21"/>
              </w:rPr>
              <w:t>e</w:t>
            </w:r>
            <w:r w:rsidR="00810C73">
              <w:rPr>
                <w:rFonts w:ascii="Tahoma" w:hAnsi="Tahoma" w:cs="Tahoma"/>
                <w:bCs/>
                <w:iCs/>
                <w:sz w:val="21"/>
                <w:szCs w:val="21"/>
              </w:rPr>
              <w:t>n Supéri</w:t>
            </w:r>
            <w:r w:rsidR="00810C73" w:rsidRPr="00466F9F">
              <w:rPr>
                <w:rFonts w:ascii="Tahoma" w:hAnsi="Tahoma" w:cs="Tahoma"/>
                <w:bCs/>
                <w:iCs/>
                <w:sz w:val="21"/>
                <w:szCs w:val="21"/>
              </w:rPr>
              <w:t>e</w:t>
            </w:r>
            <w:r w:rsidR="00810C73">
              <w:rPr>
                <w:rFonts w:ascii="Tahoma" w:hAnsi="Tahoma" w:cs="Tahoma"/>
                <w:bCs/>
                <w:iCs/>
                <w:sz w:val="21"/>
                <w:szCs w:val="21"/>
              </w:rPr>
              <w:t>ur du Géni</w:t>
            </w:r>
            <w:r w:rsidR="00810C73" w:rsidRPr="00466F9F">
              <w:rPr>
                <w:rFonts w:ascii="Tahoma" w:hAnsi="Tahoma" w:cs="Tahoma"/>
                <w:bCs/>
                <w:iCs/>
                <w:sz w:val="21"/>
                <w:szCs w:val="21"/>
              </w:rPr>
              <w:t>e</w:t>
            </w:r>
            <w:r w:rsidR="00810C73">
              <w:rPr>
                <w:rFonts w:ascii="Tahoma" w:hAnsi="Tahoma" w:cs="Tahoma"/>
                <w:bCs/>
                <w:iCs/>
                <w:sz w:val="21"/>
                <w:szCs w:val="21"/>
              </w:rPr>
              <w:t xml:space="preserve"> civil</w:t>
            </w:r>
            <w:r w:rsidRPr="00904066">
              <w:rPr>
                <w:rFonts w:ascii="Calibri" w:hAnsi="Calibri" w:cs="Calibri"/>
                <w:i/>
                <w:sz w:val="22"/>
                <w:szCs w:val="22"/>
                <w:lang w:eastAsia="en-US"/>
              </w:rPr>
              <w:t xml:space="preserve">. </w:t>
            </w:r>
          </w:p>
          <w:p w:rsidR="007F6274" w:rsidRDefault="007F6274" w:rsidP="00B153ED">
            <w:pPr>
              <w:numPr>
                <w:ilvl w:val="0"/>
                <w:numId w:val="101"/>
              </w:numPr>
              <w:tabs>
                <w:tab w:val="left" w:pos="993"/>
              </w:tabs>
              <w:spacing w:before="120" w:after="120" w:line="276" w:lineRule="auto"/>
              <w:ind w:left="993" w:hanging="284"/>
              <w:jc w:val="both"/>
              <w:rPr>
                <w:rFonts w:ascii="Calibri" w:hAnsi="Calibri" w:cs="Calibri"/>
                <w:i/>
                <w:sz w:val="22"/>
                <w:szCs w:val="22"/>
                <w:lang w:eastAsia="en-US"/>
              </w:rPr>
            </w:pPr>
            <w:r w:rsidRPr="00904066">
              <w:rPr>
                <w:rFonts w:ascii="Calibri" w:hAnsi="Calibri" w:cs="Calibri"/>
                <w:i/>
                <w:sz w:val="22"/>
                <w:szCs w:val="22"/>
                <w:lang w:eastAsia="en-US"/>
              </w:rPr>
              <w:t xml:space="preserve"> S’engager sur l’honneur à recruter un personnel d’exécution qualifié par corp</w:t>
            </w:r>
            <w:r>
              <w:rPr>
                <w:rFonts w:ascii="Calibri" w:hAnsi="Calibri" w:cs="Calibri"/>
                <w:i/>
                <w:sz w:val="22"/>
                <w:szCs w:val="22"/>
                <w:lang w:eastAsia="en-US"/>
              </w:rPr>
              <w:t xml:space="preserve">s d’état (joindre état nominatif du personnel </w:t>
            </w:r>
            <w:r w:rsidRPr="00904066">
              <w:rPr>
                <w:rFonts w:ascii="Calibri" w:hAnsi="Calibri" w:cs="Calibri"/>
                <w:i/>
                <w:sz w:val="22"/>
                <w:szCs w:val="22"/>
                <w:lang w:eastAsia="en-US"/>
              </w:rPr>
              <w:t>d’encadrement à recruter</w:t>
            </w:r>
            <w:r>
              <w:rPr>
                <w:rFonts w:ascii="Calibri" w:hAnsi="Calibri" w:cs="Calibri"/>
                <w:i/>
                <w:sz w:val="22"/>
                <w:szCs w:val="22"/>
                <w:lang w:eastAsia="en-US"/>
              </w:rPr>
              <w:t xml:space="preserve"> et préciser leur qualification)</w:t>
            </w:r>
          </w:p>
          <w:p w:rsidR="007F6274" w:rsidRPr="00D66D14" w:rsidRDefault="007F6274" w:rsidP="007F6274">
            <w:pPr>
              <w:spacing w:line="276" w:lineRule="auto"/>
              <w:ind w:left="340"/>
              <w:jc w:val="both"/>
              <w:rPr>
                <w:rFonts w:ascii="Calibri" w:hAnsi="Calibri" w:cs="Calibri"/>
                <w:i/>
                <w:sz w:val="2"/>
                <w:szCs w:val="10"/>
                <w:lang w:eastAsia="en-US"/>
              </w:rPr>
            </w:pPr>
          </w:p>
          <w:p w:rsidR="007F6274" w:rsidRDefault="007F6274" w:rsidP="007F6274">
            <w:pPr>
              <w:spacing w:line="276" w:lineRule="auto"/>
              <w:jc w:val="both"/>
              <w:rPr>
                <w:rFonts w:ascii="Calibri" w:hAnsi="Calibri" w:cs="Calibri"/>
                <w:i/>
                <w:sz w:val="22"/>
                <w:szCs w:val="22"/>
                <w:lang w:eastAsia="en-US"/>
              </w:rPr>
            </w:pPr>
            <w:r>
              <w:rPr>
                <w:rFonts w:ascii="Calibri" w:hAnsi="Calibri" w:cs="Calibri"/>
                <w:b/>
                <w:i/>
                <w:sz w:val="22"/>
                <w:szCs w:val="22"/>
                <w:u w:val="single"/>
                <w:lang w:eastAsia="en-US"/>
              </w:rPr>
              <w:t>B-5 – Compréhension du projet et Présentation de l’Offre</w:t>
            </w:r>
            <w:r>
              <w:rPr>
                <w:rFonts w:ascii="Calibri" w:hAnsi="Calibri" w:cs="Calibri"/>
                <w:i/>
                <w:sz w:val="22"/>
                <w:szCs w:val="22"/>
                <w:lang w:eastAsia="en-US"/>
              </w:rPr>
              <w:t xml:space="preserve"> : …………………………………… </w:t>
            </w:r>
            <w:r>
              <w:rPr>
                <w:rFonts w:ascii="Calibri" w:hAnsi="Calibri" w:cs="Calibri"/>
                <w:b/>
                <w:i/>
                <w:sz w:val="22"/>
                <w:szCs w:val="22"/>
                <w:lang w:eastAsia="en-US"/>
              </w:rPr>
              <w:t>Oui/Non</w:t>
            </w:r>
          </w:p>
          <w:p w:rsidR="007F6274" w:rsidRDefault="007F6274" w:rsidP="007F6274">
            <w:pPr>
              <w:spacing w:line="276" w:lineRule="auto"/>
              <w:jc w:val="both"/>
              <w:rPr>
                <w:rFonts w:ascii="Calibri" w:hAnsi="Calibri" w:cs="Calibri"/>
                <w:i/>
                <w:sz w:val="22"/>
                <w:szCs w:val="22"/>
                <w:lang w:eastAsia="en-US"/>
              </w:rPr>
            </w:pPr>
            <w:r>
              <w:rPr>
                <w:rFonts w:ascii="Calibri" w:hAnsi="Calibri" w:cs="Calibri"/>
                <w:i/>
                <w:sz w:val="22"/>
                <w:szCs w:val="22"/>
                <w:lang w:eastAsia="en-US"/>
              </w:rPr>
              <w:t xml:space="preserve">Cette condition est remplie si </w:t>
            </w:r>
            <w:r>
              <w:rPr>
                <w:rFonts w:ascii="Calibri" w:hAnsi="Calibri" w:cs="Calibri"/>
                <w:b/>
                <w:i/>
                <w:sz w:val="22"/>
                <w:szCs w:val="22"/>
                <w:lang w:eastAsia="en-US"/>
              </w:rPr>
              <w:t>au moins</w:t>
            </w:r>
            <w:r>
              <w:rPr>
                <w:rFonts w:ascii="Calibri" w:hAnsi="Calibri" w:cs="Calibri"/>
                <w:i/>
                <w:sz w:val="22"/>
                <w:szCs w:val="22"/>
                <w:lang w:eastAsia="en-US"/>
              </w:rPr>
              <w:t xml:space="preserve"> </w:t>
            </w:r>
            <w:r>
              <w:rPr>
                <w:rFonts w:ascii="Calibri" w:hAnsi="Calibri" w:cs="Calibri"/>
                <w:b/>
                <w:i/>
                <w:sz w:val="22"/>
                <w:szCs w:val="22"/>
                <w:lang w:eastAsia="en-US"/>
              </w:rPr>
              <w:t>sept (07) des huit (08) exigences</w:t>
            </w:r>
            <w:r>
              <w:rPr>
                <w:rFonts w:ascii="Calibri" w:hAnsi="Calibri" w:cs="Calibri"/>
                <w:i/>
                <w:sz w:val="22"/>
                <w:szCs w:val="22"/>
                <w:lang w:eastAsia="en-US"/>
              </w:rPr>
              <w:t xml:space="preserve"> ci-après sont réunies :</w:t>
            </w:r>
          </w:p>
          <w:p w:rsidR="007F6274" w:rsidRDefault="007F6274" w:rsidP="007F6274">
            <w:pPr>
              <w:spacing w:line="276" w:lineRule="auto"/>
              <w:ind w:left="709"/>
              <w:jc w:val="both"/>
              <w:rPr>
                <w:rFonts w:ascii="Calibri" w:hAnsi="Calibri" w:cs="Calibri"/>
                <w:i/>
                <w:sz w:val="10"/>
                <w:szCs w:val="10"/>
                <w:lang w:eastAsia="en-US"/>
              </w:rPr>
            </w:pP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Un rapport de visite du site signée par le soumissionnaire décrivant l’état des lieux et recensant les différents points de ravitaillement éventuels en matériaux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Méthodologie d’exécution conforme aux règles de l’art de chaque lot de travaux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Planning d’exécution des travaux avec rendements d’exécution des tâches cohérents et raisonnables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Planning d’approvisionnement en matériaux concordant avec le planning d’exécution des travaux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Un organigramme de chantier</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 xml:space="preserve">Les plans conformes du projet, reproduits éventuellement par les soins du soumissionnaire ; </w:t>
            </w:r>
          </w:p>
          <w:p w:rsidR="007F6274" w:rsidRDefault="007F6274" w:rsidP="00B153ED">
            <w:pPr>
              <w:numPr>
                <w:ilvl w:val="0"/>
                <w:numId w:val="102"/>
              </w:numPr>
              <w:tabs>
                <w:tab w:val="left" w:pos="993"/>
              </w:tabs>
              <w:spacing w:line="276" w:lineRule="auto"/>
              <w:ind w:left="993" w:hanging="284"/>
              <w:jc w:val="both"/>
              <w:rPr>
                <w:rFonts w:ascii="Calibri" w:hAnsi="Calibri" w:cs="Calibri"/>
                <w:i/>
                <w:sz w:val="22"/>
                <w:szCs w:val="22"/>
                <w:lang w:eastAsia="en-US"/>
              </w:rPr>
            </w:pPr>
            <w:r>
              <w:rPr>
                <w:rFonts w:ascii="Calibri" w:hAnsi="Calibri" w:cs="Calibri"/>
                <w:i/>
                <w:sz w:val="22"/>
                <w:szCs w:val="22"/>
                <w:lang w:eastAsia="en-US"/>
              </w:rPr>
              <w:t>Les preuves de l’acceptation des conditions du présent Appel d’Offres par l’insertion des pièces ci-après paraphées à toutes les pages :</w:t>
            </w:r>
          </w:p>
          <w:p w:rsidR="007F6274" w:rsidRDefault="007F6274" w:rsidP="00B153ED">
            <w:pPr>
              <w:numPr>
                <w:ilvl w:val="1"/>
                <w:numId w:val="102"/>
              </w:numPr>
              <w:tabs>
                <w:tab w:val="left" w:pos="1701"/>
              </w:tabs>
              <w:spacing w:line="276" w:lineRule="auto"/>
              <w:ind w:left="1701" w:hanging="283"/>
              <w:jc w:val="both"/>
              <w:rPr>
                <w:rFonts w:ascii="Calibri" w:hAnsi="Calibri" w:cs="Calibri"/>
                <w:sz w:val="22"/>
                <w:szCs w:val="22"/>
                <w:lang w:eastAsia="en-US"/>
              </w:rPr>
            </w:pPr>
            <w:r>
              <w:rPr>
                <w:rFonts w:ascii="Calibri" w:hAnsi="Calibri" w:cs="Calibri"/>
                <w:sz w:val="22"/>
                <w:szCs w:val="22"/>
                <w:lang w:eastAsia="en-US"/>
              </w:rPr>
              <w:t>Le Cahier des Clauses Administratives Particulières ;</w:t>
            </w:r>
          </w:p>
          <w:p w:rsidR="007F6274" w:rsidRDefault="007F6274" w:rsidP="00B153ED">
            <w:pPr>
              <w:numPr>
                <w:ilvl w:val="1"/>
                <w:numId w:val="102"/>
              </w:numPr>
              <w:tabs>
                <w:tab w:val="left" w:pos="1701"/>
              </w:tabs>
              <w:spacing w:line="276" w:lineRule="auto"/>
              <w:ind w:left="1701" w:hanging="283"/>
              <w:jc w:val="both"/>
              <w:rPr>
                <w:rFonts w:ascii="Calibri" w:hAnsi="Calibri" w:cs="Calibri"/>
                <w:sz w:val="22"/>
                <w:szCs w:val="22"/>
                <w:lang w:eastAsia="en-US"/>
              </w:rPr>
            </w:pPr>
            <w:r>
              <w:rPr>
                <w:rFonts w:ascii="Calibri" w:hAnsi="Calibri" w:cs="Calibri"/>
                <w:sz w:val="22"/>
                <w:szCs w:val="22"/>
                <w:lang w:eastAsia="en-US"/>
              </w:rPr>
              <w:t>Le Cahier des Clauses Techniques Particulières ;</w:t>
            </w:r>
          </w:p>
          <w:p w:rsidR="007F6274" w:rsidRDefault="007F6274" w:rsidP="00B153ED">
            <w:pPr>
              <w:numPr>
                <w:ilvl w:val="1"/>
                <w:numId w:val="102"/>
              </w:numPr>
              <w:tabs>
                <w:tab w:val="left" w:pos="1701"/>
              </w:tabs>
              <w:spacing w:line="276" w:lineRule="auto"/>
              <w:ind w:left="1701" w:hanging="283"/>
              <w:jc w:val="both"/>
              <w:rPr>
                <w:rFonts w:ascii="Calibri" w:hAnsi="Calibri" w:cs="Calibri"/>
                <w:sz w:val="22"/>
                <w:szCs w:val="22"/>
                <w:lang w:eastAsia="en-US"/>
              </w:rPr>
            </w:pPr>
            <w:r>
              <w:rPr>
                <w:rFonts w:ascii="Calibri" w:hAnsi="Calibri" w:cs="Calibri"/>
                <w:sz w:val="22"/>
                <w:szCs w:val="22"/>
                <w:lang w:eastAsia="en-US"/>
              </w:rPr>
              <w:t>Le Règlement Particulier de l’Appel d’Offres.</w:t>
            </w:r>
          </w:p>
          <w:p w:rsidR="007F6274" w:rsidRDefault="007F6274" w:rsidP="00B153ED">
            <w:pPr>
              <w:numPr>
                <w:ilvl w:val="0"/>
                <w:numId w:val="102"/>
              </w:numPr>
              <w:spacing w:line="276" w:lineRule="auto"/>
              <w:ind w:left="948" w:hanging="283"/>
              <w:jc w:val="both"/>
              <w:rPr>
                <w:rFonts w:ascii="Calibri" w:hAnsi="Calibri" w:cs="Calibri"/>
                <w:i/>
                <w:sz w:val="22"/>
                <w:szCs w:val="22"/>
                <w:lang w:eastAsia="en-US"/>
              </w:rPr>
            </w:pPr>
            <w:r>
              <w:rPr>
                <w:rFonts w:ascii="Calibri" w:hAnsi="Calibri" w:cs="Calibri"/>
                <w:i/>
                <w:sz w:val="22"/>
                <w:szCs w:val="22"/>
                <w:lang w:eastAsia="en-US"/>
              </w:rPr>
              <w:t>Présentation des Offres en trois volumes avec séparation des pièces de chaque volume par des intercalaires en couleur.</w:t>
            </w:r>
          </w:p>
          <w:p w:rsidR="007F6274" w:rsidRDefault="007F6274" w:rsidP="007F6274">
            <w:pPr>
              <w:spacing w:before="120" w:line="276" w:lineRule="auto"/>
              <w:jc w:val="both"/>
              <w:rPr>
                <w:rFonts w:ascii="Calibri" w:hAnsi="Calibri" w:cs="Calibri"/>
                <w:b/>
                <w:i/>
                <w:sz w:val="22"/>
                <w:szCs w:val="22"/>
                <w:lang w:eastAsia="en-US"/>
              </w:rPr>
            </w:pPr>
            <w:r>
              <w:rPr>
                <w:rFonts w:ascii="Calibri" w:hAnsi="Calibri" w:cs="Calibri"/>
                <w:b/>
                <w:i/>
                <w:sz w:val="22"/>
                <w:szCs w:val="22"/>
                <w:lang w:eastAsia="en-US"/>
              </w:rPr>
              <w:t>Seules les offres financières des soumissionnaires qui obtiendront un pourcentage de « Oui » supérieur à 80% (dont quatre (4) «Oui» sur les cinq (5) critères B-1 ; B-2 ; B-3 ; B-4 ; et B-5) seront évaluées.</w:t>
            </w:r>
          </w:p>
          <w:p w:rsidR="007F6274" w:rsidRPr="00AA7866" w:rsidRDefault="007F6274" w:rsidP="007F6274">
            <w:pPr>
              <w:spacing w:line="276" w:lineRule="auto"/>
              <w:ind w:left="207"/>
              <w:rPr>
                <w:rFonts w:ascii="Calibri" w:hAnsi="Calibri" w:cs="Calibri"/>
                <w:i/>
                <w:sz w:val="10"/>
                <w:szCs w:val="10"/>
                <w:lang w:eastAsia="en-US"/>
              </w:rPr>
            </w:pPr>
          </w:p>
          <w:p w:rsidR="007F6274" w:rsidRPr="008D2508" w:rsidRDefault="007F6274" w:rsidP="00B153ED">
            <w:pPr>
              <w:numPr>
                <w:ilvl w:val="0"/>
                <w:numId w:val="97"/>
              </w:numPr>
              <w:spacing w:line="276" w:lineRule="auto"/>
              <w:ind w:left="0" w:firstLine="0"/>
              <w:jc w:val="both"/>
              <w:rPr>
                <w:rFonts w:ascii="Calibri" w:hAnsi="Calibri" w:cs="Calibri"/>
                <w:b/>
                <w:bCs/>
                <w:i/>
                <w:sz w:val="22"/>
                <w:szCs w:val="22"/>
                <w:lang w:eastAsia="en-US"/>
              </w:rPr>
            </w:pPr>
            <w:r w:rsidRPr="008D2508">
              <w:rPr>
                <w:rFonts w:ascii="Calibri" w:hAnsi="Calibri" w:cs="Calibri"/>
                <w:b/>
                <w:bCs/>
                <w:i/>
                <w:sz w:val="22"/>
                <w:szCs w:val="22"/>
                <w:lang w:eastAsia="en-US"/>
              </w:rPr>
              <w:t>Evaluation de l’offre financière (Enveloppe C)</w:t>
            </w:r>
          </w:p>
          <w:p w:rsidR="007F6274" w:rsidRPr="0009548A" w:rsidRDefault="007F6274" w:rsidP="007F6274">
            <w:pPr>
              <w:spacing w:before="120" w:line="276" w:lineRule="auto"/>
              <w:jc w:val="both"/>
              <w:rPr>
                <w:rFonts w:ascii="Calibri" w:hAnsi="Calibri" w:cs="Calibri"/>
                <w:i/>
                <w:sz w:val="22"/>
                <w:szCs w:val="22"/>
                <w:lang w:eastAsia="en-US"/>
              </w:rPr>
            </w:pPr>
            <w:r w:rsidRPr="0009548A">
              <w:rPr>
                <w:rFonts w:ascii="Calibri" w:hAnsi="Calibri" w:cs="Calibri"/>
                <w:i/>
                <w:sz w:val="22"/>
                <w:szCs w:val="22"/>
                <w:lang w:eastAsia="en-US"/>
              </w:rPr>
              <w:t>Pendant l’évaluation, le montant final de l’offre proposée sera arrêté comme suit :</w:t>
            </w:r>
          </w:p>
          <w:p w:rsidR="007F6274" w:rsidRPr="009719F3" w:rsidRDefault="007F6274" w:rsidP="00B153ED">
            <w:pPr>
              <w:numPr>
                <w:ilvl w:val="0"/>
                <w:numId w:val="22"/>
              </w:numPr>
              <w:tabs>
                <w:tab w:val="clear" w:pos="340"/>
                <w:tab w:val="num" w:pos="567"/>
              </w:tabs>
              <w:spacing w:line="276" w:lineRule="auto"/>
              <w:ind w:left="567" w:hanging="283"/>
              <w:jc w:val="both"/>
              <w:rPr>
                <w:rFonts w:ascii="Calibri" w:hAnsi="Calibri" w:cs="Calibri"/>
                <w:i/>
                <w:sz w:val="24"/>
                <w:szCs w:val="22"/>
                <w:lang w:eastAsia="en-US"/>
              </w:rPr>
            </w:pPr>
            <w:r w:rsidRPr="009719F3">
              <w:rPr>
                <w:rFonts w:ascii="Calibri" w:hAnsi="Calibri" w:cs="Calibri"/>
                <w:i/>
                <w:sz w:val="24"/>
                <w:szCs w:val="22"/>
                <w:lang w:eastAsia="en-US"/>
              </w:rPr>
              <w:t>Détermination par la sous-commission d’analyse, conformément aux spécifications  du CCTP, des quantités des matériaux entrant dans la constitution de chaque prix ;</w:t>
            </w:r>
          </w:p>
          <w:p w:rsidR="007F6274" w:rsidRPr="009719F3" w:rsidRDefault="007F6274" w:rsidP="00B153ED">
            <w:pPr>
              <w:numPr>
                <w:ilvl w:val="0"/>
                <w:numId w:val="22"/>
              </w:numPr>
              <w:tabs>
                <w:tab w:val="clear" w:pos="340"/>
                <w:tab w:val="num" w:pos="567"/>
              </w:tabs>
              <w:spacing w:line="276" w:lineRule="auto"/>
              <w:ind w:left="567" w:hanging="283"/>
              <w:jc w:val="both"/>
              <w:rPr>
                <w:rFonts w:ascii="Calibri" w:hAnsi="Calibri" w:cs="Calibri"/>
                <w:i/>
                <w:sz w:val="24"/>
                <w:szCs w:val="22"/>
                <w:lang w:eastAsia="en-US"/>
              </w:rPr>
            </w:pPr>
            <w:r w:rsidRPr="009719F3">
              <w:rPr>
                <w:rFonts w:ascii="Calibri" w:hAnsi="Calibri" w:cs="Calibri"/>
                <w:i/>
                <w:sz w:val="24"/>
                <w:szCs w:val="22"/>
                <w:lang w:eastAsia="en-US"/>
              </w:rPr>
              <w:t>Correction des quantités de matériaux entrant dans la constitution  de chaque sous-détail de prix ;</w:t>
            </w:r>
          </w:p>
          <w:p w:rsidR="007F6274" w:rsidRPr="009719F3" w:rsidRDefault="007F6274" w:rsidP="00B153ED">
            <w:pPr>
              <w:numPr>
                <w:ilvl w:val="0"/>
                <w:numId w:val="22"/>
              </w:numPr>
              <w:tabs>
                <w:tab w:val="clear" w:pos="340"/>
                <w:tab w:val="num" w:pos="567"/>
              </w:tabs>
              <w:spacing w:line="276" w:lineRule="auto"/>
              <w:ind w:left="567" w:hanging="283"/>
              <w:jc w:val="both"/>
              <w:rPr>
                <w:rFonts w:ascii="Calibri" w:hAnsi="Calibri" w:cs="Calibri"/>
                <w:i/>
                <w:sz w:val="24"/>
                <w:szCs w:val="22"/>
                <w:lang w:eastAsia="en-US"/>
              </w:rPr>
            </w:pPr>
            <w:r w:rsidRPr="009719F3">
              <w:rPr>
                <w:rFonts w:ascii="Calibri" w:hAnsi="Calibri" w:cs="Calibri"/>
                <w:i/>
                <w:sz w:val="24"/>
                <w:szCs w:val="22"/>
                <w:lang w:eastAsia="en-US"/>
              </w:rPr>
              <w:t>Lorsqu’il y a une différence entre les montants en chiffres et en lettres, le montant en lettres fera foi ;</w:t>
            </w:r>
          </w:p>
          <w:p w:rsidR="007F6274" w:rsidRPr="009719F3" w:rsidRDefault="007F6274" w:rsidP="00B153ED">
            <w:pPr>
              <w:numPr>
                <w:ilvl w:val="0"/>
                <w:numId w:val="22"/>
              </w:numPr>
              <w:tabs>
                <w:tab w:val="clear" w:pos="340"/>
                <w:tab w:val="num" w:pos="567"/>
              </w:tabs>
              <w:spacing w:line="276" w:lineRule="auto"/>
              <w:ind w:left="567" w:hanging="283"/>
              <w:jc w:val="both"/>
              <w:rPr>
                <w:rFonts w:ascii="Calibri" w:hAnsi="Calibri" w:cs="Calibri"/>
                <w:i/>
                <w:sz w:val="24"/>
                <w:szCs w:val="22"/>
                <w:lang w:eastAsia="en-US"/>
              </w:rPr>
            </w:pPr>
            <w:r w:rsidRPr="009719F3">
              <w:rPr>
                <w:rFonts w:ascii="Calibri" w:hAnsi="Calibri" w:cs="Calibri"/>
                <w:i/>
                <w:sz w:val="24"/>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7F6274" w:rsidRPr="00D66D14" w:rsidRDefault="007F6274" w:rsidP="007F6274">
            <w:pPr>
              <w:spacing w:line="276" w:lineRule="auto"/>
              <w:ind w:left="207"/>
              <w:jc w:val="both"/>
              <w:rPr>
                <w:rFonts w:ascii="Calibri" w:hAnsi="Calibri" w:cs="Calibri"/>
                <w:i/>
                <w:sz w:val="10"/>
                <w:szCs w:val="22"/>
                <w:lang w:eastAsia="en-US"/>
              </w:rPr>
            </w:pPr>
          </w:p>
          <w:p w:rsidR="007F6274" w:rsidRDefault="007F6274" w:rsidP="007F6274">
            <w:pPr>
              <w:tabs>
                <w:tab w:val="right" w:pos="8067"/>
              </w:tabs>
              <w:spacing w:line="276" w:lineRule="auto"/>
              <w:jc w:val="both"/>
              <w:rPr>
                <w:rFonts w:ascii="Calibri" w:hAnsi="Calibri" w:cs="Calibri"/>
                <w:b/>
                <w:i/>
                <w:sz w:val="22"/>
                <w:szCs w:val="22"/>
                <w:lang w:eastAsia="en-US"/>
              </w:rPr>
            </w:pPr>
            <w:r>
              <w:rPr>
                <w:rFonts w:ascii="Calibri" w:hAnsi="Calibri" w:cs="Calibri"/>
                <w:b/>
                <w:i/>
                <w:sz w:val="22"/>
                <w:szCs w:val="22"/>
                <w:lang w:eastAsia="en-US"/>
              </w:rPr>
              <w:t>N.B : Seront purement rejetées :</w:t>
            </w:r>
          </w:p>
          <w:p w:rsidR="007F6274" w:rsidRDefault="007F6274" w:rsidP="00B153ED">
            <w:pPr>
              <w:numPr>
                <w:ilvl w:val="0"/>
                <w:numId w:val="103"/>
              </w:numPr>
              <w:spacing w:line="276" w:lineRule="auto"/>
              <w:ind w:firstLine="786"/>
              <w:jc w:val="both"/>
              <w:rPr>
                <w:rFonts w:ascii="Calibri" w:hAnsi="Calibri" w:cs="Calibri"/>
                <w:b/>
                <w:i/>
                <w:sz w:val="22"/>
                <w:szCs w:val="22"/>
                <w:lang w:eastAsia="en-US"/>
              </w:rPr>
            </w:pPr>
            <w:r>
              <w:rPr>
                <w:rFonts w:ascii="Calibri" w:hAnsi="Calibri" w:cs="Calibri"/>
                <w:b/>
                <w:i/>
                <w:sz w:val="22"/>
                <w:szCs w:val="22"/>
                <w:lang w:eastAsia="en-US"/>
              </w:rPr>
              <w:t>Les offres dans lesquelles il existe des postes du détail estimatif sans prix unitaires ;</w:t>
            </w:r>
          </w:p>
          <w:p w:rsidR="007F6274" w:rsidRDefault="007F6274" w:rsidP="00B153ED">
            <w:pPr>
              <w:numPr>
                <w:ilvl w:val="0"/>
                <w:numId w:val="103"/>
              </w:numPr>
              <w:spacing w:line="276" w:lineRule="auto"/>
              <w:ind w:firstLine="786"/>
              <w:jc w:val="both"/>
              <w:rPr>
                <w:rFonts w:ascii="Calibri" w:hAnsi="Calibri" w:cs="Calibri"/>
                <w:b/>
                <w:i/>
                <w:sz w:val="22"/>
                <w:szCs w:val="22"/>
                <w:lang w:eastAsia="en-US"/>
              </w:rPr>
            </w:pPr>
            <w:r>
              <w:rPr>
                <w:rFonts w:ascii="Calibri" w:hAnsi="Calibri" w:cs="Calibri"/>
                <w:b/>
                <w:i/>
                <w:sz w:val="22"/>
                <w:szCs w:val="22"/>
                <w:lang w:eastAsia="en-US"/>
              </w:rPr>
              <w:t>Les offres dans lesquelles un sous-détail d’un  prix unitaire quantifié sera absent ;</w:t>
            </w:r>
          </w:p>
          <w:p w:rsidR="007F6274" w:rsidRDefault="007F6274" w:rsidP="00B153ED">
            <w:pPr>
              <w:numPr>
                <w:ilvl w:val="0"/>
                <w:numId w:val="103"/>
              </w:numPr>
              <w:spacing w:line="276" w:lineRule="auto"/>
              <w:ind w:firstLine="786"/>
              <w:jc w:val="both"/>
              <w:rPr>
                <w:rFonts w:ascii="Calibri" w:hAnsi="Calibri" w:cs="Calibri"/>
                <w:b/>
                <w:i/>
                <w:sz w:val="22"/>
                <w:szCs w:val="22"/>
                <w:lang w:eastAsia="en-US"/>
              </w:rPr>
            </w:pPr>
            <w:r>
              <w:rPr>
                <w:rFonts w:ascii="Calibri" w:hAnsi="Calibri" w:cs="Calibri"/>
                <w:b/>
                <w:i/>
                <w:sz w:val="22"/>
                <w:szCs w:val="22"/>
                <w:lang w:eastAsia="en-US"/>
              </w:rPr>
              <w:lastRenderedPageBreak/>
              <w:t>Les offres dont plus de 20 % des sous-détails des prix unitaires auront des quantités de matériaux entrant dans leur composition erronées.</w:t>
            </w:r>
          </w:p>
          <w:p w:rsidR="007F6274" w:rsidRPr="00D66D14" w:rsidRDefault="007F6274" w:rsidP="007F6274">
            <w:pPr>
              <w:spacing w:line="276" w:lineRule="auto"/>
              <w:ind w:left="1126"/>
              <w:jc w:val="both"/>
              <w:rPr>
                <w:rFonts w:ascii="Calibri" w:hAnsi="Calibri" w:cs="Calibri"/>
                <w:b/>
                <w:i/>
                <w:sz w:val="10"/>
                <w:szCs w:val="22"/>
                <w:lang w:eastAsia="en-US"/>
              </w:rPr>
            </w:pPr>
          </w:p>
          <w:p w:rsidR="007F6274" w:rsidRPr="00A47A7C" w:rsidRDefault="007F6274" w:rsidP="00B153ED">
            <w:pPr>
              <w:numPr>
                <w:ilvl w:val="0"/>
                <w:numId w:val="22"/>
              </w:numPr>
              <w:tabs>
                <w:tab w:val="clear" w:pos="340"/>
                <w:tab w:val="num" w:pos="567"/>
              </w:tabs>
              <w:spacing w:line="276" w:lineRule="auto"/>
              <w:ind w:left="567" w:hanging="283"/>
              <w:jc w:val="both"/>
              <w:rPr>
                <w:rFonts w:ascii="Calibri" w:hAnsi="Calibri" w:cs="Calibri"/>
                <w:b/>
                <w:i/>
                <w:sz w:val="22"/>
                <w:szCs w:val="22"/>
                <w:lang w:eastAsia="en-US"/>
              </w:rPr>
            </w:pPr>
            <w:r>
              <w:rPr>
                <w:rFonts w:ascii="Calibri" w:hAnsi="Calibri" w:cs="Calibri"/>
                <w:i/>
                <w:sz w:val="22"/>
                <w:szCs w:val="22"/>
                <w:lang w:eastAsia="en-US"/>
              </w:rPr>
              <w:t>Correction des devis estimatifs des offres retenues ;</w:t>
            </w:r>
          </w:p>
          <w:p w:rsidR="007F6274" w:rsidRDefault="007F6274" w:rsidP="00B153ED">
            <w:pPr>
              <w:numPr>
                <w:ilvl w:val="0"/>
                <w:numId w:val="22"/>
              </w:numPr>
              <w:tabs>
                <w:tab w:val="clear" w:pos="340"/>
                <w:tab w:val="num" w:pos="567"/>
              </w:tabs>
              <w:spacing w:line="276" w:lineRule="auto"/>
              <w:ind w:left="567" w:hanging="283"/>
              <w:jc w:val="both"/>
              <w:rPr>
                <w:rFonts w:ascii="Calibri" w:hAnsi="Calibri" w:cs="Calibri"/>
                <w:b/>
                <w:i/>
                <w:sz w:val="22"/>
                <w:szCs w:val="22"/>
                <w:lang w:eastAsia="en-US"/>
              </w:rPr>
            </w:pPr>
            <w:r>
              <w:rPr>
                <w:rFonts w:ascii="Calibri" w:hAnsi="Calibri" w:cs="Calibri"/>
                <w:i/>
                <w:sz w:val="22"/>
                <w:szCs w:val="22"/>
                <w:lang w:eastAsia="en-US"/>
              </w:rPr>
              <w:t>Classification des offres par ordre de propositions  croissantes.</w:t>
            </w:r>
          </w:p>
          <w:p w:rsidR="007F6274" w:rsidRPr="004E515F" w:rsidRDefault="007F6274" w:rsidP="007F6274">
            <w:pPr>
              <w:spacing w:line="276" w:lineRule="auto"/>
              <w:ind w:left="1126"/>
              <w:jc w:val="both"/>
              <w:rPr>
                <w:rFonts w:ascii="Calibri" w:hAnsi="Calibri" w:cs="Calibri"/>
                <w:b/>
                <w:i/>
                <w:sz w:val="12"/>
                <w:szCs w:val="22"/>
                <w:lang w:eastAsia="en-US"/>
              </w:rPr>
            </w:pPr>
          </w:p>
          <w:p w:rsidR="007F6274" w:rsidRPr="00AA7866" w:rsidRDefault="007F6274" w:rsidP="00AA7866">
            <w:pPr>
              <w:rPr>
                <w:rFonts w:ascii="Calibri" w:hAnsi="Calibri" w:cs="Calibri"/>
                <w:i/>
                <w:sz w:val="22"/>
                <w:szCs w:val="22"/>
                <w:lang w:eastAsia="en-US"/>
              </w:rPr>
            </w:pPr>
            <w:r w:rsidRPr="009719F3">
              <w:rPr>
                <w:rFonts w:ascii="Calibri" w:hAnsi="Calibri" w:cs="Calibri"/>
                <w:sz w:val="22"/>
                <w:szCs w:val="22"/>
                <w:lang w:eastAsia="en-US"/>
              </w:rPr>
              <w:t xml:space="preserve"> Par ailleurs les prix proposés pour les postes où il n’est pas prévu de quantités ne feront pas partie du contrat.</w:t>
            </w:r>
          </w:p>
        </w:tc>
      </w:tr>
      <w:tr w:rsidR="009C36F0" w:rsidRPr="00345883" w:rsidTr="00DD1707">
        <w:trPr>
          <w:trHeight w:val="61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lastRenderedPageBreak/>
              <w:t>7.3</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Visite du site des travaux et réunion préparatoire</w:t>
            </w:r>
            <w:r>
              <w:rPr>
                <w:rFonts w:ascii="Calibri" w:hAnsi="Calibri" w:cs="Calibri"/>
                <w:sz w:val="22"/>
                <w:szCs w:val="22"/>
                <w:lang w:eastAsia="en-US"/>
              </w:rPr>
              <w:t> :</w:t>
            </w:r>
            <w:r>
              <w:rPr>
                <w:rFonts w:ascii="Calibri" w:hAnsi="Calibri" w:cs="Calibri"/>
                <w:i/>
                <w:sz w:val="22"/>
                <w:szCs w:val="22"/>
                <w:lang w:eastAsia="en-US"/>
              </w:rPr>
              <w:t xml:space="preserve"> Le soumissionnaire doit effectuer une visite du site des travaux.</w:t>
            </w:r>
          </w:p>
        </w:tc>
      </w:tr>
      <w:tr w:rsidR="009C36F0" w:rsidRPr="00345883" w:rsidTr="00DD1707">
        <w:trPr>
          <w:trHeight w:val="42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12</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sz w:val="22"/>
                <w:szCs w:val="22"/>
                <w:u w:val="single"/>
                <w:lang w:eastAsia="en-US"/>
              </w:rPr>
              <w:t>Langue de l’offre</w:t>
            </w:r>
            <w:r>
              <w:rPr>
                <w:rFonts w:ascii="Calibri" w:hAnsi="Calibri" w:cs="Calibri"/>
                <w:b/>
                <w:i/>
                <w:sz w:val="22"/>
                <w:szCs w:val="22"/>
                <w:lang w:eastAsia="en-US"/>
              </w:rPr>
              <w:t xml:space="preserve"> : </w:t>
            </w:r>
            <w:r>
              <w:rPr>
                <w:rFonts w:ascii="Calibri" w:hAnsi="Calibri" w:cs="Calibri"/>
                <w:i/>
                <w:sz w:val="22"/>
                <w:szCs w:val="22"/>
                <w:lang w:eastAsia="en-US"/>
              </w:rPr>
              <w:t>Français ou Anglais</w:t>
            </w:r>
          </w:p>
        </w:tc>
      </w:tr>
      <w:tr w:rsidR="009C36F0" w:rsidRPr="00345883" w:rsidTr="00DD1707">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13</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Documents constituant l’appel d’offres</w:t>
            </w:r>
          </w:p>
        </w:tc>
      </w:tr>
      <w:tr w:rsidR="009C36F0" w:rsidRPr="00345883" w:rsidTr="00DD1707">
        <w:trPr>
          <w:trHeight w:val="15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i/>
                <w:sz w:val="22"/>
                <w:szCs w:val="22"/>
                <w:lang w:eastAsia="en-US"/>
              </w:rPr>
            </w:pPr>
            <w:r>
              <w:rPr>
                <w:rFonts w:ascii="Calibri" w:hAnsi="Calibri" w:cs="Calibri"/>
                <w:i/>
                <w:sz w:val="22"/>
                <w:szCs w:val="22"/>
                <w:lang w:eastAsia="en-US"/>
              </w:rPr>
              <w:t>13.1</w:t>
            </w:r>
          </w:p>
        </w:tc>
        <w:tc>
          <w:tcPr>
            <w:tcW w:w="9011"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both"/>
              <w:rPr>
                <w:rFonts w:ascii="Calibri" w:hAnsi="Calibri" w:cs="Calibri"/>
                <w:sz w:val="22"/>
                <w:szCs w:val="22"/>
                <w:lang w:eastAsia="en-US"/>
              </w:rPr>
            </w:pPr>
            <w:r>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9C36F0" w:rsidRDefault="009C36F0" w:rsidP="00A649C0">
            <w:pPr>
              <w:tabs>
                <w:tab w:val="left" w:pos="3900"/>
              </w:tabs>
              <w:spacing w:line="276" w:lineRule="auto"/>
              <w:jc w:val="both"/>
              <w:rPr>
                <w:rFonts w:ascii="Calibri" w:hAnsi="Calibri" w:cs="Calibri"/>
                <w:b/>
                <w:i/>
                <w:sz w:val="10"/>
                <w:szCs w:val="10"/>
                <w:lang w:eastAsia="en-US"/>
              </w:rPr>
            </w:pPr>
          </w:p>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Enveloppe A - Volume I : Pièces administratives</w:t>
            </w:r>
          </w:p>
          <w:p w:rsidR="009C36F0" w:rsidRPr="00430125" w:rsidRDefault="009C36F0" w:rsidP="00B23F92">
            <w:pPr>
              <w:numPr>
                <w:ilvl w:val="0"/>
                <w:numId w:val="7"/>
              </w:numPr>
              <w:spacing w:before="60"/>
              <w:ind w:left="630" w:hanging="284"/>
              <w:jc w:val="both"/>
              <w:rPr>
                <w:rFonts w:ascii="Calibri" w:hAnsi="Calibri" w:cs="Calibri"/>
                <w:sz w:val="21"/>
                <w:szCs w:val="21"/>
                <w:lang w:eastAsia="en-US"/>
              </w:rPr>
            </w:pPr>
            <w:r w:rsidRPr="00430125">
              <w:rPr>
                <w:rFonts w:ascii="Calibri" w:hAnsi="Calibri" w:cs="Calibri"/>
                <w:sz w:val="21"/>
                <w:szCs w:val="21"/>
                <w:lang w:eastAsia="en-US"/>
              </w:rPr>
              <w:t xml:space="preserve">Une déclaration </w:t>
            </w:r>
            <w:r>
              <w:rPr>
                <w:rFonts w:ascii="Calibri" w:hAnsi="Calibri" w:cs="Calibri"/>
                <w:sz w:val="21"/>
                <w:szCs w:val="21"/>
                <w:lang w:eastAsia="en-US"/>
              </w:rPr>
              <w:t>d’</w:t>
            </w:r>
            <w:r w:rsidRPr="00430125">
              <w:rPr>
                <w:rFonts w:ascii="Calibri" w:hAnsi="Calibri" w:cs="Calibri"/>
                <w:sz w:val="21"/>
                <w:szCs w:val="21"/>
                <w:lang w:eastAsia="en-US"/>
              </w:rPr>
              <w:t>intention de soumissionner</w:t>
            </w:r>
            <w:r>
              <w:rPr>
                <w:rFonts w:ascii="Calibri" w:hAnsi="Calibri" w:cs="Calibri"/>
                <w:sz w:val="21"/>
                <w:szCs w:val="21"/>
                <w:lang w:eastAsia="en-US"/>
              </w:rPr>
              <w:t xml:space="preserve"> </w:t>
            </w:r>
            <w:r w:rsidRPr="00430125">
              <w:rPr>
                <w:rFonts w:ascii="Calibri" w:hAnsi="Calibri" w:cs="Calibri"/>
                <w:sz w:val="21"/>
                <w:szCs w:val="21"/>
                <w:lang w:eastAsia="en-US"/>
              </w:rPr>
              <w:t>selon le modèle en annexe</w:t>
            </w:r>
            <w:r>
              <w:rPr>
                <w:rFonts w:ascii="Calibri" w:hAnsi="Calibri" w:cs="Calibri"/>
                <w:sz w:val="21"/>
                <w:szCs w:val="21"/>
                <w:lang w:eastAsia="en-US"/>
              </w:rPr>
              <w:t xml:space="preserve">, timbrée au tarif en vigueur, datée, signée  et </w:t>
            </w:r>
            <w:r w:rsidRPr="00430125">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9C36F0" w:rsidRPr="00430125" w:rsidRDefault="009C36F0" w:rsidP="00B23F92">
            <w:pPr>
              <w:numPr>
                <w:ilvl w:val="0"/>
                <w:numId w:val="7"/>
              </w:numPr>
              <w:spacing w:before="60"/>
              <w:ind w:left="630" w:hanging="284"/>
              <w:jc w:val="both"/>
              <w:rPr>
                <w:rFonts w:ascii="Calibri" w:hAnsi="Calibri" w:cs="Calibri"/>
                <w:sz w:val="21"/>
                <w:szCs w:val="21"/>
                <w:lang w:eastAsia="en-US"/>
              </w:rPr>
            </w:pPr>
            <w:r w:rsidRPr="00430125">
              <w:rPr>
                <w:rFonts w:ascii="Calibri" w:hAnsi="Calibri" w:cs="Calibri"/>
                <w:sz w:val="21"/>
                <w:szCs w:val="21"/>
                <w:lang w:eastAsia="en-US"/>
              </w:rPr>
              <w:t>Une attestation de non exclusion du Cocontractant, délivrée par l'Agence de Régulation des Marchés Publics ;</w:t>
            </w:r>
            <w:r w:rsidR="008F4321">
              <w:rPr>
                <w:rFonts w:ascii="Calibri" w:hAnsi="Calibri" w:cs="Calibri"/>
                <w:sz w:val="21"/>
                <w:szCs w:val="21"/>
                <w:lang w:eastAsia="en-US"/>
              </w:rPr>
              <w:t xml:space="preserve"> datant de moins de trois (03) mois, indépendamment du numéro et de l’objet de l’appel d’offres ;</w:t>
            </w:r>
          </w:p>
          <w:p w:rsidR="009C36F0" w:rsidRPr="00430125" w:rsidRDefault="00AA7866" w:rsidP="00B23F92">
            <w:pPr>
              <w:numPr>
                <w:ilvl w:val="0"/>
                <w:numId w:val="7"/>
              </w:numPr>
              <w:spacing w:before="60"/>
              <w:ind w:left="630" w:hanging="284"/>
              <w:jc w:val="both"/>
              <w:rPr>
                <w:rFonts w:ascii="Calibri" w:hAnsi="Calibri" w:cs="Calibri"/>
                <w:sz w:val="21"/>
                <w:szCs w:val="21"/>
                <w:lang w:eastAsia="en-US"/>
              </w:rPr>
            </w:pPr>
            <w:r>
              <w:rPr>
                <w:rFonts w:ascii="Calibri" w:hAnsi="Calibri" w:cs="Calibri"/>
                <w:sz w:val="21"/>
                <w:szCs w:val="21"/>
                <w:lang w:eastAsia="en-US"/>
              </w:rPr>
              <w:t xml:space="preserve">Une attestation de </w:t>
            </w:r>
            <w:r w:rsidR="00134E94">
              <w:rPr>
                <w:rFonts w:ascii="Calibri" w:hAnsi="Calibri" w:cs="Calibri"/>
                <w:sz w:val="21"/>
                <w:szCs w:val="21"/>
                <w:lang w:eastAsia="en-US"/>
              </w:rPr>
              <w:t xml:space="preserve">conformité fiscale </w:t>
            </w:r>
            <w:r>
              <w:rPr>
                <w:rFonts w:ascii="Calibri" w:hAnsi="Calibri" w:cs="Calibri"/>
                <w:sz w:val="21"/>
                <w:szCs w:val="21"/>
                <w:lang w:eastAsia="en-US"/>
              </w:rPr>
              <w:t xml:space="preserve">délivrée par les </w:t>
            </w:r>
            <w:r w:rsidR="00134E94">
              <w:rPr>
                <w:rFonts w:ascii="Calibri" w:hAnsi="Calibri" w:cs="Calibri"/>
                <w:sz w:val="21"/>
                <w:szCs w:val="21"/>
                <w:lang w:eastAsia="en-US"/>
              </w:rPr>
              <w:t>impôts</w:t>
            </w:r>
            <w:r w:rsidR="009C36F0" w:rsidRPr="00430125">
              <w:rPr>
                <w:rFonts w:ascii="Calibri" w:hAnsi="Calibri" w:cs="Calibri"/>
                <w:sz w:val="21"/>
                <w:szCs w:val="21"/>
                <w:lang w:eastAsia="en-US"/>
              </w:rPr>
              <w:t> ;</w:t>
            </w:r>
          </w:p>
          <w:p w:rsidR="00FF7B93" w:rsidRDefault="00FF7B93" w:rsidP="00FF7B93">
            <w:pPr>
              <w:numPr>
                <w:ilvl w:val="0"/>
                <w:numId w:val="7"/>
              </w:numPr>
              <w:spacing w:before="60"/>
              <w:ind w:left="630" w:hanging="284"/>
              <w:jc w:val="both"/>
              <w:rPr>
                <w:rFonts w:ascii="Calibri" w:hAnsi="Calibri" w:cs="Calibri"/>
                <w:sz w:val="21"/>
                <w:szCs w:val="21"/>
                <w:lang w:eastAsia="en-US"/>
              </w:rPr>
            </w:pPr>
            <w:r w:rsidRPr="00CF02EB">
              <w:rPr>
                <w:rFonts w:ascii="Calibri" w:hAnsi="Calibri" w:cs="Calibri"/>
                <w:sz w:val="21"/>
                <w:szCs w:val="21"/>
                <w:lang w:eastAsia="en-US"/>
              </w:rPr>
              <w:t xml:space="preserve">Une attestation pour soumission </w:t>
            </w:r>
            <w:r>
              <w:rPr>
                <w:rFonts w:ascii="Calibri" w:hAnsi="Calibri" w:cs="Calibri"/>
                <w:b/>
                <w:sz w:val="21"/>
                <w:szCs w:val="21"/>
                <w:lang w:eastAsia="en-US"/>
              </w:rPr>
              <w:t>datant de moins de (03) trois et indépendamment de la validité y portée,</w:t>
            </w:r>
            <w:r w:rsidRPr="00CF02EB">
              <w:rPr>
                <w:rFonts w:ascii="Calibri" w:hAnsi="Calibri" w:cs="Calibri"/>
                <w:sz w:val="21"/>
                <w:szCs w:val="21"/>
                <w:lang w:eastAsia="en-US"/>
              </w:rPr>
              <w:t xml:space="preserve"> signée du Directeur de la Caisse Nationale de Prévoyance Sociale, ou son représentant habilité, certifiant que le soumissionnaire a satisfait à ses obligations vis-à-vis de ladite entité;</w:t>
            </w:r>
          </w:p>
          <w:p w:rsidR="00552D0B" w:rsidRPr="00CF02EB" w:rsidRDefault="00552D0B" w:rsidP="00FF7B93">
            <w:pPr>
              <w:numPr>
                <w:ilvl w:val="0"/>
                <w:numId w:val="7"/>
              </w:numPr>
              <w:spacing w:before="60"/>
              <w:ind w:left="630" w:hanging="284"/>
              <w:jc w:val="both"/>
              <w:rPr>
                <w:rFonts w:ascii="Calibri" w:hAnsi="Calibri" w:cs="Calibri"/>
                <w:sz w:val="21"/>
                <w:szCs w:val="21"/>
                <w:lang w:eastAsia="en-US"/>
              </w:rPr>
            </w:pPr>
            <w:r>
              <w:rPr>
                <w:rFonts w:ascii="Calibri" w:hAnsi="Calibri" w:cs="Calibri"/>
                <w:sz w:val="21"/>
                <w:szCs w:val="21"/>
                <w:lang w:eastAsia="en-US"/>
              </w:rPr>
              <w:t>Attestation de non faillite ;</w:t>
            </w:r>
          </w:p>
          <w:p w:rsidR="009C36F0" w:rsidRDefault="009C36F0" w:rsidP="00B23F92">
            <w:pPr>
              <w:numPr>
                <w:ilvl w:val="0"/>
                <w:numId w:val="7"/>
              </w:numPr>
              <w:spacing w:before="60"/>
              <w:ind w:left="630" w:hanging="284"/>
              <w:jc w:val="both"/>
              <w:rPr>
                <w:rFonts w:ascii="Calibri" w:hAnsi="Calibri" w:cs="Calibri"/>
                <w:sz w:val="21"/>
                <w:szCs w:val="21"/>
                <w:lang w:eastAsia="en-US"/>
              </w:rPr>
            </w:pPr>
            <w:r w:rsidRPr="00430125">
              <w:rPr>
                <w:rFonts w:ascii="Calibri" w:hAnsi="Calibri" w:cs="Calibri"/>
                <w:sz w:val="21"/>
                <w:szCs w:val="21"/>
                <w:lang w:eastAsia="en-US"/>
              </w:rPr>
              <w:t>Une attestation de domiciliation bancaire du soumissionnaire ;</w:t>
            </w:r>
          </w:p>
          <w:p w:rsidR="00DC23DD" w:rsidRPr="00430125" w:rsidRDefault="00DC23DD" w:rsidP="00B23F92">
            <w:pPr>
              <w:numPr>
                <w:ilvl w:val="0"/>
                <w:numId w:val="7"/>
              </w:numPr>
              <w:spacing w:before="60"/>
              <w:ind w:left="630" w:hanging="284"/>
              <w:jc w:val="both"/>
              <w:rPr>
                <w:rFonts w:ascii="Calibri" w:hAnsi="Calibri" w:cs="Calibri"/>
                <w:sz w:val="21"/>
                <w:szCs w:val="21"/>
                <w:lang w:eastAsia="en-US"/>
              </w:rPr>
            </w:pPr>
            <w:r>
              <w:rPr>
                <w:rFonts w:ascii="Calibri" w:hAnsi="Calibri" w:cs="Calibri"/>
                <w:sz w:val="21"/>
                <w:szCs w:val="21"/>
                <w:lang w:eastAsia="en-US"/>
              </w:rPr>
              <w:t>Une attestation de catégorisation délivrée par l’autorité des marchés publics ;</w:t>
            </w:r>
          </w:p>
          <w:p w:rsidR="00DC23DD" w:rsidRDefault="009C36F0" w:rsidP="00B23F92">
            <w:pPr>
              <w:numPr>
                <w:ilvl w:val="0"/>
                <w:numId w:val="7"/>
              </w:numPr>
              <w:spacing w:before="60"/>
              <w:ind w:left="630" w:hanging="284"/>
              <w:jc w:val="both"/>
              <w:rPr>
                <w:rFonts w:ascii="Calibri" w:hAnsi="Calibri" w:cs="Calibri"/>
                <w:sz w:val="21"/>
                <w:szCs w:val="21"/>
                <w:lang w:eastAsia="en-US"/>
              </w:rPr>
            </w:pPr>
            <w:r w:rsidRPr="00430125">
              <w:rPr>
                <w:rFonts w:ascii="Calibri" w:hAnsi="Calibri" w:cs="Calibri"/>
                <w:sz w:val="21"/>
                <w:szCs w:val="21"/>
                <w:lang w:eastAsia="en-US"/>
              </w:rPr>
              <w:t>La quittance d’achat du Dossier d’Appel d’Offres</w:t>
            </w:r>
            <w:r w:rsidR="00DC23DD">
              <w:rPr>
                <w:rFonts w:ascii="Calibri" w:hAnsi="Calibri" w:cs="Calibri"/>
                <w:sz w:val="21"/>
                <w:szCs w:val="21"/>
                <w:lang w:eastAsia="en-US"/>
              </w:rPr>
              <w:t> ;</w:t>
            </w:r>
          </w:p>
          <w:p w:rsidR="009C36F0" w:rsidRPr="00430125" w:rsidRDefault="00DC23DD" w:rsidP="00B23F92">
            <w:pPr>
              <w:numPr>
                <w:ilvl w:val="0"/>
                <w:numId w:val="7"/>
              </w:numPr>
              <w:spacing w:before="60"/>
              <w:ind w:left="630" w:hanging="284"/>
              <w:jc w:val="both"/>
              <w:rPr>
                <w:rFonts w:ascii="Calibri" w:hAnsi="Calibri" w:cs="Calibri"/>
                <w:sz w:val="21"/>
                <w:szCs w:val="21"/>
                <w:lang w:eastAsia="en-US"/>
              </w:rPr>
            </w:pPr>
            <w:r>
              <w:rPr>
                <w:rFonts w:ascii="Calibri" w:hAnsi="Calibri" w:cs="Calibri"/>
                <w:sz w:val="21"/>
                <w:szCs w:val="21"/>
                <w:lang w:eastAsia="en-US"/>
              </w:rPr>
              <w:t>Une attestation d’immatriculation ;</w:t>
            </w:r>
          </w:p>
          <w:p w:rsidR="00FB3A0B" w:rsidRPr="00FB3A0B" w:rsidRDefault="009C36F0" w:rsidP="004E56DA">
            <w:pPr>
              <w:numPr>
                <w:ilvl w:val="0"/>
                <w:numId w:val="7"/>
              </w:numPr>
              <w:tabs>
                <w:tab w:val="left" w:pos="708"/>
              </w:tabs>
              <w:spacing w:before="60"/>
              <w:ind w:left="630" w:hanging="284"/>
              <w:jc w:val="both"/>
              <w:rPr>
                <w:rFonts w:ascii="Calibri" w:hAnsi="Calibri" w:cs="Calibri"/>
                <w:i/>
                <w:sz w:val="22"/>
                <w:szCs w:val="22"/>
                <w:lang w:eastAsia="en-US"/>
              </w:rPr>
            </w:pPr>
            <w:r w:rsidRPr="00FB3A0B">
              <w:rPr>
                <w:rFonts w:ascii="Calibri" w:hAnsi="Calibri" w:cs="Calibri"/>
                <w:sz w:val="21"/>
                <w:szCs w:val="21"/>
                <w:lang w:eastAsia="en-US"/>
              </w:rPr>
              <w:t xml:space="preserve">La caution de soumission (suivant modèle joint) d’une durée de validité de </w:t>
            </w:r>
            <w:proofErr w:type="gramStart"/>
            <w:r w:rsidRPr="00FB3A0B">
              <w:rPr>
                <w:rFonts w:ascii="Calibri" w:hAnsi="Calibri" w:cs="Calibri"/>
                <w:sz w:val="21"/>
                <w:szCs w:val="21"/>
                <w:lang w:eastAsia="en-US"/>
              </w:rPr>
              <w:t>trois  (</w:t>
            </w:r>
            <w:proofErr w:type="gramEnd"/>
            <w:r w:rsidRPr="00FB3A0B">
              <w:rPr>
                <w:rFonts w:ascii="Calibri" w:hAnsi="Calibri" w:cs="Calibri"/>
                <w:sz w:val="21"/>
                <w:szCs w:val="21"/>
                <w:lang w:eastAsia="en-US"/>
              </w:rPr>
              <w:t xml:space="preserve">03) mois  de </w:t>
            </w:r>
            <w:r w:rsidRPr="00FB3A0B">
              <w:rPr>
                <w:rFonts w:ascii="Calibri" w:hAnsi="Calibri" w:cs="Calibri"/>
                <w:sz w:val="22"/>
                <w:szCs w:val="21"/>
              </w:rPr>
              <w:t>2% du montant prévisionnel</w:t>
            </w:r>
            <w:r w:rsidR="00FB3A0B">
              <w:rPr>
                <w:rFonts w:ascii="Calibri" w:hAnsi="Calibri" w:cs="Calibri"/>
                <w:sz w:val="22"/>
                <w:szCs w:val="21"/>
              </w:rPr>
              <w:t>.</w:t>
            </w:r>
            <w:r w:rsidR="00DC23DD">
              <w:rPr>
                <w:rFonts w:ascii="Calibri" w:hAnsi="Calibri" w:cs="Calibri"/>
                <w:sz w:val="22"/>
                <w:szCs w:val="21"/>
              </w:rPr>
              <w:t xml:space="preserve"> </w:t>
            </w:r>
            <w:r w:rsidR="00DC23DD">
              <w:rPr>
                <w:rFonts w:ascii="Calibri" w:hAnsi="Calibri" w:cs="Calibri"/>
                <w:sz w:val="21"/>
                <w:szCs w:val="21"/>
                <w:lang w:eastAsia="en-US"/>
              </w:rPr>
              <w:t xml:space="preserve">Elle doit obligatoirement faire l’objet d’une consignation auprès de La CDEC  </w:t>
            </w:r>
          </w:p>
          <w:p w:rsidR="00D66D14" w:rsidRPr="00FB3A0B" w:rsidRDefault="009C36F0" w:rsidP="004E56DA">
            <w:pPr>
              <w:numPr>
                <w:ilvl w:val="0"/>
                <w:numId w:val="7"/>
              </w:numPr>
              <w:tabs>
                <w:tab w:val="left" w:pos="708"/>
              </w:tabs>
              <w:spacing w:before="60"/>
              <w:ind w:left="630" w:hanging="284"/>
              <w:jc w:val="both"/>
              <w:rPr>
                <w:rFonts w:ascii="Calibri" w:hAnsi="Calibri" w:cs="Calibri"/>
                <w:i/>
                <w:sz w:val="22"/>
                <w:szCs w:val="22"/>
                <w:lang w:eastAsia="en-US"/>
              </w:rPr>
            </w:pPr>
            <w:r w:rsidRPr="00FB3A0B">
              <w:rPr>
                <w:rFonts w:ascii="Calibri" w:hAnsi="Calibri" w:cs="Calibri"/>
                <w:b/>
                <w:i/>
                <w:sz w:val="22"/>
                <w:szCs w:val="22"/>
                <w:u w:val="single"/>
                <w:lang w:eastAsia="en-US"/>
              </w:rPr>
              <w:t>N.B.</w:t>
            </w:r>
            <w:r w:rsidRPr="00FB3A0B">
              <w:rPr>
                <w:rFonts w:ascii="Calibri" w:hAnsi="Calibri" w:cs="Calibri"/>
                <w:i/>
                <w:sz w:val="22"/>
                <w:szCs w:val="22"/>
                <w:lang w:eastAsia="en-US"/>
              </w:rPr>
              <w:t xml:space="preserve"> : </w:t>
            </w:r>
            <w:r w:rsidRPr="00FB3A0B">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Default="009C36F0" w:rsidP="00D66D14">
            <w:pPr>
              <w:tabs>
                <w:tab w:val="left" w:pos="3900"/>
              </w:tabs>
              <w:spacing w:before="120" w:line="276" w:lineRule="auto"/>
              <w:jc w:val="both"/>
              <w:rPr>
                <w:rFonts w:ascii="Calibri" w:hAnsi="Calibri" w:cs="Calibri"/>
                <w:b/>
                <w:i/>
                <w:sz w:val="22"/>
                <w:szCs w:val="22"/>
                <w:lang w:eastAsia="en-US"/>
              </w:rPr>
            </w:pPr>
            <w:r>
              <w:rPr>
                <w:rFonts w:ascii="Calibri" w:hAnsi="Calibri" w:cs="Calibri"/>
                <w:b/>
                <w:i/>
                <w:sz w:val="22"/>
                <w:szCs w:val="22"/>
                <w:lang w:eastAsia="en-US"/>
              </w:rPr>
              <w:t>Enveloppe B - Volume II : Offre technique</w:t>
            </w:r>
          </w:p>
          <w:p w:rsidR="009C36F0" w:rsidRDefault="009C36F0" w:rsidP="00A649C0">
            <w:pPr>
              <w:tabs>
                <w:tab w:val="num" w:pos="1440"/>
              </w:tabs>
              <w:spacing w:line="276" w:lineRule="auto"/>
              <w:jc w:val="both"/>
              <w:rPr>
                <w:rFonts w:ascii="Calibri" w:hAnsi="Calibri" w:cs="Calibri"/>
                <w:bCs/>
                <w:sz w:val="22"/>
                <w:szCs w:val="22"/>
                <w:lang w:eastAsia="en-US"/>
              </w:rPr>
            </w:pPr>
            <w:r>
              <w:rPr>
                <w:rFonts w:ascii="Calibri" w:hAnsi="Calibri" w:cs="Calibri"/>
                <w:bCs/>
                <w:sz w:val="22"/>
                <w:szCs w:val="22"/>
                <w:lang w:eastAsia="en-US"/>
              </w:rPr>
              <w:t xml:space="preserve">La note technique datée et signée, fournit tous les renseignements pour chaque lot concernant : </w:t>
            </w:r>
          </w:p>
          <w:p w:rsidR="009C36F0" w:rsidRPr="00430125" w:rsidRDefault="009C36F0" w:rsidP="00DD1707">
            <w:pPr>
              <w:numPr>
                <w:ilvl w:val="0"/>
                <w:numId w:val="7"/>
              </w:numPr>
              <w:ind w:left="879" w:hanging="312"/>
              <w:jc w:val="both"/>
              <w:rPr>
                <w:rFonts w:ascii="Calibri" w:hAnsi="Calibri" w:cs="Calibri"/>
                <w:sz w:val="21"/>
                <w:szCs w:val="21"/>
                <w:lang w:eastAsia="en-US"/>
              </w:rPr>
            </w:pPr>
            <w:r w:rsidRPr="00430125">
              <w:rPr>
                <w:rFonts w:ascii="Calibri" w:hAnsi="Calibri" w:cs="Calibri"/>
                <w:sz w:val="21"/>
                <w:szCs w:val="21"/>
                <w:lang w:eastAsia="en-US"/>
              </w:rPr>
              <w:t xml:space="preserve">Les références de l’Entreprise pour les travaux </w:t>
            </w:r>
            <w:r w:rsidR="00676E64">
              <w:rPr>
                <w:rFonts w:ascii="Calibri" w:hAnsi="Calibri" w:cs="Calibri"/>
                <w:sz w:val="21"/>
                <w:szCs w:val="21"/>
                <w:lang w:eastAsia="en-US"/>
              </w:rPr>
              <w:t>dans  le même domaine (construction de bâtiment)</w:t>
            </w:r>
            <w:r w:rsidRPr="00430125">
              <w:rPr>
                <w:rFonts w:ascii="Calibri" w:hAnsi="Calibri" w:cs="Calibri"/>
                <w:sz w:val="21"/>
                <w:szCs w:val="21"/>
                <w:lang w:eastAsia="en-US"/>
              </w:rPr>
              <w:t xml:space="preserve"> durant les cinq dernières années (joindre copies des contrats première et dernière pages plus PV de réception ;</w:t>
            </w:r>
          </w:p>
          <w:p w:rsidR="009C36F0" w:rsidRPr="00430125" w:rsidRDefault="009C36F0" w:rsidP="00DD1707">
            <w:pPr>
              <w:numPr>
                <w:ilvl w:val="0"/>
                <w:numId w:val="7"/>
              </w:numPr>
              <w:ind w:left="879" w:hanging="312"/>
              <w:jc w:val="both"/>
              <w:rPr>
                <w:rFonts w:ascii="Calibri" w:hAnsi="Calibri" w:cs="Calibri"/>
                <w:sz w:val="21"/>
                <w:szCs w:val="21"/>
                <w:lang w:eastAsia="en-US"/>
              </w:rPr>
            </w:pPr>
            <w:r w:rsidRPr="00430125">
              <w:rPr>
                <w:rFonts w:ascii="Calibri" w:hAnsi="Calibri" w:cs="Calibri"/>
                <w:sz w:val="21"/>
                <w:szCs w:val="21"/>
                <w:lang w:eastAsia="en-US"/>
              </w:rPr>
              <w:t>Le C.V, la copie du diplôme des personnes devant assurer les fonctions de Conducteur des travaux et de Chef de chantier. Le Conducteur des travaux devra avoir au moins la qualification de Technicien</w:t>
            </w:r>
            <w:r w:rsidR="00AA7866">
              <w:rPr>
                <w:rFonts w:ascii="Calibri" w:hAnsi="Calibri" w:cs="Calibri"/>
                <w:sz w:val="21"/>
                <w:szCs w:val="21"/>
                <w:lang w:eastAsia="en-US"/>
              </w:rPr>
              <w:t xml:space="preserve"> Supérieur du</w:t>
            </w:r>
            <w:r w:rsidRPr="00430125">
              <w:rPr>
                <w:rFonts w:ascii="Calibri" w:hAnsi="Calibri" w:cs="Calibri"/>
                <w:sz w:val="21"/>
                <w:szCs w:val="21"/>
                <w:lang w:eastAsia="en-US"/>
              </w:rPr>
              <w:t xml:space="preserve"> Génie Civil </w:t>
            </w:r>
            <w:r>
              <w:rPr>
                <w:rFonts w:ascii="Calibri" w:hAnsi="Calibri" w:cs="Calibri"/>
                <w:sz w:val="21"/>
                <w:szCs w:val="21"/>
                <w:lang w:eastAsia="en-US"/>
              </w:rPr>
              <w:t xml:space="preserve">prouvée </w:t>
            </w:r>
            <w:r w:rsidRPr="00430125">
              <w:rPr>
                <w:rFonts w:ascii="Calibri" w:hAnsi="Calibri" w:cs="Calibri"/>
                <w:sz w:val="21"/>
                <w:szCs w:val="21"/>
                <w:lang w:eastAsia="en-US"/>
              </w:rPr>
              <w:t xml:space="preserve">et </w:t>
            </w:r>
            <w:r w:rsidR="007818ED">
              <w:rPr>
                <w:rFonts w:ascii="Calibri" w:hAnsi="Calibri" w:cs="Calibri"/>
                <w:sz w:val="21"/>
                <w:szCs w:val="21"/>
                <w:lang w:eastAsia="en-US"/>
              </w:rPr>
              <w:t>une expérience d’au moins deux (02</w:t>
            </w:r>
            <w:r>
              <w:rPr>
                <w:rFonts w:ascii="Calibri" w:hAnsi="Calibri" w:cs="Calibri"/>
                <w:sz w:val="21"/>
                <w:szCs w:val="21"/>
                <w:lang w:eastAsia="en-US"/>
              </w:rPr>
              <w:t xml:space="preserve">) ans. </w:t>
            </w:r>
            <w:r w:rsidRPr="00430125">
              <w:rPr>
                <w:rFonts w:ascii="Calibri" w:hAnsi="Calibri" w:cs="Calibri"/>
                <w:sz w:val="21"/>
                <w:szCs w:val="21"/>
                <w:lang w:eastAsia="en-US"/>
              </w:rPr>
              <w:t xml:space="preserve">Le Chef de chantier devra </w:t>
            </w:r>
            <w:r w:rsidR="00FF7B93">
              <w:rPr>
                <w:rFonts w:ascii="Calibri" w:hAnsi="Calibri" w:cs="Calibri"/>
                <w:sz w:val="21"/>
                <w:szCs w:val="21"/>
                <w:lang w:eastAsia="en-US"/>
              </w:rPr>
              <w:t>justifier une expérience d’au moins deux ans dans le domaine</w:t>
            </w:r>
            <w:r w:rsidR="007818ED">
              <w:rPr>
                <w:rFonts w:ascii="Calibri" w:hAnsi="Calibri" w:cs="Calibri"/>
                <w:sz w:val="21"/>
                <w:szCs w:val="21"/>
                <w:lang w:eastAsia="en-US"/>
              </w:rPr>
              <w:t xml:space="preserve"> et d’une qualification de technicien de génie civil</w:t>
            </w:r>
            <w:r w:rsidRPr="00430125">
              <w:rPr>
                <w:rFonts w:ascii="Calibri" w:hAnsi="Calibri" w:cs="Calibri"/>
                <w:sz w:val="21"/>
                <w:szCs w:val="21"/>
                <w:lang w:eastAsia="en-US"/>
              </w:rPr>
              <w:t>.</w:t>
            </w:r>
          </w:p>
          <w:p w:rsidR="009C36F0" w:rsidRPr="00430125" w:rsidRDefault="009C36F0" w:rsidP="00DD1707">
            <w:pPr>
              <w:numPr>
                <w:ilvl w:val="0"/>
                <w:numId w:val="7"/>
              </w:numPr>
              <w:ind w:left="879" w:hanging="312"/>
              <w:jc w:val="both"/>
              <w:rPr>
                <w:rFonts w:ascii="Calibri" w:hAnsi="Calibri" w:cs="Calibri"/>
                <w:sz w:val="21"/>
                <w:szCs w:val="21"/>
                <w:lang w:eastAsia="en-US"/>
              </w:rPr>
            </w:pPr>
            <w:r w:rsidRPr="00430125">
              <w:rPr>
                <w:rFonts w:ascii="Calibri" w:hAnsi="Calibri" w:cs="Calibri"/>
                <w:sz w:val="21"/>
                <w:szCs w:val="21"/>
                <w:lang w:eastAsia="en-US"/>
              </w:rPr>
              <w:t>La liste complète du personnel d’exécution.</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Les moyens matériels de l’Entreprise compatibles avec la nature des travaux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Une note technique datée et signée fournissant tous les renseignements concernant le mode d’exécution des travaux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 planning d’exécution des travaux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 Planning des approvisionnements en matériaux de construction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lastRenderedPageBreak/>
              <w:t>Un commentaire expliqué du planning d’exécution des travaux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 xml:space="preserve">Un rapport </w:t>
            </w:r>
            <w:r>
              <w:rPr>
                <w:rFonts w:ascii="Calibri" w:hAnsi="Calibri" w:cs="Calibri"/>
                <w:sz w:val="21"/>
                <w:szCs w:val="21"/>
                <w:lang w:eastAsia="en-US"/>
              </w:rPr>
              <w:t>de visite du</w:t>
            </w:r>
            <w:r w:rsidRPr="00430125">
              <w:rPr>
                <w:rFonts w:ascii="Calibri" w:hAnsi="Calibri" w:cs="Calibri"/>
                <w:sz w:val="21"/>
                <w:szCs w:val="21"/>
                <w:lang w:eastAsia="en-US"/>
              </w:rPr>
              <w:t xml:space="preserve"> site </w:t>
            </w:r>
            <w:r>
              <w:rPr>
                <w:rFonts w:ascii="Calibri" w:hAnsi="Calibri" w:cs="Calibri"/>
                <w:sz w:val="21"/>
                <w:szCs w:val="21"/>
                <w:lang w:eastAsia="en-US"/>
              </w:rPr>
              <w:t xml:space="preserve">signé </w:t>
            </w:r>
            <w:r w:rsidRPr="00430125">
              <w:rPr>
                <w:rFonts w:ascii="Calibri" w:hAnsi="Calibri" w:cs="Calibri"/>
                <w:sz w:val="21"/>
                <w:szCs w:val="21"/>
                <w:lang w:eastAsia="en-US"/>
              </w:rPr>
              <w:t xml:space="preserve">par le </w:t>
            </w:r>
            <w:r>
              <w:rPr>
                <w:rFonts w:ascii="Calibri" w:hAnsi="Calibri" w:cs="Calibri"/>
                <w:sz w:val="21"/>
                <w:szCs w:val="21"/>
                <w:lang w:eastAsia="en-US"/>
              </w:rPr>
              <w:t>soumissionnaire</w:t>
            </w:r>
            <w:r w:rsidRPr="00430125">
              <w:rPr>
                <w:rFonts w:ascii="Calibri" w:hAnsi="Calibri" w:cs="Calibri"/>
                <w:sz w:val="21"/>
                <w:szCs w:val="21"/>
                <w:lang w:eastAsia="en-US"/>
              </w:rPr>
              <w:t xml:space="preserve"> décrivant l’état des lieux, la nature et la quantité des travaux à réaliser ;</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9C36F0" w:rsidRPr="00430125" w:rsidRDefault="009C36F0" w:rsidP="00DD1707">
            <w:pPr>
              <w:numPr>
                <w:ilvl w:val="1"/>
                <w:numId w:val="18"/>
              </w:numPr>
              <w:tabs>
                <w:tab w:val="num" w:pos="1730"/>
              </w:tabs>
              <w:ind w:left="1730" w:hanging="284"/>
              <w:jc w:val="both"/>
              <w:rPr>
                <w:rFonts w:ascii="Calibri" w:hAnsi="Calibri" w:cs="Calibri"/>
                <w:sz w:val="21"/>
                <w:szCs w:val="21"/>
                <w:lang w:eastAsia="en-US"/>
              </w:rPr>
            </w:pPr>
            <w:r w:rsidRPr="00430125">
              <w:rPr>
                <w:rFonts w:ascii="Calibri" w:hAnsi="Calibri" w:cs="Calibri"/>
                <w:sz w:val="21"/>
                <w:szCs w:val="21"/>
                <w:lang w:eastAsia="en-US"/>
              </w:rPr>
              <w:t xml:space="preserve">Si l’Entreprise est capable de pré financé sur ses fonds propres ; </w:t>
            </w:r>
          </w:p>
          <w:p w:rsidR="009C36F0" w:rsidRPr="00430125" w:rsidRDefault="009C36F0" w:rsidP="00DD1707">
            <w:pPr>
              <w:numPr>
                <w:ilvl w:val="1"/>
                <w:numId w:val="18"/>
              </w:numPr>
              <w:tabs>
                <w:tab w:val="num" w:pos="1730"/>
              </w:tabs>
              <w:ind w:left="1730" w:hanging="284"/>
              <w:jc w:val="both"/>
              <w:rPr>
                <w:rFonts w:ascii="Calibri" w:hAnsi="Calibri" w:cs="Calibri"/>
                <w:sz w:val="21"/>
                <w:szCs w:val="21"/>
                <w:lang w:eastAsia="en-US"/>
              </w:rPr>
            </w:pPr>
            <w:r w:rsidRPr="00430125">
              <w:rPr>
                <w:rFonts w:ascii="Calibri" w:hAnsi="Calibri" w:cs="Calibri"/>
                <w:sz w:val="21"/>
                <w:szCs w:val="21"/>
                <w:lang w:eastAsia="en-US"/>
              </w:rPr>
              <w:t>Si elle bénéficie des facilités de préfinancement ou d’un concours de trésorerie octroyées par cet établissement bancaire.</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Les plans du projet.</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Un organigramme du chantier.</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 Règlement Particulier de l’Appel d’Offres paraphé sur toutes les pages.</w:t>
            </w:r>
          </w:p>
          <w:p w:rsidR="009C36F0" w:rsidRPr="00430125"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Le Cahier des Clauses Administratives Particulières paraphé sur toutes les pages.</w:t>
            </w:r>
          </w:p>
          <w:p w:rsidR="009C36F0" w:rsidRDefault="009C36F0" w:rsidP="00DD1707">
            <w:pPr>
              <w:numPr>
                <w:ilvl w:val="0"/>
                <w:numId w:val="7"/>
              </w:numPr>
              <w:tabs>
                <w:tab w:val="clear" w:pos="340"/>
                <w:tab w:val="num" w:pos="879"/>
              </w:tabs>
              <w:ind w:left="879" w:hanging="312"/>
              <w:jc w:val="both"/>
              <w:rPr>
                <w:rFonts w:ascii="Calibri" w:hAnsi="Calibri" w:cs="Calibri"/>
                <w:sz w:val="21"/>
                <w:szCs w:val="21"/>
                <w:lang w:eastAsia="en-US"/>
              </w:rPr>
            </w:pPr>
            <w:r w:rsidRPr="00430125">
              <w:rPr>
                <w:rFonts w:ascii="Calibri" w:hAnsi="Calibri" w:cs="Calibri"/>
                <w:sz w:val="21"/>
                <w:szCs w:val="21"/>
                <w:lang w:eastAsia="en-US"/>
              </w:rPr>
              <w:t>Et le Cahier des Clauses Techniques Particulières paraphé sur toutes les pages.</w:t>
            </w:r>
          </w:p>
          <w:p w:rsidR="009C36F0" w:rsidRDefault="009C36F0" w:rsidP="00A649C0">
            <w:pPr>
              <w:tabs>
                <w:tab w:val="left" w:pos="3900"/>
              </w:tabs>
              <w:spacing w:before="120" w:line="276" w:lineRule="auto"/>
              <w:jc w:val="both"/>
              <w:rPr>
                <w:rFonts w:ascii="Calibri" w:hAnsi="Calibri" w:cs="Calibri"/>
                <w:b/>
                <w:i/>
                <w:sz w:val="22"/>
                <w:szCs w:val="22"/>
                <w:lang w:eastAsia="en-US"/>
              </w:rPr>
            </w:pPr>
            <w:r>
              <w:rPr>
                <w:rFonts w:ascii="Calibri" w:hAnsi="Calibri" w:cs="Calibri"/>
                <w:b/>
                <w:i/>
                <w:sz w:val="22"/>
                <w:szCs w:val="22"/>
                <w:lang w:eastAsia="en-US"/>
              </w:rPr>
              <w:t>Enveloppe C-Volume III : Offre financière</w:t>
            </w:r>
          </w:p>
          <w:p w:rsidR="009C36F0" w:rsidRPr="00430125" w:rsidRDefault="009C36F0" w:rsidP="00B23F92">
            <w:pPr>
              <w:numPr>
                <w:ilvl w:val="0"/>
                <w:numId w:val="7"/>
              </w:numPr>
              <w:tabs>
                <w:tab w:val="clear" w:pos="340"/>
                <w:tab w:val="num" w:pos="993"/>
              </w:tabs>
              <w:spacing w:line="276" w:lineRule="auto"/>
              <w:ind w:left="992" w:hanging="425"/>
              <w:jc w:val="both"/>
              <w:rPr>
                <w:rFonts w:ascii="Calibri" w:hAnsi="Calibri" w:cs="Calibri"/>
                <w:sz w:val="21"/>
                <w:szCs w:val="21"/>
                <w:lang w:eastAsia="en-US"/>
              </w:rPr>
            </w:pPr>
            <w:r w:rsidRPr="00430125">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9C36F0" w:rsidRPr="00430125" w:rsidRDefault="009C36F0" w:rsidP="00B23F92">
            <w:pPr>
              <w:numPr>
                <w:ilvl w:val="0"/>
                <w:numId w:val="7"/>
              </w:numPr>
              <w:tabs>
                <w:tab w:val="clear" w:pos="340"/>
                <w:tab w:val="num" w:pos="993"/>
              </w:tabs>
              <w:spacing w:line="276" w:lineRule="auto"/>
              <w:ind w:left="567" w:firstLine="0"/>
              <w:jc w:val="both"/>
              <w:rPr>
                <w:rFonts w:ascii="Calibri" w:hAnsi="Calibri" w:cs="Calibri"/>
                <w:sz w:val="21"/>
                <w:szCs w:val="21"/>
                <w:lang w:eastAsia="en-US"/>
              </w:rPr>
            </w:pPr>
            <w:r w:rsidRPr="00430125">
              <w:rPr>
                <w:rFonts w:ascii="Calibri" w:hAnsi="Calibri" w:cs="Calibri"/>
                <w:sz w:val="21"/>
                <w:szCs w:val="21"/>
                <w:lang w:eastAsia="en-US"/>
              </w:rPr>
              <w:t>Le Sous-détail des Prix Unitaires paraphé sur toutes les pages par le soumissionnaire ;</w:t>
            </w:r>
          </w:p>
          <w:p w:rsidR="009C36F0" w:rsidRPr="00430125" w:rsidRDefault="009C36F0" w:rsidP="00B23F92">
            <w:pPr>
              <w:numPr>
                <w:ilvl w:val="0"/>
                <w:numId w:val="7"/>
              </w:numPr>
              <w:tabs>
                <w:tab w:val="clear" w:pos="340"/>
                <w:tab w:val="num" w:pos="993"/>
              </w:tabs>
              <w:spacing w:line="276" w:lineRule="auto"/>
              <w:ind w:left="567" w:firstLine="0"/>
              <w:jc w:val="both"/>
              <w:rPr>
                <w:rFonts w:ascii="Calibri" w:hAnsi="Calibri" w:cs="Calibri"/>
                <w:sz w:val="21"/>
                <w:szCs w:val="21"/>
                <w:lang w:eastAsia="en-US"/>
              </w:rPr>
            </w:pPr>
            <w:r w:rsidRPr="00430125">
              <w:rPr>
                <w:rFonts w:ascii="Calibri" w:hAnsi="Calibri" w:cs="Calibri"/>
                <w:sz w:val="21"/>
                <w:szCs w:val="21"/>
                <w:lang w:eastAsia="en-US"/>
              </w:rPr>
              <w:t>Le Bordereau des Prix Unitaires dûment rempli daté et signé par le soumissionnaire :</w:t>
            </w:r>
          </w:p>
          <w:p w:rsidR="009C36F0" w:rsidRDefault="009C36F0" w:rsidP="00B23F92">
            <w:pPr>
              <w:numPr>
                <w:ilvl w:val="0"/>
                <w:numId w:val="7"/>
              </w:numPr>
              <w:tabs>
                <w:tab w:val="clear" w:pos="340"/>
                <w:tab w:val="num" w:pos="993"/>
              </w:tabs>
              <w:spacing w:line="276" w:lineRule="auto"/>
              <w:ind w:left="567" w:firstLine="0"/>
              <w:jc w:val="both"/>
              <w:rPr>
                <w:rFonts w:ascii="Calibri" w:hAnsi="Calibri" w:cs="Calibri"/>
                <w:sz w:val="22"/>
                <w:szCs w:val="22"/>
                <w:lang w:eastAsia="en-US"/>
              </w:rPr>
            </w:pPr>
            <w:r w:rsidRPr="00430125">
              <w:rPr>
                <w:rFonts w:ascii="Calibri" w:hAnsi="Calibri" w:cs="Calibri"/>
                <w:sz w:val="21"/>
                <w:szCs w:val="21"/>
                <w:lang w:eastAsia="en-US"/>
              </w:rPr>
              <w:t>Le Détail Estimatif dûment rempli daté et signé par le soumissionnaire</w:t>
            </w:r>
            <w:r>
              <w:rPr>
                <w:rFonts w:ascii="Calibri" w:hAnsi="Calibri" w:cs="Calibri"/>
                <w:sz w:val="22"/>
                <w:szCs w:val="22"/>
                <w:lang w:eastAsia="en-US"/>
              </w:rPr>
              <w:t> </w:t>
            </w:r>
          </w:p>
          <w:p w:rsidR="009C36F0" w:rsidRDefault="009C36F0" w:rsidP="00A649C0">
            <w:pPr>
              <w:spacing w:line="276" w:lineRule="auto"/>
              <w:jc w:val="both"/>
              <w:rPr>
                <w:rFonts w:ascii="Calibri" w:hAnsi="Calibri" w:cs="Calibri"/>
                <w:sz w:val="22"/>
                <w:szCs w:val="22"/>
                <w:lang w:eastAsia="en-US"/>
              </w:rPr>
            </w:pPr>
            <w:r>
              <w:rPr>
                <w:rFonts w:ascii="Calibri" w:hAnsi="Calibri" w:cs="Calibri"/>
                <w:sz w:val="22"/>
                <w:szCs w:val="22"/>
                <w:lang w:eastAsia="en-US"/>
              </w:rPr>
              <w:t>Chacune des enveloppes A, B et C contenant l'original et les copies sera fermée et scellée.</w:t>
            </w:r>
          </w:p>
          <w:p w:rsidR="009C36F0" w:rsidRDefault="009C36F0" w:rsidP="00A649C0">
            <w:pPr>
              <w:spacing w:line="276" w:lineRule="auto"/>
              <w:jc w:val="both"/>
              <w:rPr>
                <w:rFonts w:ascii="Calibri" w:hAnsi="Calibri" w:cs="Calibri"/>
                <w:sz w:val="22"/>
                <w:szCs w:val="22"/>
                <w:lang w:eastAsia="en-US"/>
              </w:rPr>
            </w:pPr>
            <w:r>
              <w:rPr>
                <w:rFonts w:ascii="Calibri" w:hAnsi="Calibri" w:cs="Calibri"/>
                <w:sz w:val="22"/>
                <w:szCs w:val="22"/>
                <w:lang w:eastAsia="en-US"/>
              </w:rPr>
              <w:t>Les trois enveloppes seront placées dans une quatrième enveloppe elle-même fermée et scellée portant la mention suivante :</w:t>
            </w:r>
          </w:p>
          <w:p w:rsidR="00E83A1F" w:rsidRPr="00E472E3" w:rsidRDefault="00E13C63" w:rsidP="00E83A1F">
            <w:pPr>
              <w:ind w:left="709"/>
              <w:rPr>
                <w:rFonts w:ascii="Tw Cen MT Condensed" w:hAnsi="Tw Cen MT Condensed" w:cs="DaunPenh"/>
                <w:b/>
                <w:sz w:val="28"/>
                <w:szCs w:val="28"/>
              </w:rPr>
            </w:pPr>
            <w:r>
              <w:rPr>
                <w:rFonts w:ascii="Tw Cen MT Condensed" w:hAnsi="Tw Cen MT Condensed" w:cs="DaunPenh"/>
                <w:b/>
                <w:sz w:val="28"/>
                <w:szCs w:val="28"/>
              </w:rPr>
              <w:t xml:space="preserve">                     </w:t>
            </w:r>
            <w:r w:rsidR="00E83A1F" w:rsidRPr="00E472E3">
              <w:rPr>
                <w:rFonts w:ascii="Tw Cen MT Condensed" w:hAnsi="Tw Cen MT Condensed" w:cs="DaunPenh"/>
                <w:b/>
                <w:sz w:val="28"/>
                <w:szCs w:val="28"/>
              </w:rPr>
              <w:t xml:space="preserve">AVIS D'APPEL D’OFFRES NATIONAL OUVERT </w:t>
            </w:r>
          </w:p>
          <w:p w:rsidR="00E83A1F" w:rsidRPr="007F1067" w:rsidRDefault="00E83A1F" w:rsidP="00E83A1F">
            <w:pPr>
              <w:ind w:left="709"/>
              <w:jc w:val="center"/>
              <w:rPr>
                <w:rFonts w:ascii="Tw Cen MT Condensed" w:hAnsi="Tw Cen MT Condensed" w:cs="DaunPenh"/>
                <w:b/>
                <w:sz w:val="28"/>
                <w:szCs w:val="28"/>
              </w:rPr>
            </w:pPr>
            <w:r>
              <w:rPr>
                <w:rFonts w:ascii="Tw Cen MT Condensed" w:hAnsi="Tw Cen MT Condensed" w:cs="DaunPenh"/>
                <w:b/>
                <w:sz w:val="28"/>
                <w:szCs w:val="28"/>
              </w:rPr>
              <w:t>N°______/ AONO/CDIANG/S</w:t>
            </w:r>
            <w:r w:rsidR="00DC23DD">
              <w:rPr>
                <w:rFonts w:ascii="Tw Cen MT Condensed" w:hAnsi="Tw Cen MT Condensed" w:cs="DaunPenh"/>
                <w:b/>
                <w:sz w:val="28"/>
                <w:szCs w:val="28"/>
              </w:rPr>
              <w:t>I</w:t>
            </w:r>
            <w:r>
              <w:rPr>
                <w:rFonts w:ascii="Tw Cen MT Condensed" w:hAnsi="Tw Cen MT Condensed" w:cs="DaunPenh"/>
                <w:b/>
                <w:sz w:val="28"/>
                <w:szCs w:val="28"/>
              </w:rPr>
              <w:t>G</w:t>
            </w:r>
            <w:r w:rsidR="00DC23DD">
              <w:rPr>
                <w:rFonts w:ascii="Tw Cen MT Condensed" w:hAnsi="Tw Cen MT Condensed" w:cs="DaunPenh"/>
                <w:b/>
                <w:sz w:val="28"/>
                <w:szCs w:val="28"/>
              </w:rPr>
              <w:t>AMP</w:t>
            </w:r>
            <w:r>
              <w:rPr>
                <w:rFonts w:ascii="Tw Cen MT Condensed" w:hAnsi="Tw Cen MT Condensed" w:cs="DaunPenh"/>
                <w:b/>
                <w:sz w:val="28"/>
                <w:szCs w:val="28"/>
              </w:rPr>
              <w:t xml:space="preserve">/CIPM/2026 </w:t>
            </w:r>
            <w:r w:rsidRPr="007F1067">
              <w:rPr>
                <w:rFonts w:ascii="Tw Cen MT Condensed" w:hAnsi="Tw Cen MT Condensed" w:cs="DaunPenh"/>
                <w:b/>
                <w:sz w:val="28"/>
                <w:szCs w:val="28"/>
              </w:rPr>
              <w:t>DU</w:t>
            </w:r>
            <w:r>
              <w:rPr>
                <w:rFonts w:ascii="Tw Cen MT Condensed" w:hAnsi="Tw Cen MT Condensed" w:cs="DaunPenh"/>
                <w:b/>
                <w:sz w:val="28"/>
                <w:szCs w:val="28"/>
              </w:rPr>
              <w:t xml:space="preserve"> ________________</w:t>
            </w:r>
          </w:p>
          <w:p w:rsidR="00E83A1F" w:rsidRDefault="00E83A1F" w:rsidP="00E83A1F">
            <w:pPr>
              <w:jc w:val="center"/>
              <w:rPr>
                <w:rFonts w:ascii="Tw Cen MT Condensed" w:hAnsi="Tw Cen MT Condensed" w:cs="DaunPenh"/>
                <w:b/>
                <w:sz w:val="28"/>
                <w:szCs w:val="28"/>
              </w:rPr>
            </w:pPr>
            <w:r w:rsidRPr="00E472E3">
              <w:rPr>
                <w:rFonts w:ascii="Tw Cen MT Condensed" w:hAnsi="Tw Cen MT Condensed" w:cs="DaunPenh"/>
                <w:b/>
                <w:sz w:val="28"/>
                <w:szCs w:val="28"/>
              </w:rPr>
              <w:t>POUR LES TRAVAUX DE CONSTRUCTION D</w:t>
            </w:r>
            <w:r>
              <w:rPr>
                <w:rFonts w:ascii="Tw Cen MT Condensed" w:hAnsi="Tw Cen MT Condensed" w:cs="DaunPenh"/>
                <w:b/>
                <w:sz w:val="28"/>
                <w:szCs w:val="28"/>
              </w:rPr>
              <w:t>ES POSTES AGRICOLES D</w:t>
            </w:r>
            <w:r>
              <w:rPr>
                <w:rFonts w:ascii="Tw Cen MT Condensed" w:hAnsi="Tw Cen MT Condensed" w:cs="DaunPenh"/>
                <w:b/>
                <w:sz w:val="28"/>
                <w:szCs w:val="28"/>
              </w:rPr>
              <w:tab/>
              <w:t xml:space="preserve">ANS CETAINES LOCALITES DE LA COMMUNE DE DIANG DANS LE </w:t>
            </w:r>
            <w:r w:rsidRPr="00E472E3">
              <w:rPr>
                <w:rFonts w:ascii="Tw Cen MT Condensed" w:hAnsi="Tw Cen MT Condensed" w:cs="DaunPenh"/>
                <w:b/>
                <w:sz w:val="28"/>
                <w:szCs w:val="28"/>
              </w:rPr>
              <w:t xml:space="preserve">DEPARTEMENT </w:t>
            </w:r>
            <w:r>
              <w:rPr>
                <w:rFonts w:ascii="Tw Cen MT Condensed" w:hAnsi="Tw Cen MT Condensed" w:cs="DaunPenh"/>
                <w:b/>
                <w:sz w:val="28"/>
                <w:szCs w:val="28"/>
              </w:rPr>
              <w:t>DU LOM ET DJEREM, REGION DE L’EST</w:t>
            </w:r>
          </w:p>
          <w:p w:rsidR="00E83A1F" w:rsidRPr="005A362C" w:rsidRDefault="00E83A1F" w:rsidP="00E83A1F">
            <w:pPr>
              <w:jc w:val="center"/>
              <w:rPr>
                <w:rFonts w:ascii="Tw Cen MT Condensed" w:hAnsi="Tw Cen MT Condensed" w:cs="DaunPenh"/>
                <w:sz w:val="24"/>
                <w:szCs w:val="28"/>
              </w:rPr>
            </w:pPr>
            <w:r w:rsidRPr="005A362C">
              <w:rPr>
                <w:rFonts w:ascii="Tw Cen MT Condensed" w:hAnsi="Tw Cen MT Condensed" w:cs="DaunPenh"/>
                <w:sz w:val="24"/>
                <w:szCs w:val="28"/>
              </w:rPr>
              <w:t>Lot1 : ABOUMADJALI ;</w:t>
            </w:r>
          </w:p>
          <w:p w:rsidR="00E83A1F" w:rsidRPr="005A362C" w:rsidRDefault="00E83A1F" w:rsidP="00E83A1F">
            <w:pPr>
              <w:jc w:val="center"/>
              <w:rPr>
                <w:rFonts w:ascii="Tw Cen MT Condensed" w:hAnsi="Tw Cen MT Condensed" w:cs="DaunPenh"/>
                <w:sz w:val="24"/>
                <w:szCs w:val="28"/>
              </w:rPr>
            </w:pPr>
            <w:r w:rsidRPr="005A362C">
              <w:rPr>
                <w:rFonts w:ascii="Tw Cen MT Condensed" w:hAnsi="Tw Cen MT Condensed" w:cs="DaunPenh"/>
                <w:sz w:val="24"/>
                <w:szCs w:val="28"/>
              </w:rPr>
              <w:t>Lot 2 : NDOUMBI 1.</w:t>
            </w:r>
          </w:p>
          <w:p w:rsidR="009C36F0" w:rsidRDefault="009C36F0" w:rsidP="00D66D14">
            <w:pPr>
              <w:pStyle w:val="Retraitcorpsdetexte"/>
              <w:spacing w:before="60"/>
              <w:ind w:left="0"/>
              <w:jc w:val="center"/>
              <w:rPr>
                <w:rFonts w:ascii="Calibri" w:hAnsi="Calibri" w:cs="Calibri"/>
                <w:b/>
                <w:bCs/>
                <w:i/>
                <w:iCs/>
                <w:sz w:val="22"/>
                <w:szCs w:val="22"/>
                <w:lang w:eastAsia="en-US"/>
              </w:rPr>
            </w:pPr>
            <w:r>
              <w:rPr>
                <w:rFonts w:ascii="Calibri" w:hAnsi="Calibri" w:cs="Calibri"/>
                <w:b/>
                <w:bCs/>
                <w:i/>
                <w:iCs/>
                <w:sz w:val="22"/>
                <w:szCs w:val="22"/>
                <w:lang w:eastAsia="en-US"/>
              </w:rPr>
              <w:t>" A n'ouvrir qu'en séance de dépouillement "</w:t>
            </w:r>
          </w:p>
          <w:p w:rsidR="009C36F0" w:rsidRDefault="009C36F0" w:rsidP="00A649C0">
            <w:pPr>
              <w:pStyle w:val="Retraitcorpsdetexte"/>
              <w:spacing w:line="276" w:lineRule="auto"/>
              <w:ind w:left="0"/>
              <w:jc w:val="center"/>
              <w:rPr>
                <w:rFonts w:ascii="Calibri" w:hAnsi="Calibri" w:cs="Calibri"/>
                <w:b/>
                <w:bCs/>
                <w:i/>
                <w:iCs/>
                <w:sz w:val="10"/>
                <w:szCs w:val="10"/>
                <w:lang w:eastAsia="en-US"/>
              </w:rPr>
            </w:pPr>
          </w:p>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b/>
                <w:i/>
                <w:sz w:val="22"/>
                <w:szCs w:val="22"/>
                <w:lang w:eastAsia="en-US"/>
              </w:rPr>
              <w:t>NB :</w:t>
            </w:r>
            <w:r>
              <w:rPr>
                <w:rFonts w:ascii="Calibri" w:hAnsi="Calibri" w:cs="Calibri"/>
                <w:i/>
                <w:sz w:val="22"/>
                <w:szCs w:val="22"/>
                <w:lang w:eastAsia="en-US"/>
              </w:rPr>
              <w:t xml:space="preserve"> </w:t>
            </w:r>
            <w:r>
              <w:rPr>
                <w:rFonts w:ascii="Calibri" w:hAnsi="Calibri"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9C36F0" w:rsidRPr="00345883" w:rsidTr="00DD1707">
        <w:trPr>
          <w:trHeight w:val="276"/>
          <w:jc w:val="center"/>
        </w:trPr>
        <w:tc>
          <w:tcPr>
            <w:tcW w:w="638"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Prix et monnaie de l’offre</w:t>
            </w:r>
          </w:p>
        </w:tc>
      </w:tr>
      <w:tr w:rsidR="009C36F0" w:rsidRPr="00345883" w:rsidTr="00DD1707">
        <w:trPr>
          <w:trHeight w:val="388"/>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14.4</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Révision des prix</w:t>
            </w:r>
            <w:r>
              <w:rPr>
                <w:rFonts w:ascii="Calibri" w:hAnsi="Calibri" w:cs="Calibri"/>
                <w:i/>
                <w:sz w:val="22"/>
                <w:szCs w:val="22"/>
                <w:lang w:eastAsia="en-US"/>
              </w:rPr>
              <w:t> : Les prix du Marché ne sont pas révisables</w:t>
            </w:r>
          </w:p>
        </w:tc>
      </w:tr>
      <w:tr w:rsidR="009C36F0" w:rsidRPr="00345883" w:rsidTr="00DD1707">
        <w:trPr>
          <w:trHeight w:val="709"/>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DD1707">
            <w:pPr>
              <w:tabs>
                <w:tab w:val="left" w:pos="3900"/>
              </w:tabs>
              <w:jc w:val="center"/>
              <w:rPr>
                <w:rFonts w:ascii="Calibri" w:hAnsi="Calibri" w:cs="Calibri"/>
                <w:sz w:val="22"/>
                <w:szCs w:val="22"/>
                <w:lang w:eastAsia="en-US"/>
              </w:rPr>
            </w:pPr>
            <w:r>
              <w:rPr>
                <w:rFonts w:ascii="Calibri" w:hAnsi="Calibri" w:cs="Calibri"/>
                <w:sz w:val="22"/>
                <w:szCs w:val="22"/>
                <w:lang w:eastAsia="en-US"/>
              </w:rPr>
              <w:t>15.2 et</w:t>
            </w:r>
          </w:p>
          <w:p w:rsidR="009C36F0" w:rsidRDefault="009C36F0" w:rsidP="00DD1707">
            <w:pPr>
              <w:tabs>
                <w:tab w:val="left" w:pos="3900"/>
              </w:tabs>
              <w:jc w:val="center"/>
              <w:rPr>
                <w:rFonts w:ascii="Calibri" w:hAnsi="Calibri" w:cs="Calibri"/>
                <w:sz w:val="22"/>
                <w:szCs w:val="22"/>
                <w:lang w:eastAsia="en-US"/>
              </w:rPr>
            </w:pPr>
            <w:r>
              <w:rPr>
                <w:rFonts w:ascii="Calibri" w:hAnsi="Calibri" w:cs="Calibri"/>
                <w:sz w:val="22"/>
                <w:szCs w:val="22"/>
                <w:lang w:eastAsia="en-US"/>
              </w:rPr>
              <w:t>15.3</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rPr>
                <w:rFonts w:ascii="Calibri" w:hAnsi="Calibri" w:cs="Calibri"/>
                <w:i/>
                <w:sz w:val="22"/>
                <w:szCs w:val="22"/>
                <w:lang w:eastAsia="en-US"/>
              </w:rPr>
            </w:pPr>
            <w:r>
              <w:rPr>
                <w:rFonts w:ascii="Calibri" w:hAnsi="Calibri" w:cs="Calibri"/>
                <w:sz w:val="22"/>
                <w:szCs w:val="22"/>
                <w:u w:val="single"/>
                <w:lang w:eastAsia="en-US"/>
              </w:rPr>
              <w:t>Monnaie du pays du Maître d’Ouvrage</w:t>
            </w:r>
            <w:r>
              <w:rPr>
                <w:rFonts w:ascii="Calibri" w:hAnsi="Calibri" w:cs="Calibri"/>
                <w:sz w:val="22"/>
                <w:szCs w:val="22"/>
                <w:lang w:eastAsia="en-US"/>
              </w:rPr>
              <w:t xml:space="preserve"> (monnaie nationale)</w:t>
            </w:r>
            <w:r>
              <w:rPr>
                <w:rFonts w:ascii="Calibri" w:hAnsi="Calibri" w:cs="Calibri"/>
                <w:i/>
                <w:sz w:val="22"/>
                <w:szCs w:val="22"/>
                <w:lang w:eastAsia="en-US"/>
              </w:rPr>
              <w:t> : Franc CFA (FCFA)</w:t>
            </w:r>
          </w:p>
        </w:tc>
      </w:tr>
      <w:tr w:rsidR="009C36F0" w:rsidRPr="00345883" w:rsidTr="00DD1707">
        <w:trPr>
          <w:trHeight w:val="360"/>
          <w:jc w:val="center"/>
        </w:trPr>
        <w:tc>
          <w:tcPr>
            <w:tcW w:w="638"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Préparation et dépôt des offres</w:t>
            </w:r>
          </w:p>
        </w:tc>
      </w:tr>
      <w:tr w:rsidR="009C36F0" w:rsidRPr="00345883" w:rsidTr="009717C2">
        <w:trPr>
          <w:trHeight w:val="54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16.1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9717C2">
            <w:pPr>
              <w:tabs>
                <w:tab w:val="left" w:pos="3900"/>
              </w:tabs>
              <w:jc w:val="both"/>
              <w:rPr>
                <w:rFonts w:ascii="Calibri" w:hAnsi="Calibri" w:cs="Calibri"/>
                <w:sz w:val="22"/>
                <w:szCs w:val="22"/>
                <w:u w:val="single"/>
                <w:lang w:eastAsia="en-US"/>
              </w:rPr>
            </w:pPr>
            <w:r>
              <w:rPr>
                <w:rFonts w:ascii="Calibri" w:hAnsi="Calibri" w:cs="Calibri"/>
                <w:sz w:val="22"/>
                <w:szCs w:val="22"/>
                <w:u w:val="single"/>
                <w:lang w:eastAsia="en-US"/>
              </w:rPr>
              <w:t>Période de validité des Offres</w:t>
            </w:r>
            <w:r>
              <w:rPr>
                <w:rFonts w:ascii="Calibri" w:hAnsi="Calibri" w:cs="Calibri"/>
                <w:sz w:val="22"/>
                <w:szCs w:val="22"/>
                <w:lang w:eastAsia="en-US"/>
              </w:rPr>
              <w:t xml:space="preserve"> : </w:t>
            </w:r>
            <w:r>
              <w:rPr>
                <w:rFonts w:ascii="Calibri" w:hAnsi="Calibri" w:cs="Calibri"/>
                <w:i/>
                <w:sz w:val="22"/>
                <w:szCs w:val="22"/>
                <w:lang w:eastAsia="en-US"/>
              </w:rPr>
              <w:t xml:space="preserve">La période de validité des offres est de </w:t>
            </w:r>
            <w:r>
              <w:rPr>
                <w:rFonts w:ascii="Calibri" w:hAnsi="Calibri" w:cs="Calibri"/>
                <w:b/>
                <w:i/>
                <w:sz w:val="22"/>
                <w:szCs w:val="22"/>
                <w:lang w:eastAsia="en-US"/>
              </w:rPr>
              <w:t>60 (soixante) jours</w:t>
            </w:r>
            <w:r>
              <w:rPr>
                <w:rFonts w:ascii="Calibri" w:hAnsi="Calibri" w:cs="Calibri"/>
                <w:i/>
                <w:sz w:val="22"/>
                <w:szCs w:val="22"/>
                <w:lang w:eastAsia="en-US"/>
              </w:rPr>
              <w:t xml:space="preserve"> à partir de la date limite de dépôt des offres </w:t>
            </w:r>
          </w:p>
        </w:tc>
      </w:tr>
      <w:tr w:rsidR="009C36F0" w:rsidRPr="00345883" w:rsidTr="00DD1707">
        <w:trPr>
          <w:trHeight w:val="418"/>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17.1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E81D99" w:rsidRDefault="009C36F0" w:rsidP="00C4693C">
            <w:pPr>
              <w:tabs>
                <w:tab w:val="left" w:pos="3900"/>
              </w:tabs>
              <w:spacing w:line="276" w:lineRule="auto"/>
              <w:jc w:val="both"/>
              <w:rPr>
                <w:rFonts w:ascii="Calibri" w:hAnsi="Calibri" w:cs="Calibri"/>
                <w:b/>
                <w:i/>
                <w:sz w:val="22"/>
                <w:szCs w:val="22"/>
                <w:lang w:eastAsia="en-US"/>
              </w:rPr>
            </w:pPr>
            <w:r w:rsidRPr="00DA202D">
              <w:rPr>
                <w:rFonts w:ascii="Calibri" w:hAnsi="Calibri" w:cs="Calibri"/>
                <w:sz w:val="22"/>
                <w:szCs w:val="22"/>
                <w:u w:val="single"/>
              </w:rPr>
              <w:t>Montant de la caution de soumission</w:t>
            </w:r>
            <w:r w:rsidRPr="00DA202D">
              <w:rPr>
                <w:rFonts w:ascii="Calibri" w:hAnsi="Calibri" w:cs="Calibri"/>
                <w:b/>
                <w:i/>
                <w:sz w:val="22"/>
                <w:szCs w:val="22"/>
              </w:rPr>
              <w:t> :</w:t>
            </w:r>
            <w:r w:rsidRPr="00F70798">
              <w:rPr>
                <w:rFonts w:ascii="Calibri" w:hAnsi="Calibri" w:cs="Calibri"/>
                <w:b/>
                <w:i/>
                <w:sz w:val="22"/>
                <w:szCs w:val="22"/>
              </w:rPr>
              <w:t xml:space="preserve"> </w:t>
            </w:r>
            <w:r w:rsidR="00C4693C">
              <w:rPr>
                <w:rFonts w:ascii="Calibri" w:hAnsi="Calibri" w:cs="Calibri"/>
                <w:i/>
                <w:sz w:val="22"/>
                <w:szCs w:val="22"/>
              </w:rPr>
              <w:t>2% du montant prévisionnel</w:t>
            </w:r>
            <w:r>
              <w:rPr>
                <w:rFonts w:ascii="Calibri" w:hAnsi="Calibri" w:cs="Calibri"/>
                <w:i/>
                <w:sz w:val="22"/>
                <w:szCs w:val="22"/>
              </w:rPr>
              <w:t> ;</w:t>
            </w:r>
          </w:p>
        </w:tc>
      </w:tr>
      <w:tr w:rsidR="009C36F0" w:rsidRPr="00345883" w:rsidTr="00DD1707">
        <w:trPr>
          <w:trHeight w:val="904"/>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18.1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9717C2">
            <w:pPr>
              <w:tabs>
                <w:tab w:val="left" w:pos="3900"/>
              </w:tabs>
              <w:jc w:val="both"/>
              <w:rPr>
                <w:rFonts w:ascii="Calibri" w:hAnsi="Calibri" w:cs="Calibri"/>
                <w:i/>
                <w:sz w:val="22"/>
                <w:szCs w:val="22"/>
                <w:lang w:eastAsia="en-US"/>
              </w:rPr>
            </w:pPr>
            <w:r>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9C36F0" w:rsidRPr="00345883" w:rsidTr="008A1E44">
        <w:trPr>
          <w:trHeight w:val="25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spacing w:line="276" w:lineRule="auto"/>
              <w:jc w:val="center"/>
              <w:rPr>
                <w:rFonts w:ascii="Calibri" w:hAnsi="Calibri" w:cs="Calibri"/>
                <w:sz w:val="22"/>
                <w:szCs w:val="22"/>
                <w:lang w:eastAsia="en-US"/>
              </w:rPr>
            </w:pPr>
            <w:r>
              <w:rPr>
                <w:rFonts w:ascii="Calibri" w:hAnsi="Calibri" w:cs="Calibri"/>
                <w:sz w:val="22"/>
                <w:szCs w:val="22"/>
                <w:lang w:eastAsia="en-US"/>
              </w:rPr>
              <w:t>18.3.</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9717C2">
            <w:pPr>
              <w:rPr>
                <w:rFonts w:ascii="Calibri" w:hAnsi="Calibri" w:cs="Calibri"/>
                <w:i/>
                <w:sz w:val="22"/>
                <w:szCs w:val="22"/>
                <w:lang w:eastAsia="en-US"/>
              </w:rPr>
            </w:pPr>
            <w:r>
              <w:rPr>
                <w:rFonts w:ascii="Calibri" w:hAnsi="Calibri" w:cs="Calibri"/>
                <w:i/>
                <w:sz w:val="22"/>
                <w:szCs w:val="22"/>
                <w:lang w:eastAsia="en-US"/>
              </w:rPr>
              <w:t>Les variantes techniques sur la ou les parties des travaux spécifiés ci-dessous ne sont pas permises.</w:t>
            </w:r>
          </w:p>
        </w:tc>
      </w:tr>
      <w:tr w:rsidR="009C36F0" w:rsidRPr="00345883" w:rsidTr="00DD1707">
        <w:trPr>
          <w:trHeight w:val="724"/>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spacing w:line="276" w:lineRule="auto"/>
              <w:jc w:val="center"/>
              <w:rPr>
                <w:rFonts w:ascii="Calibri" w:hAnsi="Calibri" w:cs="Calibri"/>
                <w:sz w:val="22"/>
                <w:szCs w:val="22"/>
                <w:lang w:eastAsia="en-US"/>
              </w:rPr>
            </w:pPr>
            <w:r>
              <w:rPr>
                <w:rFonts w:ascii="Calibri" w:hAnsi="Calibri" w:cs="Calibri"/>
                <w:sz w:val="22"/>
                <w:szCs w:val="22"/>
                <w:lang w:eastAsia="en-US"/>
              </w:rPr>
              <w:t>19.1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9717C2">
            <w:pPr>
              <w:rPr>
                <w:rFonts w:ascii="Calibri" w:hAnsi="Calibri" w:cs="Calibri"/>
                <w:i/>
                <w:sz w:val="22"/>
                <w:szCs w:val="22"/>
                <w:lang w:eastAsia="en-US"/>
              </w:rPr>
            </w:pPr>
            <w:r>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9C36F0" w:rsidRPr="00345883" w:rsidTr="00DD1707">
        <w:trPr>
          <w:trHeight w:val="726"/>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t>20.1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FB600A">
            <w:pPr>
              <w:tabs>
                <w:tab w:val="left" w:pos="3900"/>
              </w:tabs>
              <w:jc w:val="both"/>
              <w:rPr>
                <w:rFonts w:ascii="Calibri" w:hAnsi="Calibri" w:cs="Calibri"/>
                <w:i/>
                <w:sz w:val="22"/>
                <w:szCs w:val="22"/>
                <w:lang w:eastAsia="en-US"/>
              </w:rPr>
            </w:pPr>
            <w:r>
              <w:rPr>
                <w:rFonts w:ascii="Calibri" w:hAnsi="Calibri" w:cs="Calibri"/>
                <w:sz w:val="22"/>
                <w:szCs w:val="22"/>
                <w:u w:val="single"/>
                <w:lang w:eastAsia="en-US"/>
              </w:rPr>
              <w:t>Nombre de copies de l’offre qui doivent être remplies et envoyées</w:t>
            </w:r>
            <w:r>
              <w:rPr>
                <w:rFonts w:ascii="Calibri" w:hAnsi="Calibri" w:cs="Calibri"/>
                <w:i/>
                <w:sz w:val="22"/>
                <w:szCs w:val="22"/>
                <w:lang w:eastAsia="en-US"/>
              </w:rPr>
              <w:t> : 07 (sept) exemplaires dont (01) un original et 06 (six) copies marqués comme tels.</w:t>
            </w:r>
          </w:p>
        </w:tc>
      </w:tr>
      <w:tr w:rsidR="009C36F0" w:rsidRPr="00345883" w:rsidTr="00DD1707">
        <w:trPr>
          <w:trHeight w:val="658"/>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center"/>
              <w:rPr>
                <w:rFonts w:ascii="Calibri" w:hAnsi="Calibri" w:cs="Calibri"/>
                <w:sz w:val="22"/>
                <w:szCs w:val="22"/>
                <w:lang w:eastAsia="en-US"/>
              </w:rPr>
            </w:pPr>
            <w:r>
              <w:rPr>
                <w:rFonts w:ascii="Calibri" w:hAnsi="Calibri" w:cs="Calibri"/>
                <w:sz w:val="22"/>
                <w:szCs w:val="22"/>
                <w:lang w:eastAsia="en-US"/>
              </w:rPr>
              <w:lastRenderedPageBreak/>
              <w:t>21.2</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032153">
            <w:pPr>
              <w:tabs>
                <w:tab w:val="left" w:pos="3900"/>
              </w:tabs>
              <w:spacing w:line="276" w:lineRule="auto"/>
              <w:jc w:val="both"/>
              <w:rPr>
                <w:rFonts w:ascii="Calibri" w:hAnsi="Calibri" w:cs="Calibri"/>
                <w:i/>
                <w:sz w:val="22"/>
                <w:szCs w:val="22"/>
                <w:lang w:eastAsia="en-US"/>
              </w:rPr>
            </w:pPr>
            <w:r>
              <w:rPr>
                <w:rFonts w:ascii="Calibri" w:hAnsi="Calibri" w:cs="Calibri"/>
                <w:sz w:val="22"/>
                <w:szCs w:val="22"/>
                <w:u w:val="single"/>
                <w:lang w:eastAsia="en-US"/>
              </w:rPr>
              <w:t xml:space="preserve">Adresse </w:t>
            </w:r>
            <w:r w:rsidR="00F912ED">
              <w:rPr>
                <w:rFonts w:ascii="Calibri" w:hAnsi="Calibri" w:cs="Calibri"/>
                <w:sz w:val="22"/>
                <w:szCs w:val="22"/>
                <w:u w:val="single"/>
                <w:lang w:eastAsia="en-US"/>
              </w:rPr>
              <w:t>du Maître d’Ouvrage</w:t>
            </w:r>
            <w:r>
              <w:rPr>
                <w:rFonts w:ascii="Calibri" w:hAnsi="Calibri" w:cs="Calibri"/>
                <w:sz w:val="22"/>
                <w:szCs w:val="22"/>
                <w:u w:val="single"/>
                <w:lang w:eastAsia="en-US"/>
              </w:rPr>
              <w:t xml:space="preserve"> à utiliser pour l’envoi des offres</w:t>
            </w:r>
            <w:r>
              <w:rPr>
                <w:rFonts w:ascii="Calibri" w:hAnsi="Calibri" w:cs="Calibri"/>
                <w:i/>
                <w:sz w:val="22"/>
                <w:szCs w:val="22"/>
                <w:lang w:eastAsia="en-US"/>
              </w:rPr>
              <w:t xml:space="preserve"> : </w:t>
            </w:r>
            <w:r w:rsidR="00F912ED">
              <w:rPr>
                <w:rFonts w:ascii="Calibri" w:hAnsi="Calibri" w:cs="Calibri"/>
                <w:i/>
                <w:sz w:val="22"/>
                <w:szCs w:val="22"/>
                <w:lang w:eastAsia="en-US"/>
              </w:rPr>
              <w:t xml:space="preserve">Maire de la Commune de </w:t>
            </w:r>
            <w:r w:rsidR="00032153">
              <w:rPr>
                <w:rFonts w:ascii="Calibri" w:hAnsi="Calibri" w:cs="Calibri"/>
                <w:i/>
                <w:sz w:val="22"/>
                <w:szCs w:val="22"/>
                <w:lang w:eastAsia="en-US"/>
              </w:rPr>
              <w:t>DIANG</w:t>
            </w:r>
            <w:r>
              <w:rPr>
                <w:rFonts w:ascii="Calibri" w:hAnsi="Calibri" w:cs="Calibri"/>
                <w:i/>
                <w:sz w:val="22"/>
                <w:szCs w:val="22"/>
                <w:lang w:eastAsia="en-US"/>
              </w:rPr>
              <w:t xml:space="preserve">, Tel : </w:t>
            </w:r>
            <w:r w:rsidR="00032153">
              <w:rPr>
                <w:rFonts w:ascii="Tahoma" w:hAnsi="Tahoma" w:cs="Tahoma"/>
                <w:sz w:val="21"/>
                <w:szCs w:val="21"/>
              </w:rPr>
              <w:t>656 83 51 75</w:t>
            </w:r>
          </w:p>
        </w:tc>
      </w:tr>
      <w:tr w:rsidR="009C36F0" w:rsidRPr="00345883" w:rsidTr="00DD1707">
        <w:trPr>
          <w:trHeight w:val="75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360" w:lineRule="auto"/>
              <w:jc w:val="center"/>
              <w:rPr>
                <w:rFonts w:ascii="Calibri" w:hAnsi="Calibri" w:cs="Calibri"/>
                <w:sz w:val="22"/>
                <w:szCs w:val="22"/>
                <w:lang w:eastAsia="en-US"/>
              </w:rPr>
            </w:pPr>
            <w:r>
              <w:rPr>
                <w:rFonts w:ascii="Calibri" w:hAnsi="Calibri" w:cs="Calibri"/>
                <w:sz w:val="22"/>
                <w:szCs w:val="22"/>
                <w:lang w:eastAsia="en-US"/>
              </w:rPr>
              <w:t>22.1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64621D">
            <w:pPr>
              <w:tabs>
                <w:tab w:val="left" w:pos="3900"/>
              </w:tabs>
              <w:jc w:val="both"/>
              <w:rPr>
                <w:rFonts w:ascii="Calibri" w:hAnsi="Calibri" w:cs="Calibri"/>
                <w:i/>
                <w:sz w:val="22"/>
                <w:szCs w:val="22"/>
                <w:lang w:eastAsia="en-US"/>
              </w:rPr>
            </w:pPr>
            <w:r>
              <w:rPr>
                <w:rFonts w:ascii="Calibri" w:hAnsi="Calibri" w:cs="Calibri"/>
                <w:sz w:val="22"/>
                <w:szCs w:val="22"/>
                <w:u w:val="single"/>
                <w:lang w:eastAsia="en-US"/>
              </w:rPr>
              <w:t>Date et heure limites de dépôt des offres</w:t>
            </w:r>
            <w:r>
              <w:rPr>
                <w:rFonts w:ascii="Calibri" w:hAnsi="Calibri" w:cs="Calibri"/>
                <w:i/>
                <w:sz w:val="22"/>
                <w:szCs w:val="22"/>
                <w:lang w:eastAsia="en-US"/>
              </w:rPr>
              <w:t xml:space="preserve"> : au plus tard le </w:t>
            </w:r>
            <w:r w:rsidR="0064621D">
              <w:rPr>
                <w:rFonts w:ascii="Arial" w:hAnsi="Arial" w:cs="Arial"/>
                <w:szCs w:val="22"/>
                <w:lang w:eastAsia="en-US"/>
              </w:rPr>
              <w:t>26/02/2026</w:t>
            </w:r>
            <w:r w:rsidR="00492DB6" w:rsidRPr="00812AA3">
              <w:rPr>
                <w:rFonts w:ascii="Arial" w:hAnsi="Arial" w:cs="Arial"/>
                <w:szCs w:val="22"/>
                <w:lang w:eastAsia="en-US"/>
              </w:rPr>
              <w:t xml:space="preserve"> à </w:t>
            </w:r>
            <w:r w:rsidR="0064621D">
              <w:rPr>
                <w:rFonts w:ascii="Arial" w:hAnsi="Arial" w:cs="Arial"/>
                <w:szCs w:val="22"/>
                <w:lang w:eastAsia="en-US"/>
              </w:rPr>
              <w:t>09</w:t>
            </w:r>
            <w:r w:rsidR="00492DB6" w:rsidRPr="00812AA3">
              <w:rPr>
                <w:rFonts w:ascii="Arial" w:hAnsi="Arial" w:cs="Arial"/>
                <w:szCs w:val="22"/>
                <w:lang w:eastAsia="en-US"/>
              </w:rPr>
              <w:t xml:space="preserve"> heures</w:t>
            </w:r>
            <w:r w:rsidRPr="00812AA3">
              <w:rPr>
                <w:rFonts w:ascii="Calibri" w:hAnsi="Calibri" w:cs="Calibri"/>
                <w:i/>
                <w:szCs w:val="22"/>
                <w:lang w:eastAsia="en-US"/>
              </w:rPr>
              <w:t xml:space="preserve"> </w:t>
            </w:r>
            <w:r>
              <w:rPr>
                <w:rFonts w:ascii="Calibri" w:hAnsi="Calibri" w:cs="Calibri"/>
                <w:i/>
                <w:sz w:val="22"/>
                <w:szCs w:val="22"/>
                <w:lang w:eastAsia="en-US"/>
              </w:rPr>
              <w:t>(heure locale).</w:t>
            </w:r>
          </w:p>
        </w:tc>
      </w:tr>
      <w:tr w:rsidR="009C36F0" w:rsidRPr="00345883" w:rsidTr="00DD1707">
        <w:trPr>
          <w:trHeight w:val="437"/>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360" w:lineRule="auto"/>
              <w:jc w:val="center"/>
              <w:rPr>
                <w:rFonts w:ascii="Calibri" w:hAnsi="Calibri" w:cs="Calibri"/>
                <w:sz w:val="22"/>
                <w:szCs w:val="22"/>
                <w:lang w:eastAsia="en-US"/>
              </w:rPr>
            </w:pPr>
            <w:r>
              <w:rPr>
                <w:rFonts w:ascii="Calibri" w:hAnsi="Calibri" w:cs="Calibri"/>
                <w:sz w:val="22"/>
                <w:szCs w:val="22"/>
                <w:lang w:eastAsia="en-US"/>
              </w:rPr>
              <w:t>25.1</w:t>
            </w: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55404">
            <w:pPr>
              <w:jc w:val="both"/>
              <w:rPr>
                <w:rFonts w:ascii="Calibri" w:hAnsi="Calibri" w:cs="Calibri"/>
                <w:sz w:val="22"/>
                <w:szCs w:val="22"/>
                <w:lang w:eastAsia="en-US"/>
              </w:rPr>
            </w:pPr>
            <w:r>
              <w:rPr>
                <w:rFonts w:ascii="Calibri" w:hAnsi="Calibri" w:cs="Calibri"/>
                <w:sz w:val="22"/>
                <w:szCs w:val="22"/>
                <w:u w:val="single"/>
                <w:lang w:eastAsia="en-US"/>
              </w:rPr>
              <w:t>Lieu, date et heure de l’ouverture des plis</w:t>
            </w:r>
            <w:r>
              <w:rPr>
                <w:rFonts w:ascii="Calibri" w:hAnsi="Calibri" w:cs="Calibri"/>
                <w:i/>
                <w:sz w:val="22"/>
                <w:szCs w:val="22"/>
                <w:lang w:eastAsia="en-US"/>
              </w:rPr>
              <w:t xml:space="preserve"> : le </w:t>
            </w:r>
            <w:r w:rsidR="00A55404">
              <w:rPr>
                <w:rFonts w:ascii="Calibri" w:hAnsi="Calibri" w:cs="Calibri"/>
                <w:i/>
                <w:sz w:val="22"/>
                <w:szCs w:val="22"/>
                <w:lang w:eastAsia="en-US"/>
              </w:rPr>
              <w:t>26/02/2026</w:t>
            </w:r>
            <w:r w:rsidR="00492DB6" w:rsidRPr="00812AA3">
              <w:rPr>
                <w:rFonts w:ascii="Arial" w:hAnsi="Arial" w:cs="Arial"/>
                <w:szCs w:val="22"/>
                <w:lang w:eastAsia="en-US"/>
              </w:rPr>
              <w:t xml:space="preserve"> </w:t>
            </w:r>
            <w:r w:rsidR="007C67FC" w:rsidRPr="00812AA3">
              <w:rPr>
                <w:rFonts w:ascii="Arial" w:hAnsi="Arial" w:cs="Arial"/>
                <w:szCs w:val="22"/>
                <w:lang w:eastAsia="en-US"/>
              </w:rPr>
              <w:t xml:space="preserve"> à </w:t>
            </w:r>
            <w:r w:rsidR="00A55404">
              <w:rPr>
                <w:rFonts w:ascii="Arial" w:hAnsi="Arial" w:cs="Arial"/>
                <w:szCs w:val="22"/>
                <w:lang w:eastAsia="en-US"/>
              </w:rPr>
              <w:t xml:space="preserve">10 </w:t>
            </w:r>
            <w:r w:rsidR="00492DB6" w:rsidRPr="00812AA3">
              <w:rPr>
                <w:rFonts w:ascii="Arial" w:hAnsi="Arial" w:cs="Arial"/>
                <w:szCs w:val="22"/>
                <w:lang w:eastAsia="en-US"/>
              </w:rPr>
              <w:t>heures</w:t>
            </w:r>
            <w:r w:rsidR="005C4000">
              <w:rPr>
                <w:rFonts w:ascii="Calibri" w:hAnsi="Calibri" w:cs="Calibri"/>
                <w:i/>
                <w:sz w:val="22"/>
                <w:szCs w:val="22"/>
                <w:lang w:eastAsia="en-US"/>
              </w:rPr>
              <w:t xml:space="preserve">, heure locale, à la Mairie de </w:t>
            </w:r>
            <w:r w:rsidR="002445E8">
              <w:rPr>
                <w:rFonts w:ascii="Calibri" w:hAnsi="Calibri" w:cs="Calibri"/>
                <w:i/>
                <w:sz w:val="22"/>
                <w:szCs w:val="22"/>
                <w:lang w:eastAsia="en-US"/>
              </w:rPr>
              <w:t>DIANG</w:t>
            </w:r>
            <w:r>
              <w:rPr>
                <w:rFonts w:ascii="Calibri" w:hAnsi="Calibri" w:cs="Calibri"/>
                <w:i/>
                <w:sz w:val="22"/>
                <w:szCs w:val="22"/>
                <w:lang w:eastAsia="en-US"/>
              </w:rPr>
              <w:t xml:space="preserve">, par la Commission </w:t>
            </w:r>
            <w:r w:rsidR="00F912ED">
              <w:rPr>
                <w:rFonts w:ascii="Calibri" w:hAnsi="Calibri" w:cs="Calibri"/>
                <w:i/>
                <w:sz w:val="22"/>
                <w:szCs w:val="22"/>
                <w:lang w:eastAsia="en-US"/>
              </w:rPr>
              <w:t xml:space="preserve">Interne </w:t>
            </w:r>
            <w:r>
              <w:rPr>
                <w:rFonts w:ascii="Calibri" w:hAnsi="Calibri" w:cs="Calibri"/>
                <w:i/>
                <w:sz w:val="22"/>
                <w:szCs w:val="22"/>
                <w:lang w:eastAsia="en-US"/>
              </w:rPr>
              <w:t xml:space="preserve">de Passation des Marchés </w:t>
            </w:r>
            <w:r w:rsidR="00F912ED">
              <w:rPr>
                <w:rFonts w:ascii="Calibri" w:hAnsi="Calibri" w:cs="Calibri"/>
                <w:i/>
                <w:sz w:val="22"/>
                <w:szCs w:val="22"/>
                <w:lang w:eastAsia="en-US"/>
              </w:rPr>
              <w:t xml:space="preserve">de la Commune de </w:t>
            </w:r>
            <w:r w:rsidR="002445E8">
              <w:rPr>
                <w:rFonts w:ascii="Calibri" w:hAnsi="Calibri" w:cs="Calibri"/>
                <w:i/>
                <w:sz w:val="22"/>
                <w:szCs w:val="22"/>
                <w:lang w:eastAsia="en-US"/>
              </w:rPr>
              <w:t>DIANG</w:t>
            </w:r>
            <w:r>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9C36F0" w:rsidRPr="00345883" w:rsidTr="00F67590">
        <w:trPr>
          <w:trHeight w:val="320"/>
          <w:jc w:val="center"/>
        </w:trPr>
        <w:tc>
          <w:tcPr>
            <w:tcW w:w="638"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832537" w:rsidP="00A649C0">
            <w:pPr>
              <w:spacing w:line="276" w:lineRule="auto"/>
              <w:rPr>
                <w:rFonts w:ascii="Calibri" w:hAnsi="Calibri" w:cs="Calibri"/>
                <w:b/>
                <w:i/>
                <w:sz w:val="22"/>
                <w:szCs w:val="22"/>
                <w:lang w:eastAsia="en-US"/>
              </w:rPr>
            </w:pPr>
            <w:r>
              <w:rPr>
                <w:rFonts w:ascii="Calibri" w:hAnsi="Calibri" w:cs="Calibri"/>
                <w:b/>
                <w:i/>
                <w:sz w:val="22"/>
                <w:szCs w:val="22"/>
                <w:lang w:eastAsia="en-US"/>
              </w:rPr>
              <w:t>ANALYSE DES OFFRES</w:t>
            </w:r>
          </w:p>
        </w:tc>
      </w:tr>
      <w:tr w:rsidR="00832537" w:rsidRPr="00345883" w:rsidTr="00DD1707">
        <w:trPr>
          <w:trHeight w:val="470"/>
          <w:jc w:val="center"/>
        </w:trPr>
        <w:tc>
          <w:tcPr>
            <w:tcW w:w="638" w:type="dxa"/>
            <w:tcBorders>
              <w:top w:val="single" w:sz="4" w:space="0" w:color="auto"/>
              <w:left w:val="single" w:sz="4" w:space="0" w:color="auto"/>
              <w:bottom w:val="single" w:sz="4" w:space="0" w:color="auto"/>
              <w:right w:val="single" w:sz="4" w:space="0" w:color="auto"/>
            </w:tcBorders>
            <w:vAlign w:val="center"/>
          </w:tcPr>
          <w:p w:rsidR="00832537" w:rsidRDefault="00832537" w:rsidP="00A649C0">
            <w:pPr>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832537" w:rsidRDefault="00832537" w:rsidP="00832537">
            <w:pPr>
              <w:spacing w:line="276" w:lineRule="auto"/>
              <w:rPr>
                <w:rFonts w:ascii="Calibri" w:hAnsi="Calibri" w:cs="Calibri"/>
                <w:sz w:val="22"/>
                <w:szCs w:val="22"/>
                <w:lang w:eastAsia="en-US"/>
              </w:rPr>
            </w:pPr>
            <w:r>
              <w:rPr>
                <w:rFonts w:ascii="Calibri" w:hAnsi="Calibri" w:cs="Calibri"/>
                <w:sz w:val="22"/>
                <w:szCs w:val="22"/>
                <w:lang w:eastAsia="en-US"/>
              </w:rPr>
              <w:t>L</w:t>
            </w:r>
            <w:r w:rsidRPr="007814BD">
              <w:rPr>
                <w:rFonts w:ascii="Calibri" w:hAnsi="Calibri" w:cs="Calibri"/>
                <w:sz w:val="22"/>
                <w:szCs w:val="22"/>
                <w:lang w:eastAsia="en-US"/>
              </w:rPr>
              <w:t>e</w:t>
            </w:r>
            <w:r>
              <w:rPr>
                <w:rFonts w:ascii="Calibri" w:hAnsi="Calibri" w:cs="Calibri"/>
                <w:sz w:val="22"/>
                <w:szCs w:val="22"/>
                <w:lang w:eastAsia="en-US"/>
              </w:rPr>
              <w:t xml:space="preserve"> rapport d’analyse des Offres  respectera le canevas indicatif ci-après :</w:t>
            </w:r>
          </w:p>
          <w:p w:rsidR="00832537" w:rsidRPr="007814BD" w:rsidRDefault="00832537" w:rsidP="00B153ED">
            <w:pPr>
              <w:pStyle w:val="Corpsdetexte"/>
              <w:numPr>
                <w:ilvl w:val="3"/>
                <w:numId w:val="31"/>
              </w:numPr>
              <w:tabs>
                <w:tab w:val="clear" w:pos="3228"/>
              </w:tabs>
              <w:spacing w:line="276" w:lineRule="auto"/>
              <w:ind w:left="748" w:hanging="284"/>
              <w:rPr>
                <w:rFonts w:ascii="Candara" w:hAnsi="Candara" w:cs="Tahoma"/>
                <w:i/>
                <w:szCs w:val="24"/>
              </w:rPr>
            </w:pPr>
            <w:r>
              <w:rPr>
                <w:rFonts w:ascii="Candara" w:hAnsi="Candara" w:cs="Tahoma"/>
                <w:i/>
                <w:szCs w:val="24"/>
              </w:rPr>
              <w:t xml:space="preserve"> </w:t>
            </w:r>
            <w:r w:rsidRPr="007814BD">
              <w:rPr>
                <w:rFonts w:ascii="Candara" w:hAnsi="Candara" w:cs="Tahoma"/>
                <w:i/>
                <w:szCs w:val="24"/>
              </w:rPr>
              <w:t>GENERALITES</w:t>
            </w:r>
          </w:p>
          <w:p w:rsidR="00832537" w:rsidRDefault="00832537" w:rsidP="00B153ED">
            <w:pPr>
              <w:pStyle w:val="Corpsdetexte"/>
              <w:numPr>
                <w:ilvl w:val="3"/>
                <w:numId w:val="31"/>
              </w:numPr>
              <w:tabs>
                <w:tab w:val="clear" w:pos="3228"/>
              </w:tabs>
              <w:spacing w:line="276" w:lineRule="auto"/>
              <w:ind w:left="576" w:hanging="142"/>
              <w:rPr>
                <w:rFonts w:ascii="Calibri" w:hAnsi="Calibri" w:cs="Tahoma"/>
                <w:b/>
              </w:rPr>
            </w:pPr>
            <w:r>
              <w:rPr>
                <w:rFonts w:ascii="Calibri" w:hAnsi="Calibri" w:cs="Tahoma"/>
              </w:rPr>
              <w:t xml:space="preserve"> </w:t>
            </w:r>
            <w:r w:rsidRPr="007814BD">
              <w:rPr>
                <w:rFonts w:ascii="Candara" w:hAnsi="Candara" w:cs="Tahoma"/>
                <w:i/>
                <w:szCs w:val="24"/>
              </w:rPr>
              <w:t>COMPOSITION</w:t>
            </w:r>
            <w:r w:rsidRPr="007814BD">
              <w:rPr>
                <w:rFonts w:ascii="Candara" w:hAnsi="Candara" w:cs="Tahoma"/>
                <w:b/>
                <w:szCs w:val="24"/>
              </w:rPr>
              <w:t xml:space="preserve"> </w:t>
            </w:r>
            <w:r w:rsidRPr="007814BD">
              <w:rPr>
                <w:rFonts w:ascii="Calibri" w:hAnsi="Calibri" w:cs="Tahoma"/>
                <w:szCs w:val="24"/>
              </w:rPr>
              <w:t>ET MISSIONS ASSIGNEES A LA SOUS COMMISSION D’ANALYSE DES OFFRES  ADMINISTRATIVE, TECHNIQUE ET FINANCIERE.</w:t>
            </w:r>
          </w:p>
          <w:p w:rsidR="00832537" w:rsidRPr="00063873" w:rsidRDefault="00832537" w:rsidP="00832537">
            <w:pPr>
              <w:pStyle w:val="Titre10"/>
              <w:tabs>
                <w:tab w:val="left" w:pos="602"/>
                <w:tab w:val="center" w:pos="4876"/>
              </w:tabs>
              <w:spacing w:line="276" w:lineRule="auto"/>
              <w:ind w:left="1001"/>
              <w:jc w:val="left"/>
              <w:rPr>
                <w:rFonts w:ascii="Calibri" w:hAnsi="Calibri" w:cs="Tahoma"/>
                <w:b w:val="0"/>
                <w:sz w:val="24"/>
                <w:szCs w:val="24"/>
              </w:rPr>
            </w:pPr>
            <w:r w:rsidRPr="007814BD">
              <w:rPr>
                <w:rFonts w:ascii="Calibri" w:hAnsi="Calibri" w:cs="Tahoma"/>
                <w:b w:val="0"/>
              </w:rPr>
              <w:t>II-1</w:t>
            </w:r>
            <w:r>
              <w:rPr>
                <w:rFonts w:ascii="Calibri" w:hAnsi="Calibri" w:cs="Tahoma"/>
              </w:rPr>
              <w:t xml:space="preserve">   </w:t>
            </w:r>
            <w:r w:rsidRPr="00063873">
              <w:rPr>
                <w:rFonts w:ascii="Calibri" w:hAnsi="Calibri" w:cs="Tahoma"/>
                <w:b w:val="0"/>
                <w:sz w:val="24"/>
                <w:szCs w:val="24"/>
              </w:rPr>
              <w:t xml:space="preserve">Composition de la Sous-commission d’analyse </w:t>
            </w:r>
          </w:p>
          <w:p w:rsidR="00832537" w:rsidRPr="00063873" w:rsidRDefault="00832537" w:rsidP="00832537">
            <w:pPr>
              <w:pStyle w:val="Titre10"/>
              <w:spacing w:line="276" w:lineRule="auto"/>
              <w:ind w:left="1001"/>
              <w:jc w:val="left"/>
              <w:rPr>
                <w:rFonts w:ascii="Calibri" w:hAnsi="Calibri" w:cs="Tahoma"/>
                <w:b w:val="0"/>
                <w:sz w:val="24"/>
                <w:szCs w:val="24"/>
              </w:rPr>
            </w:pPr>
            <w:r w:rsidRPr="00063873">
              <w:rPr>
                <w:rFonts w:ascii="Calibri" w:hAnsi="Calibri" w:cs="Tahoma"/>
                <w:b w:val="0"/>
                <w:sz w:val="24"/>
                <w:szCs w:val="24"/>
              </w:rPr>
              <w:t xml:space="preserve">II-2  </w:t>
            </w:r>
            <w:r>
              <w:rPr>
                <w:rFonts w:ascii="Calibri" w:hAnsi="Calibri" w:cs="Tahoma"/>
                <w:b w:val="0"/>
                <w:sz w:val="24"/>
                <w:szCs w:val="24"/>
              </w:rPr>
              <w:t>Rappel des m</w:t>
            </w:r>
            <w:r w:rsidRPr="00063873">
              <w:rPr>
                <w:rFonts w:ascii="Calibri" w:hAnsi="Calibri" w:cs="Tahoma"/>
                <w:b w:val="0"/>
                <w:sz w:val="24"/>
                <w:szCs w:val="24"/>
              </w:rPr>
              <w:t xml:space="preserve">issions assignées à la </w:t>
            </w:r>
            <w:r w:rsidR="005C4000" w:rsidRPr="00063873">
              <w:rPr>
                <w:rFonts w:ascii="Calibri" w:hAnsi="Calibri" w:cs="Tahoma"/>
                <w:b w:val="0"/>
                <w:sz w:val="24"/>
                <w:szCs w:val="24"/>
              </w:rPr>
              <w:t>sous-commission</w:t>
            </w:r>
            <w:r w:rsidRPr="00063873">
              <w:rPr>
                <w:rFonts w:ascii="Calibri" w:hAnsi="Calibri" w:cs="Tahoma"/>
                <w:b w:val="0"/>
                <w:sz w:val="24"/>
                <w:szCs w:val="24"/>
              </w:rPr>
              <w:t xml:space="preserve"> d’analyse des offres.</w:t>
            </w:r>
          </w:p>
          <w:p w:rsidR="00832537" w:rsidRPr="00F67590" w:rsidRDefault="00832537" w:rsidP="00832537">
            <w:pPr>
              <w:pStyle w:val="Corpsdetexte"/>
              <w:spacing w:line="276" w:lineRule="auto"/>
              <w:jc w:val="both"/>
              <w:outlineLvl w:val="0"/>
              <w:rPr>
                <w:rFonts w:ascii="Calibri" w:hAnsi="Calibri" w:cs="Tahoma"/>
                <w:sz w:val="8"/>
              </w:rPr>
            </w:pPr>
            <w:r>
              <w:rPr>
                <w:rFonts w:ascii="Calibri" w:hAnsi="Calibri" w:cs="Tahoma"/>
                <w:b/>
                <w:sz w:val="22"/>
              </w:rPr>
              <w:t xml:space="preserve"> </w:t>
            </w:r>
          </w:p>
          <w:p w:rsidR="00832537" w:rsidRDefault="00832537" w:rsidP="00B153ED">
            <w:pPr>
              <w:pStyle w:val="Corpsdetexte"/>
              <w:numPr>
                <w:ilvl w:val="3"/>
                <w:numId w:val="31"/>
              </w:numPr>
              <w:tabs>
                <w:tab w:val="clear" w:pos="3228"/>
              </w:tabs>
              <w:spacing w:line="276" w:lineRule="auto"/>
              <w:ind w:left="576" w:hanging="142"/>
              <w:rPr>
                <w:rFonts w:ascii="Calibri" w:hAnsi="Calibri" w:cs="Tahoma"/>
                <w:b/>
                <w:szCs w:val="24"/>
              </w:rPr>
            </w:pPr>
            <w:r>
              <w:rPr>
                <w:rFonts w:ascii="Calibri" w:hAnsi="Calibri" w:cs="Tahoma"/>
                <w:szCs w:val="24"/>
              </w:rPr>
              <w:t xml:space="preserve"> </w:t>
            </w:r>
            <w:r w:rsidRPr="007814BD">
              <w:rPr>
                <w:rFonts w:ascii="Candara" w:hAnsi="Candara" w:cs="Tahoma"/>
                <w:i/>
                <w:szCs w:val="24"/>
              </w:rPr>
              <w:t>RAPPEL</w:t>
            </w:r>
            <w:r>
              <w:rPr>
                <w:rFonts w:ascii="Calibri" w:hAnsi="Calibri" w:cs="Tahoma"/>
                <w:szCs w:val="24"/>
              </w:rPr>
              <w:t xml:space="preserve"> DU RESULTAT DU DEPOUILLEMENT DES OFFRES</w:t>
            </w:r>
          </w:p>
          <w:p w:rsidR="00832537" w:rsidRPr="000822C5" w:rsidRDefault="00832537" w:rsidP="00B153ED">
            <w:pPr>
              <w:pStyle w:val="Corpsdetexte"/>
              <w:numPr>
                <w:ilvl w:val="3"/>
                <w:numId w:val="31"/>
              </w:numPr>
              <w:tabs>
                <w:tab w:val="clear" w:pos="3228"/>
              </w:tabs>
              <w:spacing w:line="276" w:lineRule="auto"/>
              <w:ind w:left="576" w:hanging="142"/>
              <w:rPr>
                <w:rFonts w:ascii="Candara" w:hAnsi="Candara" w:cs="Tahoma"/>
                <w:i/>
                <w:szCs w:val="24"/>
              </w:rPr>
            </w:pPr>
            <w:bookmarkStart w:id="0" w:name="_Toc474210425"/>
            <w:r w:rsidRPr="000822C5">
              <w:rPr>
                <w:rFonts w:ascii="Candara" w:hAnsi="Candara" w:cs="Tahoma"/>
                <w:i/>
                <w:szCs w:val="24"/>
              </w:rPr>
              <w:t xml:space="preserve">OBSERVATIONS </w:t>
            </w:r>
            <w:r>
              <w:rPr>
                <w:rFonts w:ascii="Candara" w:hAnsi="Candara" w:cs="Tahoma"/>
                <w:i/>
                <w:szCs w:val="24"/>
              </w:rPr>
              <w:t xml:space="preserve">EVENTUELLES </w:t>
            </w:r>
            <w:r w:rsidRPr="000822C5">
              <w:rPr>
                <w:rFonts w:ascii="Candara" w:hAnsi="Candara" w:cs="Tahoma"/>
                <w:i/>
                <w:szCs w:val="24"/>
              </w:rPr>
              <w:t>RELEVEES DANS LE DOSSIER D’APPEL D’OFFRES</w:t>
            </w:r>
          </w:p>
          <w:p w:rsidR="00832537" w:rsidRPr="00991C28" w:rsidRDefault="00832537" w:rsidP="00B153ED">
            <w:pPr>
              <w:pStyle w:val="Corpsdetexte"/>
              <w:numPr>
                <w:ilvl w:val="3"/>
                <w:numId w:val="31"/>
              </w:numPr>
              <w:tabs>
                <w:tab w:val="clear" w:pos="3228"/>
              </w:tabs>
              <w:spacing w:line="276" w:lineRule="auto"/>
              <w:ind w:left="576" w:hanging="142"/>
              <w:rPr>
                <w:rFonts w:ascii="Candara" w:hAnsi="Candara" w:cs="Tahoma"/>
                <w:szCs w:val="24"/>
              </w:rPr>
            </w:pPr>
            <w:bookmarkStart w:id="1" w:name="_Toc474210426"/>
            <w:r>
              <w:rPr>
                <w:rFonts w:ascii="Calibri" w:hAnsi="Calibri" w:cs="Calibri"/>
                <w:bCs/>
              </w:rPr>
              <w:t xml:space="preserve"> </w:t>
            </w:r>
            <w:r w:rsidRPr="00991C28">
              <w:rPr>
                <w:rFonts w:ascii="Candara" w:hAnsi="Candara" w:cs="Tahoma"/>
                <w:szCs w:val="24"/>
              </w:rPr>
              <w:t>METHODOLOGIE DE TRAVAIL</w:t>
            </w:r>
            <w:bookmarkEnd w:id="1"/>
          </w:p>
          <w:p w:rsidR="00832537" w:rsidRPr="00991C28" w:rsidRDefault="00832537" w:rsidP="00B153ED">
            <w:pPr>
              <w:pStyle w:val="Corpsdetexte"/>
              <w:numPr>
                <w:ilvl w:val="3"/>
                <w:numId w:val="31"/>
              </w:numPr>
              <w:tabs>
                <w:tab w:val="clear" w:pos="3228"/>
              </w:tabs>
              <w:spacing w:line="276" w:lineRule="auto"/>
              <w:ind w:left="576" w:hanging="142"/>
              <w:rPr>
                <w:rFonts w:ascii="Calibri" w:hAnsi="Calibri" w:cs="Calibri"/>
                <w:szCs w:val="24"/>
              </w:rPr>
            </w:pPr>
            <w:r w:rsidRPr="00991C28">
              <w:rPr>
                <w:rFonts w:ascii="Calibri" w:hAnsi="Calibri" w:cs="Calibri"/>
                <w:szCs w:val="24"/>
              </w:rPr>
              <w:t xml:space="preserve"> </w:t>
            </w:r>
            <w:r w:rsidRPr="00AE5F86">
              <w:rPr>
                <w:rFonts w:ascii="Calibri" w:hAnsi="Calibri" w:cs="Tahoma"/>
                <w:szCs w:val="24"/>
              </w:rPr>
              <w:t>DOCUMENTS</w:t>
            </w:r>
            <w:r w:rsidRPr="00991C28">
              <w:rPr>
                <w:rFonts w:ascii="Candara" w:hAnsi="Candara" w:cs="Tahoma"/>
                <w:szCs w:val="24"/>
              </w:rPr>
              <w:t xml:space="preserve"> RECUS DE LA COMMISSION DE PASSATION DES MARCHES </w:t>
            </w:r>
          </w:p>
          <w:p w:rsidR="00832537" w:rsidRDefault="00832537" w:rsidP="00B153ED">
            <w:pPr>
              <w:pStyle w:val="Corpsdetexte"/>
              <w:numPr>
                <w:ilvl w:val="3"/>
                <w:numId w:val="31"/>
              </w:numPr>
              <w:tabs>
                <w:tab w:val="clear" w:pos="3228"/>
              </w:tabs>
              <w:spacing w:line="276" w:lineRule="auto"/>
              <w:ind w:left="718" w:hanging="425"/>
              <w:rPr>
                <w:rFonts w:ascii="Calibri" w:hAnsi="Calibri" w:cs="Tahoma"/>
              </w:rPr>
            </w:pPr>
            <w:r>
              <w:rPr>
                <w:rFonts w:ascii="Calibri" w:hAnsi="Calibri" w:cs="Tahoma"/>
              </w:rPr>
              <w:t xml:space="preserve"> </w:t>
            </w:r>
            <w:r w:rsidRPr="00AE5F86">
              <w:rPr>
                <w:rFonts w:ascii="Calibri" w:hAnsi="Calibri" w:cs="Tahoma"/>
                <w:szCs w:val="24"/>
              </w:rPr>
              <w:t>EVALUATION</w:t>
            </w:r>
            <w:r w:rsidRPr="00707C8C">
              <w:rPr>
                <w:rFonts w:ascii="Candara" w:hAnsi="Candara" w:cs="Tahoma"/>
                <w:i/>
                <w:szCs w:val="24"/>
              </w:rPr>
              <w:t xml:space="preserve"> DETAILLEE DES OFFRES</w:t>
            </w:r>
            <w:r>
              <w:rPr>
                <w:rFonts w:ascii="Calibri" w:hAnsi="Calibri" w:cs="Tahoma"/>
              </w:rPr>
              <w:t xml:space="preserve"> </w:t>
            </w:r>
            <w:bookmarkEnd w:id="0"/>
          </w:p>
          <w:p w:rsidR="00832537" w:rsidRPr="00AE5F86" w:rsidRDefault="00832537" w:rsidP="00B153ED">
            <w:pPr>
              <w:pStyle w:val="Corpsdetexte"/>
              <w:numPr>
                <w:ilvl w:val="4"/>
                <w:numId w:val="31"/>
              </w:numPr>
              <w:tabs>
                <w:tab w:val="clear" w:pos="3948"/>
                <w:tab w:val="num" w:pos="966"/>
              </w:tabs>
              <w:ind w:left="1108"/>
              <w:rPr>
                <w:rFonts w:ascii="Calibri" w:hAnsi="Calibri" w:cs="Tahoma"/>
                <w:i/>
              </w:rPr>
            </w:pPr>
            <w:r w:rsidRPr="00063873">
              <w:rPr>
                <w:rFonts w:ascii="Calibri" w:hAnsi="Calibri" w:cs="Tahoma"/>
                <w:u w:val="single"/>
              </w:rPr>
              <w:t>Première étape</w:t>
            </w:r>
            <w:r w:rsidRPr="00063873">
              <w:rPr>
                <w:rFonts w:ascii="Calibri" w:hAnsi="Calibri" w:cs="Tahoma"/>
              </w:rPr>
              <w:t> : Examen de la conformité des pièces administratives (volume 1)</w:t>
            </w:r>
          </w:p>
          <w:p w:rsidR="00832537" w:rsidRPr="00832537" w:rsidRDefault="00832537" w:rsidP="00832537">
            <w:pPr>
              <w:pStyle w:val="Corpsdetexte"/>
              <w:ind w:left="1285"/>
              <w:rPr>
                <w:rFonts w:ascii="Calibri" w:hAnsi="Calibri" w:cs="Tahoma"/>
                <w:i/>
                <w:sz w:val="14"/>
              </w:rPr>
            </w:pPr>
          </w:p>
          <w:tbl>
            <w:tblPr>
              <w:tblW w:w="9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81"/>
              <w:gridCol w:w="1281"/>
              <w:gridCol w:w="2992"/>
              <w:gridCol w:w="2400"/>
            </w:tblGrid>
            <w:tr w:rsidR="00832537" w:rsidTr="001B652A">
              <w:trPr>
                <w:trHeight w:val="151"/>
              </w:trPr>
              <w:tc>
                <w:tcPr>
                  <w:tcW w:w="569" w:type="dxa"/>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N°</w:t>
                  </w:r>
                </w:p>
              </w:tc>
              <w:tc>
                <w:tcPr>
                  <w:tcW w:w="1881"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Observations</w:t>
                  </w:r>
                </w:p>
              </w:tc>
            </w:tr>
            <w:tr w:rsidR="00832537" w:rsidTr="001B652A">
              <w:trPr>
                <w:trHeight w:val="216"/>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8"/>
                      <w:szCs w:val="18"/>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B23F92" w:rsidRDefault="00832537" w:rsidP="001B652A">
                  <w:pPr>
                    <w:pStyle w:val="Paragraphedeliste"/>
                    <w:ind w:left="0"/>
                    <w:jc w:val="center"/>
                    <w:rPr>
                      <w:b/>
                      <w:bCs/>
                      <w:sz w:val="16"/>
                      <w:szCs w:val="16"/>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B23F92" w:rsidRDefault="00832537" w:rsidP="00B153ED">
                  <w:pPr>
                    <w:pStyle w:val="Paragraphedeliste"/>
                    <w:numPr>
                      <w:ilvl w:val="0"/>
                      <w:numId w:val="104"/>
                    </w:numPr>
                    <w:ind w:left="0"/>
                    <w:jc w:val="center"/>
                    <w:rPr>
                      <w:b/>
                      <w:bCs/>
                      <w:sz w:val="16"/>
                      <w:szCs w:val="16"/>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jc w:val="center"/>
                    <w:rPr>
                      <w:rFonts w:ascii="Calibri" w:hAnsi="Calibri"/>
                      <w:bCs/>
                      <w:sz w:val="16"/>
                      <w:szCs w:val="16"/>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832537" w:rsidRDefault="00832537" w:rsidP="001B652A">
                  <w:pPr>
                    <w:jc w:val="center"/>
                    <w:rPr>
                      <w:rFonts w:ascii="Calibri" w:hAnsi="Calibri"/>
                      <w:b/>
                      <w:bCs/>
                      <w:sz w:val="18"/>
                      <w:szCs w:val="18"/>
                    </w:rPr>
                  </w:pPr>
                </w:p>
              </w:tc>
            </w:tr>
            <w:tr w:rsidR="00832537" w:rsidTr="001B652A">
              <w:trPr>
                <w:trHeight w:val="284"/>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8"/>
                      <w:szCs w:val="18"/>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pStyle w:val="Paragraphedeliste"/>
                    <w:ind w:left="0"/>
                    <w:jc w:val="center"/>
                    <w:rPr>
                      <w:b/>
                      <w:bCs/>
                      <w:sz w:val="16"/>
                      <w:szCs w:val="1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ind w:left="0"/>
                    <w:jc w:val="center"/>
                    <w:rPr>
                      <w:b/>
                      <w:bCs/>
                      <w:sz w:val="16"/>
                      <w:szCs w:val="16"/>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Cs/>
                      <w:sz w:val="16"/>
                      <w:szCs w:val="16"/>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Default="00832537" w:rsidP="001B652A">
                  <w:pPr>
                    <w:spacing w:line="276" w:lineRule="auto"/>
                    <w:jc w:val="center"/>
                    <w:rPr>
                      <w:rFonts w:ascii="Calibri" w:hAnsi="Calibri"/>
                      <w:bCs/>
                      <w:sz w:val="18"/>
                      <w:szCs w:val="18"/>
                    </w:rPr>
                  </w:pPr>
                </w:p>
              </w:tc>
            </w:tr>
          </w:tbl>
          <w:p w:rsidR="00832537" w:rsidRPr="00F67590" w:rsidRDefault="00832537" w:rsidP="00832537">
            <w:pPr>
              <w:pStyle w:val="Corpsdetexte"/>
              <w:ind w:left="1285"/>
              <w:rPr>
                <w:rFonts w:ascii="Calibri" w:hAnsi="Calibri" w:cs="Tahoma"/>
                <w:i/>
                <w:sz w:val="10"/>
              </w:rPr>
            </w:pPr>
          </w:p>
          <w:p w:rsidR="00832537" w:rsidRPr="00063873" w:rsidRDefault="00832537" w:rsidP="00B153ED">
            <w:pPr>
              <w:pStyle w:val="Corpsdetexte"/>
              <w:numPr>
                <w:ilvl w:val="4"/>
                <w:numId w:val="31"/>
              </w:numPr>
              <w:tabs>
                <w:tab w:val="clear" w:pos="3948"/>
                <w:tab w:val="num" w:pos="1143"/>
              </w:tabs>
              <w:spacing w:line="276" w:lineRule="auto"/>
              <w:ind w:left="1285"/>
              <w:rPr>
                <w:rFonts w:ascii="Calibri" w:hAnsi="Calibri" w:cs="Tahoma"/>
                <w:i/>
              </w:rPr>
            </w:pPr>
            <w:r w:rsidRPr="00063873">
              <w:rPr>
                <w:rFonts w:ascii="Calibri" w:hAnsi="Calibri" w:cs="Tahoma"/>
                <w:u w:val="single"/>
              </w:rPr>
              <w:t>Deuxième étape</w:t>
            </w:r>
            <w:r w:rsidRPr="00063873">
              <w:rPr>
                <w:rFonts w:ascii="Calibri" w:hAnsi="Calibri" w:cs="Tahoma"/>
              </w:rPr>
              <w:t> : Evaluation de l’offre technique (Volume 2)</w:t>
            </w:r>
          </w:p>
          <w:p w:rsidR="00832537" w:rsidRDefault="00832537" w:rsidP="00B153ED">
            <w:pPr>
              <w:pStyle w:val="Corpsdetexte"/>
              <w:numPr>
                <w:ilvl w:val="5"/>
                <w:numId w:val="31"/>
              </w:numPr>
              <w:tabs>
                <w:tab w:val="clear" w:pos="4668"/>
                <w:tab w:val="num" w:pos="1568"/>
              </w:tabs>
              <w:spacing w:line="276" w:lineRule="auto"/>
              <w:ind w:left="1852"/>
              <w:rPr>
                <w:rFonts w:ascii="Calibri" w:hAnsi="Calibri" w:cs="Tahoma"/>
                <w:i/>
              </w:rPr>
            </w:pPr>
            <w:r w:rsidRPr="00063873">
              <w:rPr>
                <w:rFonts w:ascii="Calibri" w:hAnsi="Calibri" w:cs="Tahoma"/>
                <w:i/>
              </w:rPr>
              <w:t>Rappel des Critères éliminatoires de l’offre technique ;</w:t>
            </w:r>
          </w:p>
          <w:p w:rsidR="00832537" w:rsidRPr="00063873" w:rsidRDefault="00832537" w:rsidP="00B153ED">
            <w:pPr>
              <w:pStyle w:val="Corpsdetexte"/>
              <w:numPr>
                <w:ilvl w:val="5"/>
                <w:numId w:val="31"/>
              </w:numPr>
              <w:tabs>
                <w:tab w:val="clear" w:pos="4668"/>
                <w:tab w:val="num" w:pos="1568"/>
              </w:tabs>
              <w:spacing w:line="276" w:lineRule="auto"/>
              <w:ind w:left="1852"/>
              <w:rPr>
                <w:rFonts w:ascii="Calibri" w:hAnsi="Calibri" w:cs="Tahoma"/>
                <w:i/>
              </w:rPr>
            </w:pPr>
            <w:r>
              <w:rPr>
                <w:rFonts w:ascii="Calibri" w:hAnsi="Calibri" w:cs="Tahoma"/>
                <w:i/>
              </w:rPr>
              <w:t>Vérification de la satisfaction des critères éliminatoires ;</w:t>
            </w:r>
          </w:p>
          <w:p w:rsidR="00832537" w:rsidRDefault="00832537" w:rsidP="00B153ED">
            <w:pPr>
              <w:pStyle w:val="Corpsdetexte"/>
              <w:numPr>
                <w:ilvl w:val="5"/>
                <w:numId w:val="31"/>
              </w:numPr>
              <w:tabs>
                <w:tab w:val="clear" w:pos="4668"/>
                <w:tab w:val="num" w:pos="1568"/>
              </w:tabs>
              <w:spacing w:line="276" w:lineRule="auto"/>
              <w:ind w:left="1852"/>
              <w:rPr>
                <w:rFonts w:ascii="Calibri" w:hAnsi="Calibri" w:cs="Tahoma"/>
                <w:i/>
              </w:rPr>
            </w:pPr>
            <w:r w:rsidRPr="00063873">
              <w:rPr>
                <w:rFonts w:ascii="Calibri" w:hAnsi="Calibri" w:cs="Tahoma"/>
                <w:i/>
              </w:rPr>
              <w:t>Rappel des Critères  de qualification</w:t>
            </w:r>
            <w:r>
              <w:rPr>
                <w:rFonts w:ascii="Calibri" w:hAnsi="Calibri" w:cs="Tahoma"/>
                <w:i/>
              </w:rPr>
              <w:t> ;</w:t>
            </w:r>
          </w:p>
          <w:p w:rsidR="00832537" w:rsidRDefault="00832537" w:rsidP="00B153ED">
            <w:pPr>
              <w:pStyle w:val="Corpsdetexte"/>
              <w:numPr>
                <w:ilvl w:val="5"/>
                <w:numId w:val="31"/>
              </w:numPr>
              <w:tabs>
                <w:tab w:val="clear" w:pos="4668"/>
                <w:tab w:val="num" w:pos="1568"/>
              </w:tabs>
              <w:spacing w:line="276" w:lineRule="auto"/>
              <w:ind w:left="1852"/>
              <w:rPr>
                <w:rFonts w:ascii="Calibri" w:hAnsi="Calibri" w:cs="Tahoma"/>
                <w:i/>
              </w:rPr>
            </w:pPr>
            <w:r>
              <w:rPr>
                <w:rFonts w:ascii="Calibri" w:hAnsi="Calibri" w:cs="Tahoma"/>
                <w:i/>
              </w:rPr>
              <w:t>Evaluation des critères de qualification </w:t>
            </w:r>
          </w:p>
          <w:p w:rsidR="00832537" w:rsidRPr="00F67590" w:rsidRDefault="00832537" w:rsidP="00832537">
            <w:pPr>
              <w:pStyle w:val="Corpsdetexte"/>
              <w:ind w:left="1852"/>
              <w:rPr>
                <w:rFonts w:ascii="Calibri" w:hAnsi="Calibri" w:cs="Tahoma"/>
                <w:i/>
                <w:sz w:val="6"/>
              </w:rPr>
            </w:pPr>
          </w:p>
          <w:tbl>
            <w:tblPr>
              <w:tblW w:w="90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720"/>
              <w:gridCol w:w="974"/>
              <w:gridCol w:w="943"/>
              <w:gridCol w:w="825"/>
              <w:gridCol w:w="820"/>
              <w:gridCol w:w="1405"/>
              <w:gridCol w:w="1849"/>
            </w:tblGrid>
            <w:tr w:rsidR="00832537" w:rsidTr="001B652A">
              <w:trPr>
                <w:trHeight w:val="268"/>
              </w:trPr>
              <w:tc>
                <w:tcPr>
                  <w:tcW w:w="488"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N°</w:t>
                  </w:r>
                </w:p>
              </w:tc>
              <w:tc>
                <w:tcPr>
                  <w:tcW w:w="1720" w:type="dxa"/>
                  <w:vMerge w:val="restart"/>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Entreprises</w:t>
                  </w:r>
                </w:p>
              </w:tc>
              <w:tc>
                <w:tcPr>
                  <w:tcW w:w="4967" w:type="dxa"/>
                  <w:gridSpan w:val="5"/>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Satisfaction des critères</w:t>
                  </w:r>
                </w:p>
              </w:tc>
              <w:tc>
                <w:tcPr>
                  <w:tcW w:w="1849" w:type="dxa"/>
                  <w:vMerge w:val="restart"/>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b/>
                      <w:bCs/>
                      <w:sz w:val="18"/>
                      <w:szCs w:val="18"/>
                    </w:rPr>
                  </w:pPr>
                  <w:r>
                    <w:rPr>
                      <w:rFonts w:ascii="Calibri" w:hAnsi="Calibri"/>
                      <w:b/>
                      <w:bCs/>
                      <w:sz w:val="18"/>
                      <w:szCs w:val="18"/>
                    </w:rPr>
                    <w:t>Observations</w:t>
                  </w:r>
                </w:p>
              </w:tc>
            </w:tr>
            <w:tr w:rsidR="00832537" w:rsidTr="001B652A">
              <w:trPr>
                <w:trHeight w:val="189"/>
              </w:trPr>
              <w:tc>
                <w:tcPr>
                  <w:tcW w:w="488" w:type="dxa"/>
                  <w:vMerge/>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rPr>
                      <w:rFonts w:ascii="Calibri" w:hAnsi="Calibri"/>
                      <w:b/>
                      <w:bCs/>
                      <w:sz w:val="18"/>
                      <w:szCs w:val="18"/>
                    </w:rPr>
                  </w:pPr>
                </w:p>
              </w:tc>
              <w:tc>
                <w:tcPr>
                  <w:tcW w:w="1720" w:type="dxa"/>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rPr>
                      <w:rFonts w:ascii="Calibri" w:hAnsi="Calibri"/>
                      <w:b/>
                      <w:bCs/>
                      <w:sz w:val="18"/>
                      <w:szCs w:val="18"/>
                    </w:rPr>
                  </w:pPr>
                </w:p>
              </w:tc>
              <w:tc>
                <w:tcPr>
                  <w:tcW w:w="974" w:type="dxa"/>
                  <w:tcBorders>
                    <w:top w:val="single" w:sz="4"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6"/>
                      <w:szCs w:val="16"/>
                    </w:rPr>
                  </w:pPr>
                  <w:r>
                    <w:rPr>
                      <w:rFonts w:ascii="Calibri" w:hAnsi="Calibri"/>
                      <w:b/>
                      <w:bCs/>
                      <w:sz w:val="16"/>
                      <w:szCs w:val="16"/>
                    </w:rPr>
                    <w:t>Expérience</w:t>
                  </w:r>
                </w:p>
              </w:tc>
              <w:tc>
                <w:tcPr>
                  <w:tcW w:w="943" w:type="dxa"/>
                  <w:tcBorders>
                    <w:top w:val="single" w:sz="4"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6"/>
                      <w:szCs w:val="16"/>
                    </w:rPr>
                  </w:pPr>
                  <w:r>
                    <w:rPr>
                      <w:rFonts w:ascii="Calibri" w:hAnsi="Calibri"/>
                      <w:b/>
                      <w:bCs/>
                      <w:sz w:val="16"/>
                      <w:szCs w:val="16"/>
                    </w:rPr>
                    <w:t>Personnel</w:t>
                  </w:r>
                </w:p>
              </w:tc>
              <w:tc>
                <w:tcPr>
                  <w:tcW w:w="825" w:type="dxa"/>
                  <w:tcBorders>
                    <w:top w:val="single" w:sz="4"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bCs/>
                      <w:sz w:val="16"/>
                      <w:szCs w:val="16"/>
                    </w:rPr>
                  </w:pPr>
                  <w:r>
                    <w:rPr>
                      <w:rFonts w:ascii="Calibri" w:hAnsi="Calibri"/>
                      <w:b/>
                      <w:bCs/>
                      <w:sz w:val="16"/>
                      <w:szCs w:val="16"/>
                    </w:rPr>
                    <w:t>Matériel</w:t>
                  </w:r>
                </w:p>
              </w:tc>
              <w:tc>
                <w:tcPr>
                  <w:tcW w:w="820" w:type="dxa"/>
                  <w:tcBorders>
                    <w:top w:val="single" w:sz="4" w:space="0" w:color="auto"/>
                    <w:left w:val="single" w:sz="4" w:space="0" w:color="auto"/>
                    <w:bottom w:val="single" w:sz="12" w:space="0" w:color="auto"/>
                    <w:right w:val="single" w:sz="4" w:space="0" w:color="auto"/>
                  </w:tcBorders>
                  <w:vAlign w:val="center"/>
                  <w:hideMark/>
                </w:tcPr>
                <w:p w:rsidR="00832537" w:rsidRDefault="00832537" w:rsidP="001B652A">
                  <w:pPr>
                    <w:jc w:val="center"/>
                    <w:rPr>
                      <w:rFonts w:ascii="Calibri" w:hAnsi="Calibri"/>
                      <w:b/>
                      <w:bCs/>
                      <w:sz w:val="16"/>
                      <w:szCs w:val="16"/>
                    </w:rPr>
                  </w:pPr>
                  <w:r>
                    <w:rPr>
                      <w:rFonts w:ascii="Calibri" w:hAnsi="Calibri"/>
                      <w:b/>
                      <w:bCs/>
                      <w:sz w:val="16"/>
                      <w:szCs w:val="16"/>
                    </w:rPr>
                    <w:t>Chiffre</w:t>
                  </w:r>
                </w:p>
                <w:p w:rsidR="00832537" w:rsidRDefault="00832537" w:rsidP="001B652A">
                  <w:pPr>
                    <w:spacing w:line="276" w:lineRule="auto"/>
                    <w:jc w:val="center"/>
                    <w:rPr>
                      <w:rFonts w:ascii="Calibri" w:hAnsi="Calibri"/>
                      <w:b/>
                      <w:bCs/>
                      <w:sz w:val="16"/>
                      <w:szCs w:val="16"/>
                    </w:rPr>
                  </w:pPr>
                  <w:r>
                    <w:rPr>
                      <w:rFonts w:ascii="Calibri" w:hAnsi="Calibri"/>
                      <w:b/>
                      <w:bCs/>
                      <w:sz w:val="16"/>
                      <w:szCs w:val="16"/>
                    </w:rPr>
                    <w:t>d’affaire</w:t>
                  </w:r>
                </w:p>
              </w:tc>
              <w:tc>
                <w:tcPr>
                  <w:tcW w:w="1405" w:type="dxa"/>
                  <w:tcBorders>
                    <w:top w:val="single" w:sz="4" w:space="0" w:color="auto"/>
                    <w:left w:val="single" w:sz="4" w:space="0" w:color="auto"/>
                    <w:bottom w:val="single" w:sz="12" w:space="0" w:color="auto"/>
                    <w:right w:val="single" w:sz="4" w:space="0" w:color="auto"/>
                  </w:tcBorders>
                  <w:vAlign w:val="center"/>
                </w:tcPr>
                <w:p w:rsidR="00832537" w:rsidRDefault="00832537" w:rsidP="001B652A">
                  <w:pPr>
                    <w:jc w:val="center"/>
                    <w:rPr>
                      <w:rFonts w:ascii="Calibri" w:hAnsi="Calibri"/>
                      <w:b/>
                      <w:bCs/>
                      <w:sz w:val="18"/>
                      <w:szCs w:val="18"/>
                    </w:rPr>
                  </w:pPr>
                  <w:r>
                    <w:rPr>
                      <w:rFonts w:ascii="Calibri" w:hAnsi="Calibri"/>
                      <w:b/>
                      <w:bCs/>
                      <w:sz w:val="18"/>
                      <w:szCs w:val="18"/>
                    </w:rPr>
                    <w:t>Compréhension du projet</w:t>
                  </w:r>
                </w:p>
              </w:tc>
              <w:tc>
                <w:tcPr>
                  <w:tcW w:w="1849" w:type="dxa"/>
                  <w:vMerge/>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rPr>
                      <w:rFonts w:ascii="Calibri" w:hAnsi="Calibri"/>
                      <w:b/>
                      <w:bCs/>
                      <w:sz w:val="18"/>
                      <w:szCs w:val="18"/>
                    </w:rPr>
                  </w:pPr>
                </w:p>
              </w:tc>
            </w:tr>
            <w:tr w:rsidR="00832537" w:rsidTr="001B652A">
              <w:trPr>
                <w:trHeight w:val="291"/>
              </w:trPr>
              <w:tc>
                <w:tcPr>
                  <w:tcW w:w="48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b/>
                      <w:bCs/>
                      <w:sz w:val="16"/>
                      <w:szCs w:val="16"/>
                    </w:rPr>
                  </w:pPr>
                </w:p>
              </w:tc>
              <w:tc>
                <w:tcPr>
                  <w:tcW w:w="97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b/>
                      <w:bCs/>
                      <w:sz w:val="16"/>
                      <w:szCs w:val="16"/>
                    </w:rPr>
                  </w:pPr>
                </w:p>
              </w:tc>
              <w:tc>
                <w:tcPr>
                  <w:tcW w:w="943"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Default="00832537" w:rsidP="001B652A">
                  <w:pPr>
                    <w:jc w:val="center"/>
                    <w:rPr>
                      <w:rFonts w:ascii="Calibri" w:hAnsi="Calibri"/>
                      <w:b/>
                      <w:bCs/>
                      <w:sz w:val="16"/>
                      <w:szCs w:val="16"/>
                    </w:rPr>
                  </w:pPr>
                </w:p>
              </w:tc>
              <w:tc>
                <w:tcPr>
                  <w:tcW w:w="8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8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1405" w:type="dxa"/>
                  <w:tcBorders>
                    <w:top w:val="single" w:sz="12" w:space="0" w:color="auto"/>
                    <w:left w:val="single" w:sz="4" w:space="0" w:color="auto"/>
                    <w:bottom w:val="single" w:sz="4" w:space="0" w:color="auto"/>
                    <w:right w:val="single" w:sz="4" w:space="0" w:color="auto"/>
                  </w:tcBorders>
                  <w:shd w:val="clear" w:color="auto" w:fill="FFFFFF"/>
                </w:tcPr>
                <w:p w:rsidR="00832537" w:rsidRDefault="00832537" w:rsidP="001B652A">
                  <w:pPr>
                    <w:spacing w:line="276" w:lineRule="auto"/>
                    <w:jc w:val="center"/>
                    <w:rPr>
                      <w:rFonts w:ascii="Calibri" w:hAnsi="Calibri"/>
                      <w:b/>
                      <w:bCs/>
                      <w:sz w:val="16"/>
                      <w:szCs w:val="16"/>
                    </w:rPr>
                  </w:pPr>
                </w:p>
              </w:tc>
              <w:tc>
                <w:tcPr>
                  <w:tcW w:w="1849"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Default="00832537" w:rsidP="001B652A">
                  <w:pPr>
                    <w:spacing w:line="276" w:lineRule="auto"/>
                    <w:jc w:val="center"/>
                    <w:rPr>
                      <w:rFonts w:ascii="Calibri" w:hAnsi="Calibri"/>
                      <w:b/>
                      <w:bCs/>
                      <w:sz w:val="16"/>
                      <w:szCs w:val="16"/>
                    </w:rPr>
                  </w:pPr>
                </w:p>
              </w:tc>
            </w:tr>
            <w:tr w:rsidR="00832537" w:rsidTr="001B652A">
              <w:trPr>
                <w:trHeight w:val="302"/>
              </w:trPr>
              <w:tc>
                <w:tcPr>
                  <w:tcW w:w="48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b/>
                      <w:bCs/>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b/>
                      <w:bCs/>
                      <w:sz w:val="16"/>
                      <w:szCs w:val="16"/>
                    </w:rPr>
                  </w:pP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rsidR="00832537" w:rsidRDefault="00832537" w:rsidP="001B652A">
                  <w:pPr>
                    <w:spacing w:line="276" w:lineRule="auto"/>
                    <w:jc w:val="center"/>
                    <w:rPr>
                      <w:rFonts w:ascii="Calibri" w:hAnsi="Calibri"/>
                      <w:b/>
                      <w:bCs/>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832537" w:rsidRDefault="00832537" w:rsidP="001B652A">
                  <w:pPr>
                    <w:spacing w:line="276" w:lineRule="auto"/>
                    <w:jc w:val="center"/>
                    <w:rPr>
                      <w:rFonts w:ascii="Calibri" w:hAnsi="Calibri"/>
                      <w:b/>
                      <w:bCs/>
                      <w:sz w:val="16"/>
                      <w:szCs w:val="16"/>
                    </w:rPr>
                  </w:pPr>
                </w:p>
              </w:tc>
              <w:tc>
                <w:tcPr>
                  <w:tcW w:w="184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Default="00832537" w:rsidP="001B652A">
                  <w:pPr>
                    <w:spacing w:line="276" w:lineRule="auto"/>
                    <w:jc w:val="center"/>
                    <w:rPr>
                      <w:rFonts w:ascii="Calibri" w:hAnsi="Calibri"/>
                      <w:b/>
                      <w:bCs/>
                      <w:sz w:val="16"/>
                      <w:szCs w:val="16"/>
                    </w:rPr>
                  </w:pPr>
                </w:p>
              </w:tc>
            </w:tr>
          </w:tbl>
          <w:p w:rsidR="00832537" w:rsidRPr="00F67590" w:rsidRDefault="00832537" w:rsidP="00832537">
            <w:pPr>
              <w:pStyle w:val="Corpsdetexte"/>
              <w:ind w:left="1852"/>
              <w:rPr>
                <w:rFonts w:ascii="Calibri" w:hAnsi="Calibri" w:cs="Tahoma"/>
                <w:i/>
                <w:sz w:val="6"/>
              </w:rPr>
            </w:pPr>
          </w:p>
          <w:p w:rsidR="00832537" w:rsidRDefault="00832537" w:rsidP="00B153ED">
            <w:pPr>
              <w:pStyle w:val="Corpsdetexte"/>
              <w:numPr>
                <w:ilvl w:val="4"/>
                <w:numId w:val="31"/>
              </w:numPr>
              <w:tabs>
                <w:tab w:val="clear" w:pos="3948"/>
                <w:tab w:val="num" w:pos="1143"/>
              </w:tabs>
              <w:spacing w:line="276" w:lineRule="auto"/>
              <w:ind w:left="1285"/>
              <w:rPr>
                <w:rFonts w:ascii="Calibri" w:hAnsi="Calibri" w:cs="Tahoma"/>
                <w:b/>
              </w:rPr>
            </w:pPr>
            <w:r w:rsidRPr="00063873">
              <w:rPr>
                <w:rFonts w:ascii="Calibri" w:hAnsi="Calibri" w:cs="Tahoma"/>
                <w:u w:val="single"/>
              </w:rPr>
              <w:t>Troisième</w:t>
            </w:r>
            <w:r>
              <w:rPr>
                <w:rFonts w:ascii="Calibri" w:hAnsi="Calibri" w:cs="Tahoma"/>
                <w:b/>
                <w:u w:val="single"/>
              </w:rPr>
              <w:t xml:space="preserve"> </w:t>
            </w:r>
            <w:r w:rsidRPr="00063873">
              <w:rPr>
                <w:rFonts w:ascii="Calibri" w:hAnsi="Calibri" w:cs="Tahoma"/>
                <w:u w:val="single"/>
              </w:rPr>
              <w:t>étape</w:t>
            </w:r>
            <w:r w:rsidRPr="00063873">
              <w:rPr>
                <w:rFonts w:ascii="Calibri" w:hAnsi="Calibri" w:cs="Tahoma"/>
              </w:rPr>
              <w:t> : Evaluation de l’offre financière (Volume 3)</w:t>
            </w:r>
          </w:p>
          <w:p w:rsidR="00832537" w:rsidRPr="000822C5" w:rsidRDefault="00832537" w:rsidP="00B153ED">
            <w:pPr>
              <w:pStyle w:val="Corpsdetexte"/>
              <w:numPr>
                <w:ilvl w:val="5"/>
                <w:numId w:val="31"/>
              </w:numPr>
              <w:tabs>
                <w:tab w:val="clear" w:pos="4668"/>
                <w:tab w:val="num" w:pos="1852"/>
              </w:tabs>
              <w:spacing w:line="276" w:lineRule="auto"/>
              <w:ind w:left="1852"/>
              <w:rPr>
                <w:rFonts w:ascii="Calibri" w:hAnsi="Calibri" w:cs="Tahoma"/>
              </w:rPr>
            </w:pPr>
            <w:r w:rsidRPr="00063873">
              <w:rPr>
                <w:rFonts w:ascii="Calibri" w:hAnsi="Calibri" w:cs="Tahoma"/>
                <w:i/>
              </w:rPr>
              <w:t>Rappel des Critères éliminatoires</w:t>
            </w:r>
            <w:r>
              <w:rPr>
                <w:rFonts w:ascii="Calibri" w:hAnsi="Calibri" w:cs="Tahoma"/>
                <w:i/>
              </w:rPr>
              <w:t xml:space="preserve"> de l’Offre financière ;</w:t>
            </w:r>
          </w:p>
          <w:p w:rsidR="00832537" w:rsidRPr="000822C5" w:rsidRDefault="00832537" w:rsidP="00B153ED">
            <w:pPr>
              <w:pStyle w:val="Corpsdetexte"/>
              <w:numPr>
                <w:ilvl w:val="5"/>
                <w:numId w:val="31"/>
              </w:numPr>
              <w:tabs>
                <w:tab w:val="clear" w:pos="4668"/>
                <w:tab w:val="num" w:pos="1852"/>
              </w:tabs>
              <w:spacing w:line="276" w:lineRule="auto"/>
              <w:ind w:left="1852"/>
              <w:rPr>
                <w:rFonts w:ascii="Calibri" w:hAnsi="Calibri" w:cs="Tahoma"/>
              </w:rPr>
            </w:pPr>
            <w:r>
              <w:rPr>
                <w:rFonts w:ascii="Calibri" w:hAnsi="Calibri" w:cs="Tahoma"/>
                <w:i/>
              </w:rPr>
              <w:t>Rectification des montants des Offres :</w:t>
            </w:r>
          </w:p>
          <w:p w:rsidR="00832537" w:rsidRPr="009719F3" w:rsidRDefault="00832537" w:rsidP="00B153ED">
            <w:pPr>
              <w:pStyle w:val="Corpsdetexte"/>
              <w:numPr>
                <w:ilvl w:val="6"/>
                <w:numId w:val="31"/>
              </w:numPr>
              <w:tabs>
                <w:tab w:val="clear" w:pos="5388"/>
                <w:tab w:val="num" w:pos="2231"/>
              </w:tabs>
              <w:ind w:left="2561"/>
              <w:rPr>
                <w:rFonts w:ascii="Calibri" w:hAnsi="Calibri" w:cs="Calibri"/>
                <w:i/>
                <w:szCs w:val="22"/>
                <w:lang w:eastAsia="en-US"/>
              </w:rPr>
            </w:pPr>
            <w:r w:rsidRPr="000822C5">
              <w:rPr>
                <w:rFonts w:ascii="Calibri" w:hAnsi="Calibri" w:cs="Tahoma"/>
                <w:i/>
              </w:rPr>
              <w:t>Détermination</w:t>
            </w:r>
            <w:r w:rsidRPr="009719F3">
              <w:rPr>
                <w:rFonts w:ascii="Calibri" w:hAnsi="Calibri" w:cs="Calibri"/>
                <w:i/>
                <w:szCs w:val="22"/>
                <w:lang w:eastAsia="en-US"/>
              </w:rPr>
              <w:t>, conformément aux spécifications  du CCTP, des quantités des matériaux</w:t>
            </w:r>
            <w:r>
              <w:rPr>
                <w:rFonts w:ascii="Calibri" w:hAnsi="Calibri" w:cs="Calibri"/>
                <w:i/>
                <w:szCs w:val="22"/>
                <w:lang w:eastAsia="en-US"/>
              </w:rPr>
              <w:t xml:space="preserve"> entrant dans la constitution de chaque prix</w:t>
            </w:r>
            <w:r w:rsidRPr="009719F3">
              <w:rPr>
                <w:rFonts w:ascii="Calibri" w:hAnsi="Calibri" w:cs="Calibri"/>
                <w:i/>
                <w:szCs w:val="22"/>
                <w:lang w:eastAsia="en-US"/>
              </w:rPr>
              <w:t> ;</w:t>
            </w:r>
          </w:p>
          <w:p w:rsidR="00832537" w:rsidRDefault="00832537" w:rsidP="00B153ED">
            <w:pPr>
              <w:pStyle w:val="Corpsdetexte"/>
              <w:numPr>
                <w:ilvl w:val="6"/>
                <w:numId w:val="31"/>
              </w:numPr>
              <w:tabs>
                <w:tab w:val="clear" w:pos="5388"/>
                <w:tab w:val="num" w:pos="2231"/>
              </w:tabs>
              <w:ind w:left="2561"/>
              <w:rPr>
                <w:rFonts w:ascii="Calibri" w:hAnsi="Calibri" w:cs="Calibri"/>
                <w:i/>
                <w:szCs w:val="22"/>
                <w:lang w:eastAsia="en-US"/>
              </w:rPr>
            </w:pPr>
            <w:r w:rsidRPr="009719F3">
              <w:rPr>
                <w:rFonts w:ascii="Calibri" w:hAnsi="Calibri" w:cs="Calibri"/>
                <w:i/>
                <w:szCs w:val="22"/>
                <w:lang w:eastAsia="en-US"/>
              </w:rPr>
              <w:t xml:space="preserve">Correction des sous-détails </w:t>
            </w:r>
            <w:r>
              <w:rPr>
                <w:rFonts w:ascii="Calibri" w:hAnsi="Calibri" w:cs="Calibri"/>
                <w:i/>
                <w:szCs w:val="22"/>
                <w:lang w:eastAsia="en-US"/>
              </w:rPr>
              <w:t xml:space="preserve">et bordereau </w:t>
            </w:r>
            <w:r w:rsidRPr="009719F3">
              <w:rPr>
                <w:rFonts w:ascii="Calibri" w:hAnsi="Calibri" w:cs="Calibri"/>
                <w:i/>
                <w:szCs w:val="22"/>
                <w:lang w:eastAsia="en-US"/>
              </w:rPr>
              <w:t>de</w:t>
            </w:r>
            <w:r>
              <w:rPr>
                <w:rFonts w:ascii="Calibri" w:hAnsi="Calibri" w:cs="Calibri"/>
                <w:i/>
                <w:szCs w:val="22"/>
                <w:lang w:eastAsia="en-US"/>
              </w:rPr>
              <w:t>s</w:t>
            </w:r>
            <w:r w:rsidRPr="009719F3">
              <w:rPr>
                <w:rFonts w:ascii="Calibri" w:hAnsi="Calibri" w:cs="Calibri"/>
                <w:i/>
                <w:szCs w:val="22"/>
                <w:lang w:eastAsia="en-US"/>
              </w:rPr>
              <w:t xml:space="preserve"> prix</w:t>
            </w:r>
            <w:r>
              <w:rPr>
                <w:rFonts w:ascii="Calibri" w:hAnsi="Calibri" w:cs="Calibri"/>
                <w:i/>
                <w:szCs w:val="22"/>
                <w:lang w:eastAsia="en-US"/>
              </w:rPr>
              <w:t xml:space="preserve"> unitaires </w:t>
            </w:r>
            <w:r w:rsidRPr="009719F3">
              <w:rPr>
                <w:rFonts w:ascii="Calibri" w:hAnsi="Calibri" w:cs="Calibri"/>
                <w:i/>
                <w:szCs w:val="22"/>
                <w:lang w:eastAsia="en-US"/>
              </w:rPr>
              <w:t>;</w:t>
            </w:r>
          </w:p>
          <w:p w:rsidR="00832537" w:rsidRPr="00F67590" w:rsidRDefault="00832537" w:rsidP="00DD1707">
            <w:pPr>
              <w:pStyle w:val="Corpsdetexte"/>
              <w:ind w:left="2561"/>
              <w:rPr>
                <w:rFonts w:ascii="Calibri" w:hAnsi="Calibri" w:cs="Calibri"/>
                <w:i/>
                <w:sz w:val="2"/>
                <w:szCs w:val="22"/>
                <w:lang w:eastAsia="en-US"/>
              </w:rPr>
            </w:pPr>
          </w:p>
          <w:p w:rsidR="00832537" w:rsidRPr="00F67590" w:rsidRDefault="00832537" w:rsidP="00B153ED">
            <w:pPr>
              <w:pStyle w:val="Corpsdetexte"/>
              <w:numPr>
                <w:ilvl w:val="5"/>
                <w:numId w:val="31"/>
              </w:numPr>
              <w:tabs>
                <w:tab w:val="clear" w:pos="4668"/>
                <w:tab w:val="num" w:pos="1852"/>
              </w:tabs>
              <w:ind w:left="1852"/>
              <w:rPr>
                <w:rFonts w:ascii="Calibri" w:hAnsi="Calibri" w:cs="Tahoma"/>
              </w:rPr>
            </w:pPr>
            <w:r>
              <w:rPr>
                <w:rFonts w:ascii="Calibri" w:hAnsi="Calibri" w:cs="Tahoma"/>
              </w:rPr>
              <w:t>Vérification de la satisfaction des critères éliminatoires.</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728"/>
              <w:gridCol w:w="1982"/>
            </w:tblGrid>
            <w:tr w:rsidR="00832537"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Observations</w:t>
                  </w:r>
                </w:p>
              </w:tc>
            </w:tr>
            <w:tr w:rsidR="00832537"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rFonts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jc w:val="center"/>
                    <w:rPr>
                      <w:rFonts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
                      <w:bCs/>
                      <w:sz w:val="16"/>
                      <w:szCs w:val="16"/>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Default="00832537" w:rsidP="001B652A">
                  <w:pPr>
                    <w:spacing w:line="276" w:lineRule="auto"/>
                    <w:jc w:val="center"/>
                    <w:rPr>
                      <w:rFonts w:ascii="Calibri" w:hAnsi="Calibri" w:cs="Calibri"/>
                      <w:b/>
                      <w:bCs/>
                      <w:sz w:val="16"/>
                      <w:szCs w:val="16"/>
                    </w:rPr>
                  </w:pPr>
                </w:p>
              </w:tc>
            </w:tr>
            <w:tr w:rsidR="00832537"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Default="00832537" w:rsidP="001B652A">
                  <w:pPr>
                    <w:spacing w:line="276" w:lineRule="auto"/>
                    <w:jc w:val="center"/>
                    <w:rPr>
                      <w:rFonts w:ascii="Calibri" w:hAnsi="Calibri"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rFonts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jc w:val="center"/>
                    <w:rPr>
                      <w:rFonts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Default="00832537" w:rsidP="001B652A">
                  <w:pPr>
                    <w:jc w:val="center"/>
                    <w:rPr>
                      <w:rFonts w:ascii="Calibri" w:hAnsi="Calibri" w:cs="Calibri"/>
                      <w:b/>
                      <w:bCs/>
                      <w:sz w:val="16"/>
                      <w:szCs w:val="16"/>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Default="00832537" w:rsidP="001B652A">
                  <w:pPr>
                    <w:jc w:val="center"/>
                    <w:rPr>
                      <w:rFonts w:ascii="Calibri" w:hAnsi="Calibri" w:cs="Calibri"/>
                      <w:b/>
                      <w:bCs/>
                      <w:sz w:val="16"/>
                      <w:szCs w:val="16"/>
                    </w:rPr>
                  </w:pPr>
                </w:p>
              </w:tc>
            </w:tr>
          </w:tbl>
          <w:p w:rsidR="00832537" w:rsidRPr="00F67590" w:rsidRDefault="00832537" w:rsidP="00832537">
            <w:pPr>
              <w:pStyle w:val="Corpsdetexte"/>
              <w:ind w:left="2561"/>
              <w:rPr>
                <w:rFonts w:ascii="Calibri" w:hAnsi="Calibri" w:cs="Calibri"/>
                <w:i/>
                <w:sz w:val="4"/>
                <w:szCs w:val="22"/>
                <w:lang w:eastAsia="en-US"/>
              </w:rPr>
            </w:pPr>
          </w:p>
          <w:p w:rsidR="00832537" w:rsidRPr="00A47A7C" w:rsidRDefault="00832537" w:rsidP="00B153ED">
            <w:pPr>
              <w:pStyle w:val="Corpsdetexte"/>
              <w:numPr>
                <w:ilvl w:val="5"/>
                <w:numId w:val="31"/>
              </w:numPr>
              <w:tabs>
                <w:tab w:val="clear" w:pos="4668"/>
                <w:tab w:val="num" w:pos="1852"/>
                <w:tab w:val="num" w:pos="2231"/>
              </w:tabs>
              <w:ind w:left="1852"/>
              <w:rPr>
                <w:rFonts w:ascii="Calibri" w:hAnsi="Calibri" w:cs="Calibri"/>
                <w:b/>
                <w:i/>
                <w:sz w:val="22"/>
                <w:szCs w:val="22"/>
                <w:lang w:eastAsia="en-US"/>
              </w:rPr>
            </w:pPr>
            <w:r>
              <w:rPr>
                <w:rFonts w:ascii="Calibri" w:hAnsi="Calibri" w:cs="Calibri"/>
                <w:i/>
                <w:sz w:val="22"/>
                <w:szCs w:val="22"/>
                <w:lang w:eastAsia="en-US"/>
              </w:rPr>
              <w:lastRenderedPageBreak/>
              <w:t>Correction des devis estimatifs des offres ;</w:t>
            </w:r>
          </w:p>
          <w:p w:rsidR="00832537" w:rsidRPr="00F67590" w:rsidRDefault="00832537" w:rsidP="00832537">
            <w:pPr>
              <w:pStyle w:val="Corpsdetexte"/>
              <w:ind w:left="1852"/>
              <w:rPr>
                <w:rFonts w:ascii="Calibri" w:hAnsi="Calibri" w:cs="Tahoma"/>
                <w:sz w:val="6"/>
              </w:rPr>
            </w:pPr>
          </w:p>
          <w:p w:rsidR="00832537" w:rsidRDefault="00832537" w:rsidP="00B153ED">
            <w:pPr>
              <w:pStyle w:val="Corpsdetexte"/>
              <w:numPr>
                <w:ilvl w:val="5"/>
                <w:numId w:val="31"/>
              </w:numPr>
              <w:tabs>
                <w:tab w:val="clear" w:pos="4668"/>
                <w:tab w:val="num" w:pos="1852"/>
              </w:tabs>
              <w:ind w:left="1852"/>
              <w:rPr>
                <w:rFonts w:ascii="Calibri" w:hAnsi="Calibri" w:cs="Tahoma"/>
              </w:rPr>
            </w:pPr>
            <w:r>
              <w:rPr>
                <w:rFonts w:ascii="Calibri" w:hAnsi="Calibri" w:cs="Tahoma"/>
              </w:rPr>
              <w:t xml:space="preserve">Récapitulatif de l’évaluation et de la correction des Offres Retenues. </w:t>
            </w:r>
          </w:p>
          <w:p w:rsidR="00832537" w:rsidRDefault="00832537" w:rsidP="00832537">
            <w:pPr>
              <w:jc w:val="both"/>
              <w:rPr>
                <w:rFonts w:ascii="Calibri" w:hAnsi="Calibri"/>
                <w:sz w:val="12"/>
              </w:rPr>
            </w:pPr>
            <w:r>
              <w:rPr>
                <w:rFonts w:ascii="Calibri" w:hAnsi="Calibri"/>
              </w:rPr>
              <w:t xml:space="preserve"> </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425"/>
              <w:gridCol w:w="2285"/>
            </w:tblGrid>
            <w:tr w:rsidR="00832537"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Montant TTC proposé dans l’offre</w:t>
                  </w:r>
                </w:p>
              </w:tc>
              <w:tc>
                <w:tcPr>
                  <w:tcW w:w="1425" w:type="dxa"/>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Montant évalué et 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Observations</w:t>
                  </w:r>
                </w:p>
              </w:tc>
            </w:tr>
            <w:tr w:rsidR="00832537"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rFonts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jc w:val="center"/>
                    <w:rPr>
                      <w:rFonts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Cs/>
                      <w:sz w:val="16"/>
                      <w:szCs w:val="16"/>
                    </w:rPr>
                  </w:pPr>
                </w:p>
              </w:tc>
              <w:tc>
                <w:tcPr>
                  <w:tcW w:w="14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
                      <w:bCs/>
                      <w:sz w:val="16"/>
                      <w:szCs w:val="16"/>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Default="00832537" w:rsidP="001B652A">
                  <w:pPr>
                    <w:spacing w:line="276" w:lineRule="auto"/>
                    <w:jc w:val="center"/>
                    <w:rPr>
                      <w:rFonts w:ascii="Calibri" w:hAnsi="Calibri" w:cs="Calibri"/>
                      <w:b/>
                      <w:bCs/>
                      <w:sz w:val="16"/>
                      <w:szCs w:val="16"/>
                    </w:rPr>
                  </w:pPr>
                </w:p>
              </w:tc>
            </w:tr>
            <w:tr w:rsidR="00832537"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Default="00832537" w:rsidP="001B652A">
                  <w:pPr>
                    <w:spacing w:line="276" w:lineRule="auto"/>
                    <w:jc w:val="center"/>
                    <w:rPr>
                      <w:rFonts w:ascii="Calibri" w:hAnsi="Calibri"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B23F92" w:rsidRDefault="00832537" w:rsidP="001B652A">
                  <w:pPr>
                    <w:pStyle w:val="Paragraphedeliste"/>
                    <w:ind w:left="0"/>
                    <w:jc w:val="center"/>
                    <w:rPr>
                      <w:rFonts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B23F92" w:rsidRDefault="00832537" w:rsidP="00B153ED">
                  <w:pPr>
                    <w:pStyle w:val="Paragraphedeliste"/>
                    <w:numPr>
                      <w:ilvl w:val="0"/>
                      <w:numId w:val="104"/>
                    </w:numPr>
                    <w:jc w:val="center"/>
                    <w:rPr>
                      <w:rFonts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Default="00832537" w:rsidP="001B652A">
                  <w:pPr>
                    <w:spacing w:line="276" w:lineRule="auto"/>
                    <w:jc w:val="center"/>
                    <w:rPr>
                      <w:rFonts w:ascii="Calibri" w:hAnsi="Calibri" w:cs="Calibri"/>
                      <w:bCs/>
                      <w:sz w:val="16"/>
                      <w:szCs w:val="16"/>
                    </w:rPr>
                  </w:pPr>
                </w:p>
              </w:tc>
              <w:tc>
                <w:tcPr>
                  <w:tcW w:w="14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Default="00832537" w:rsidP="001B652A">
                  <w:pPr>
                    <w:jc w:val="center"/>
                    <w:rPr>
                      <w:rFonts w:ascii="Calibri" w:hAnsi="Calibri" w:cs="Calibri"/>
                      <w:b/>
                      <w:bCs/>
                      <w:sz w:val="16"/>
                      <w:szCs w:val="16"/>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Default="00832537" w:rsidP="001B652A">
                  <w:pPr>
                    <w:jc w:val="center"/>
                    <w:rPr>
                      <w:rFonts w:ascii="Calibri" w:hAnsi="Calibri" w:cs="Calibri"/>
                      <w:b/>
                      <w:bCs/>
                      <w:sz w:val="16"/>
                      <w:szCs w:val="16"/>
                    </w:rPr>
                  </w:pPr>
                </w:p>
              </w:tc>
            </w:tr>
          </w:tbl>
          <w:p w:rsidR="00832537" w:rsidRPr="00832537" w:rsidRDefault="00832537" w:rsidP="00832537">
            <w:pPr>
              <w:pStyle w:val="Corpsdetexte"/>
              <w:ind w:left="1852"/>
              <w:rPr>
                <w:rFonts w:ascii="Calibri" w:hAnsi="Calibri"/>
                <w:sz w:val="2"/>
                <w:szCs w:val="22"/>
              </w:rPr>
            </w:pPr>
          </w:p>
          <w:p w:rsidR="00832537" w:rsidRDefault="00832537" w:rsidP="00832537">
            <w:pPr>
              <w:pStyle w:val="Corpsdetexte"/>
              <w:ind w:left="1852"/>
              <w:rPr>
                <w:rFonts w:ascii="Calibri" w:hAnsi="Calibri"/>
                <w:sz w:val="12"/>
                <w:szCs w:val="22"/>
              </w:rPr>
            </w:pPr>
          </w:p>
          <w:p w:rsidR="00832537" w:rsidRDefault="00832537" w:rsidP="00B153ED">
            <w:pPr>
              <w:pStyle w:val="Corpsdetexte"/>
              <w:numPr>
                <w:ilvl w:val="5"/>
                <w:numId w:val="31"/>
              </w:numPr>
              <w:tabs>
                <w:tab w:val="clear" w:pos="4668"/>
                <w:tab w:val="num" w:pos="1852"/>
              </w:tabs>
              <w:ind w:left="1852"/>
              <w:rPr>
                <w:rFonts w:ascii="Calibri" w:hAnsi="Calibri" w:cs="Tahoma"/>
              </w:rPr>
            </w:pPr>
            <w:r w:rsidRPr="0048077D">
              <w:rPr>
                <w:rFonts w:ascii="Calibri" w:hAnsi="Calibri" w:cs="Tahoma"/>
              </w:rPr>
              <w:t xml:space="preserve">Comparaison des offres </w:t>
            </w:r>
            <w:r>
              <w:rPr>
                <w:rFonts w:ascii="Calibri" w:hAnsi="Calibri" w:cs="Tahoma"/>
              </w:rPr>
              <w:t>Retenues</w:t>
            </w:r>
          </w:p>
          <w:p w:rsidR="00832537" w:rsidRPr="00832537" w:rsidRDefault="00832537" w:rsidP="00832537">
            <w:pPr>
              <w:pStyle w:val="Corpsdetexte"/>
              <w:ind w:left="1852"/>
              <w:rPr>
                <w:rFonts w:ascii="Calibri" w:hAnsi="Calibri" w:cs="Tahoma"/>
                <w:sz w:val="10"/>
              </w:rPr>
            </w:pPr>
          </w:p>
          <w:tbl>
            <w:tblPr>
              <w:tblW w:w="87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398"/>
              <w:gridCol w:w="2339"/>
              <w:gridCol w:w="1699"/>
              <w:gridCol w:w="846"/>
            </w:tblGrid>
            <w:tr w:rsidR="00832537" w:rsidTr="00494105">
              <w:trPr>
                <w:trHeight w:val="489"/>
              </w:trPr>
              <w:tc>
                <w:tcPr>
                  <w:tcW w:w="454"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Lot</w:t>
                  </w:r>
                </w:p>
              </w:tc>
              <w:tc>
                <w:tcPr>
                  <w:tcW w:w="3398" w:type="dxa"/>
                  <w:vMerge w:val="restart"/>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Entreprises</w:t>
                  </w: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Montant prévisionnel du DAO</w:t>
                  </w:r>
                </w:p>
              </w:tc>
              <w:tc>
                <w:tcPr>
                  <w:tcW w:w="1699" w:type="dxa"/>
                  <w:vMerge w:val="restart"/>
                  <w:tcBorders>
                    <w:top w:val="single" w:sz="12" w:space="0" w:color="auto"/>
                    <w:left w:val="single" w:sz="4" w:space="0" w:color="auto"/>
                    <w:bottom w:val="single" w:sz="12" w:space="0" w:color="auto"/>
                    <w:right w:val="single" w:sz="2"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Montant TTC proposé et corrigé</w:t>
                  </w:r>
                </w:p>
              </w:tc>
              <w:tc>
                <w:tcPr>
                  <w:tcW w:w="846" w:type="dxa"/>
                  <w:vMerge w:val="restart"/>
                  <w:tcBorders>
                    <w:top w:val="single" w:sz="12" w:space="0" w:color="auto"/>
                    <w:left w:val="single" w:sz="2" w:space="0" w:color="auto"/>
                    <w:bottom w:val="single" w:sz="12" w:space="0" w:color="auto"/>
                    <w:right w:val="single" w:sz="12" w:space="0" w:color="auto"/>
                  </w:tcBorders>
                  <w:vAlign w:val="center"/>
                  <w:hideMark/>
                </w:tcPr>
                <w:p w:rsidR="00832537" w:rsidRDefault="00832537" w:rsidP="001B652A">
                  <w:pPr>
                    <w:spacing w:line="276" w:lineRule="auto"/>
                    <w:jc w:val="center"/>
                    <w:rPr>
                      <w:rFonts w:ascii="Calibri" w:hAnsi="Calibri"/>
                      <w:b/>
                      <w:sz w:val="18"/>
                      <w:szCs w:val="18"/>
                    </w:rPr>
                  </w:pPr>
                  <w:r>
                    <w:rPr>
                      <w:rFonts w:ascii="Calibri" w:hAnsi="Calibri"/>
                      <w:b/>
                      <w:sz w:val="18"/>
                      <w:szCs w:val="18"/>
                    </w:rPr>
                    <w:t>Rang</w:t>
                  </w:r>
                </w:p>
              </w:tc>
            </w:tr>
            <w:tr w:rsidR="00832537" w:rsidTr="00494105">
              <w:trPr>
                <w:trHeight w:val="23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rPr>
                      <w:rFonts w:ascii="Calibri" w:hAnsi="Calibri"/>
                      <w:b/>
                      <w:sz w:val="18"/>
                      <w:szCs w:val="18"/>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832537" w:rsidRDefault="00832537" w:rsidP="001B652A">
                  <w:pPr>
                    <w:rPr>
                      <w:rFonts w:ascii="Calibri" w:hAnsi="Calibri"/>
                      <w:b/>
                      <w:sz w:val="18"/>
                      <w:szCs w:val="18"/>
                    </w:rPr>
                  </w:pPr>
                </w:p>
              </w:tc>
              <w:tc>
                <w:tcPr>
                  <w:tcW w:w="846" w:type="dxa"/>
                  <w:vMerge/>
                  <w:tcBorders>
                    <w:top w:val="single" w:sz="12" w:space="0" w:color="auto"/>
                    <w:left w:val="single" w:sz="2" w:space="0" w:color="auto"/>
                    <w:bottom w:val="single" w:sz="12" w:space="0" w:color="auto"/>
                    <w:right w:val="single" w:sz="12" w:space="0" w:color="auto"/>
                  </w:tcBorders>
                  <w:vAlign w:val="center"/>
                  <w:hideMark/>
                </w:tcPr>
                <w:p w:rsidR="00832537" w:rsidRDefault="00832537" w:rsidP="001B652A">
                  <w:pPr>
                    <w:rPr>
                      <w:rFonts w:ascii="Calibri" w:hAnsi="Calibri"/>
                      <w:b/>
                      <w:sz w:val="18"/>
                      <w:szCs w:val="18"/>
                    </w:rPr>
                  </w:pPr>
                </w:p>
              </w:tc>
            </w:tr>
            <w:tr w:rsidR="00832537" w:rsidTr="00494105">
              <w:trPr>
                <w:trHeight w:val="151"/>
              </w:trPr>
              <w:tc>
                <w:tcPr>
                  <w:tcW w:w="454" w:type="dxa"/>
                  <w:vMerge w:val="restart"/>
                  <w:tcBorders>
                    <w:top w:val="single" w:sz="12" w:space="0" w:color="auto"/>
                    <w:left w:val="single" w:sz="12" w:space="0" w:color="auto"/>
                    <w:bottom w:val="single" w:sz="12" w:space="0" w:color="auto"/>
                    <w:right w:val="single" w:sz="4" w:space="0" w:color="auto"/>
                  </w:tcBorders>
                  <w:vAlign w:val="center"/>
                </w:tcPr>
                <w:p w:rsidR="00832537" w:rsidRDefault="00832537" w:rsidP="001B652A">
                  <w:pPr>
                    <w:spacing w:line="276" w:lineRule="auto"/>
                    <w:jc w:val="center"/>
                    <w:rPr>
                      <w:rFonts w:ascii="Calibri" w:hAnsi="Calibri"/>
                      <w:b/>
                      <w:sz w:val="18"/>
                      <w:szCs w:val="18"/>
                    </w:rPr>
                  </w:pPr>
                  <w:r>
                    <w:rPr>
                      <w:rFonts w:ascii="Calibri" w:hAnsi="Calibri"/>
                      <w:b/>
                      <w:sz w:val="18"/>
                      <w:szCs w:val="18"/>
                    </w:rPr>
                    <w:t>1</w:t>
                  </w:r>
                </w:p>
              </w:tc>
              <w:tc>
                <w:tcPr>
                  <w:tcW w:w="3398" w:type="dxa"/>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r>
                    <w:rPr>
                      <w:rFonts w:ascii="Calibri" w:hAnsi="Calibri" w:cs="Calibri"/>
                      <w:b/>
                      <w:sz w:val="18"/>
                      <w:szCs w:val="18"/>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r>
            <w:tr w:rsidR="00832537" w:rsidTr="00494105">
              <w:trPr>
                <w:trHeight w:val="277"/>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jc w:val="center"/>
                    <w:rPr>
                      <w:rFonts w:ascii="Calibri" w:hAnsi="Calibri"/>
                      <w:b/>
                      <w:sz w:val="18"/>
                      <w:szCs w:val="18"/>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jc w:val="center"/>
                    <w:rPr>
                      <w:rFonts w:ascii="Calibri" w:hAnsi="Calibri" w:cs="Calibri"/>
                      <w:b/>
                      <w:sz w:val="18"/>
                      <w:szCs w:val="18"/>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c>
                <w:tcPr>
                  <w:tcW w:w="846" w:type="dxa"/>
                  <w:tcBorders>
                    <w:top w:val="single" w:sz="4"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r>
            <w:tr w:rsidR="00832537" w:rsidTr="00494105">
              <w:trPr>
                <w:trHeight w:val="151"/>
              </w:trPr>
              <w:tc>
                <w:tcPr>
                  <w:tcW w:w="454" w:type="dxa"/>
                  <w:vMerge w:val="restart"/>
                  <w:tcBorders>
                    <w:top w:val="single" w:sz="12" w:space="0" w:color="auto"/>
                    <w:left w:val="single" w:sz="12" w:space="0" w:color="auto"/>
                    <w:bottom w:val="single" w:sz="4" w:space="0" w:color="auto"/>
                    <w:right w:val="single" w:sz="4" w:space="0" w:color="auto"/>
                  </w:tcBorders>
                  <w:vAlign w:val="center"/>
                </w:tcPr>
                <w:p w:rsidR="00832537" w:rsidRDefault="00832537" w:rsidP="001B652A">
                  <w:pPr>
                    <w:spacing w:line="276" w:lineRule="auto"/>
                    <w:jc w:val="center"/>
                    <w:rPr>
                      <w:rFonts w:ascii="Calibri" w:hAnsi="Calibri"/>
                      <w:b/>
                      <w:sz w:val="18"/>
                      <w:szCs w:val="18"/>
                    </w:rPr>
                  </w:pPr>
                  <w:r>
                    <w:rPr>
                      <w:rFonts w:ascii="Calibri" w:hAnsi="Calibri"/>
                      <w:b/>
                      <w:sz w:val="18"/>
                      <w:szCs w:val="18"/>
                    </w:rPr>
                    <w:t>2</w:t>
                  </w:r>
                </w:p>
              </w:tc>
              <w:tc>
                <w:tcPr>
                  <w:tcW w:w="3398" w:type="dxa"/>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vMerge w:val="restart"/>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r>
                    <w:rPr>
                      <w:rFonts w:ascii="Calibri" w:hAnsi="Calibri" w:cs="Calibri"/>
                      <w:b/>
                      <w:sz w:val="18"/>
                      <w:szCs w:val="18"/>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r>
            <w:tr w:rsidR="00832537" w:rsidTr="00494105">
              <w:trPr>
                <w:trHeight w:val="151"/>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Default="00832537" w:rsidP="001B652A">
                  <w:pPr>
                    <w:rPr>
                      <w:rFonts w:ascii="Calibri" w:hAnsi="Calibri"/>
                      <w:b/>
                      <w:sz w:val="18"/>
                      <w:szCs w:val="18"/>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832537" w:rsidRDefault="00832537" w:rsidP="001B652A">
                  <w:pPr>
                    <w:rPr>
                      <w:rFonts w:ascii="Calibri" w:hAnsi="Calibri" w:cs="Calibri"/>
                      <w:b/>
                      <w:sz w:val="18"/>
                      <w:szCs w:val="18"/>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c>
                <w:tcPr>
                  <w:tcW w:w="846" w:type="dxa"/>
                  <w:tcBorders>
                    <w:top w:val="single" w:sz="4"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r>
                    <w:rPr>
                      <w:rFonts w:ascii="Calibri" w:hAnsi="Calibri" w:cs="Calibri"/>
                      <w:b/>
                      <w:bCs/>
                      <w:sz w:val="18"/>
                      <w:szCs w:val="18"/>
                    </w:rPr>
                    <w:t>…………</w:t>
                  </w:r>
                </w:p>
              </w:tc>
            </w:tr>
            <w:tr w:rsidR="00832537" w:rsidTr="00494105">
              <w:trPr>
                <w:trHeight w:val="151"/>
              </w:trPr>
              <w:tc>
                <w:tcPr>
                  <w:tcW w:w="0" w:type="auto"/>
                  <w:tcBorders>
                    <w:top w:val="single" w:sz="12" w:space="0" w:color="auto"/>
                    <w:left w:val="single" w:sz="12" w:space="0" w:color="auto"/>
                    <w:bottom w:val="single" w:sz="4" w:space="0" w:color="auto"/>
                    <w:right w:val="single" w:sz="4" w:space="0" w:color="auto"/>
                  </w:tcBorders>
                  <w:vAlign w:val="center"/>
                  <w:hideMark/>
                </w:tcPr>
                <w:p w:rsidR="00832537" w:rsidRDefault="00832537" w:rsidP="001B652A">
                  <w:pPr>
                    <w:rPr>
                      <w:rFonts w:ascii="Calibri" w:hAnsi="Calibri"/>
                      <w:b/>
                      <w:sz w:val="18"/>
                      <w:szCs w:val="18"/>
                    </w:rPr>
                  </w:pPr>
                </w:p>
              </w:tc>
              <w:tc>
                <w:tcPr>
                  <w:tcW w:w="3398" w:type="dxa"/>
                  <w:tcBorders>
                    <w:top w:val="single" w:sz="4" w:space="0" w:color="auto"/>
                    <w:left w:val="single" w:sz="4" w:space="0" w:color="auto"/>
                    <w:bottom w:val="single" w:sz="4" w:space="0" w:color="auto"/>
                    <w:right w:val="single" w:sz="4" w:space="0" w:color="auto"/>
                  </w:tcBorders>
                  <w:vAlign w:val="center"/>
                  <w:hideMark/>
                </w:tcPr>
                <w:p w:rsidR="00832537" w:rsidRDefault="00832537" w:rsidP="001B652A">
                  <w:pPr>
                    <w:spacing w:line="276" w:lineRule="auto"/>
                    <w:jc w:val="center"/>
                    <w:rPr>
                      <w:rFonts w:ascii="Calibri" w:hAnsi="Calibri" w:cs="Calibri"/>
                      <w:b/>
                      <w:sz w:val="18"/>
                      <w:szCs w:val="18"/>
                    </w:rPr>
                  </w:pPr>
                </w:p>
              </w:tc>
              <w:tc>
                <w:tcPr>
                  <w:tcW w:w="2339" w:type="dxa"/>
                  <w:tcBorders>
                    <w:top w:val="single" w:sz="12" w:space="0" w:color="auto"/>
                    <w:left w:val="single" w:sz="4" w:space="0" w:color="auto"/>
                    <w:bottom w:val="single" w:sz="4" w:space="0" w:color="auto"/>
                    <w:right w:val="single" w:sz="4" w:space="0" w:color="auto"/>
                  </w:tcBorders>
                  <w:vAlign w:val="center"/>
                  <w:hideMark/>
                </w:tcPr>
                <w:p w:rsidR="00832537" w:rsidRDefault="00832537" w:rsidP="001B652A">
                  <w:pPr>
                    <w:rPr>
                      <w:rFonts w:ascii="Calibri" w:hAnsi="Calibri" w:cs="Calibri"/>
                      <w:b/>
                      <w:sz w:val="18"/>
                      <w:szCs w:val="18"/>
                    </w:rPr>
                  </w:pPr>
                </w:p>
              </w:tc>
              <w:tc>
                <w:tcPr>
                  <w:tcW w:w="1699" w:type="dxa"/>
                  <w:tcBorders>
                    <w:top w:val="single" w:sz="4" w:space="0" w:color="auto"/>
                    <w:left w:val="single" w:sz="4" w:space="0" w:color="auto"/>
                    <w:bottom w:val="single" w:sz="4" w:space="0" w:color="auto"/>
                    <w:right w:val="single" w:sz="2" w:space="0" w:color="auto"/>
                  </w:tcBorders>
                  <w:vAlign w:val="center"/>
                  <w:hideMark/>
                </w:tcPr>
                <w:p w:rsidR="00832537" w:rsidRDefault="00832537" w:rsidP="001B652A">
                  <w:pPr>
                    <w:spacing w:line="276" w:lineRule="auto"/>
                    <w:jc w:val="center"/>
                    <w:rPr>
                      <w:rFonts w:ascii="Calibri" w:hAnsi="Calibri" w:cs="Calibri"/>
                      <w:b/>
                      <w:bCs/>
                      <w:sz w:val="18"/>
                      <w:szCs w:val="18"/>
                    </w:rPr>
                  </w:pPr>
                </w:p>
              </w:tc>
              <w:tc>
                <w:tcPr>
                  <w:tcW w:w="846" w:type="dxa"/>
                  <w:tcBorders>
                    <w:top w:val="single" w:sz="4" w:space="0" w:color="auto"/>
                    <w:left w:val="single" w:sz="2" w:space="0" w:color="auto"/>
                    <w:bottom w:val="single" w:sz="4" w:space="0" w:color="auto"/>
                    <w:right w:val="single" w:sz="12" w:space="0" w:color="auto"/>
                  </w:tcBorders>
                  <w:vAlign w:val="center"/>
                  <w:hideMark/>
                </w:tcPr>
                <w:p w:rsidR="00832537" w:rsidRDefault="00832537" w:rsidP="001B652A">
                  <w:pPr>
                    <w:spacing w:line="276" w:lineRule="auto"/>
                    <w:jc w:val="center"/>
                    <w:rPr>
                      <w:rFonts w:ascii="Calibri" w:hAnsi="Calibri" w:cs="Calibri"/>
                      <w:b/>
                      <w:bCs/>
                      <w:sz w:val="18"/>
                      <w:szCs w:val="18"/>
                    </w:rPr>
                  </w:pPr>
                </w:p>
              </w:tc>
            </w:tr>
          </w:tbl>
          <w:p w:rsidR="00832537" w:rsidRDefault="00832537" w:rsidP="00A649C0">
            <w:pPr>
              <w:spacing w:line="276" w:lineRule="auto"/>
              <w:rPr>
                <w:rFonts w:ascii="Calibri" w:hAnsi="Calibri" w:cs="Calibri"/>
                <w:b/>
                <w:i/>
                <w:sz w:val="22"/>
                <w:szCs w:val="22"/>
                <w:lang w:eastAsia="en-US"/>
              </w:rPr>
            </w:pPr>
          </w:p>
        </w:tc>
      </w:tr>
      <w:tr w:rsidR="009C36F0" w:rsidRPr="00345883" w:rsidTr="00DD1707">
        <w:trPr>
          <w:trHeight w:val="373"/>
          <w:jc w:val="center"/>
        </w:trPr>
        <w:tc>
          <w:tcPr>
            <w:tcW w:w="638" w:type="dxa"/>
            <w:tcBorders>
              <w:top w:val="single" w:sz="4" w:space="0" w:color="auto"/>
              <w:left w:val="single" w:sz="4" w:space="0" w:color="auto"/>
              <w:bottom w:val="single" w:sz="4" w:space="0" w:color="auto"/>
              <w:right w:val="single" w:sz="4" w:space="0" w:color="auto"/>
            </w:tcBorders>
            <w:vAlign w:val="center"/>
          </w:tcPr>
          <w:p w:rsidR="009C36F0" w:rsidRDefault="009C36F0" w:rsidP="00A649C0">
            <w:pPr>
              <w:tabs>
                <w:tab w:val="left" w:pos="3900"/>
              </w:tabs>
              <w:spacing w:line="276" w:lineRule="auto"/>
              <w:jc w:val="center"/>
              <w:rPr>
                <w:rFonts w:ascii="Calibri" w:hAnsi="Calibri" w:cs="Calibri"/>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tabs>
                <w:tab w:val="left" w:pos="3900"/>
              </w:tabs>
              <w:spacing w:line="276" w:lineRule="auto"/>
              <w:jc w:val="both"/>
              <w:rPr>
                <w:rFonts w:ascii="Calibri" w:hAnsi="Calibri" w:cs="Calibri"/>
                <w:b/>
                <w:i/>
                <w:sz w:val="22"/>
                <w:szCs w:val="22"/>
                <w:lang w:eastAsia="en-US"/>
              </w:rPr>
            </w:pPr>
            <w:r>
              <w:rPr>
                <w:rFonts w:ascii="Calibri" w:hAnsi="Calibri" w:cs="Calibri"/>
                <w:b/>
                <w:i/>
                <w:sz w:val="22"/>
                <w:szCs w:val="22"/>
                <w:lang w:eastAsia="en-US"/>
              </w:rPr>
              <w:t>ATTRIBUTION DU MARCHE</w:t>
            </w:r>
          </w:p>
        </w:tc>
      </w:tr>
      <w:tr w:rsidR="009C36F0" w:rsidRPr="00345883" w:rsidTr="00DD1707">
        <w:trPr>
          <w:trHeight w:val="641"/>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9C36F0" w:rsidRDefault="009C36F0" w:rsidP="00A649C0">
            <w:pPr>
              <w:spacing w:line="276" w:lineRule="auto"/>
              <w:jc w:val="center"/>
              <w:rPr>
                <w:rFonts w:ascii="Calibri" w:hAnsi="Calibri" w:cs="Calibri"/>
                <w:sz w:val="22"/>
                <w:szCs w:val="22"/>
                <w:lang w:eastAsia="en-US"/>
              </w:rPr>
            </w:pPr>
            <w:r>
              <w:rPr>
                <w:rFonts w:ascii="Calibri" w:hAnsi="Calibri" w:cs="Calibri"/>
                <w:sz w:val="22"/>
                <w:szCs w:val="22"/>
                <w:lang w:eastAsia="en-US"/>
              </w:rPr>
              <w:t>39.1.</w:t>
            </w:r>
          </w:p>
          <w:p w:rsidR="009C36F0" w:rsidRDefault="009C36F0" w:rsidP="00A649C0">
            <w:pPr>
              <w:spacing w:line="276" w:lineRule="auto"/>
              <w:jc w:val="center"/>
              <w:rPr>
                <w:rFonts w:ascii="Calibri" w:hAnsi="Calibri" w:cs="Calibri"/>
                <w:sz w:val="22"/>
                <w:szCs w:val="22"/>
                <w:lang w:eastAsia="en-US"/>
              </w:rPr>
            </w:pPr>
            <w:r>
              <w:rPr>
                <w:rFonts w:ascii="Calibri" w:hAnsi="Calibri" w:cs="Calibri"/>
                <w:sz w:val="22"/>
                <w:szCs w:val="22"/>
                <w:lang w:eastAsia="en-US"/>
              </w:rPr>
              <w:t>39.2.</w:t>
            </w:r>
          </w:p>
          <w:p w:rsidR="009C36F0" w:rsidRDefault="009C36F0" w:rsidP="00A649C0">
            <w:pPr>
              <w:spacing w:line="276" w:lineRule="auto"/>
              <w:jc w:val="center"/>
              <w:rPr>
                <w:sz w:val="22"/>
                <w:szCs w:val="22"/>
                <w:lang w:eastAsia="en-US"/>
              </w:rPr>
            </w:pPr>
          </w:p>
        </w:tc>
        <w:tc>
          <w:tcPr>
            <w:tcW w:w="9011" w:type="dxa"/>
            <w:tcBorders>
              <w:top w:val="single" w:sz="4" w:space="0" w:color="auto"/>
              <w:left w:val="single" w:sz="4" w:space="0" w:color="auto"/>
              <w:bottom w:val="single" w:sz="4" w:space="0" w:color="auto"/>
              <w:right w:val="single" w:sz="4" w:space="0" w:color="auto"/>
            </w:tcBorders>
            <w:vAlign w:val="center"/>
            <w:hideMark/>
          </w:tcPr>
          <w:p w:rsidR="009C36F0" w:rsidRPr="0039139B" w:rsidRDefault="009C36F0" w:rsidP="00A649C0">
            <w:pPr>
              <w:spacing w:before="120"/>
              <w:ind w:firstLine="426"/>
              <w:jc w:val="both"/>
              <w:rPr>
                <w:rFonts w:ascii="Calibri" w:hAnsi="Calibri" w:cs="Calibri"/>
                <w:sz w:val="22"/>
                <w:szCs w:val="21"/>
              </w:rPr>
            </w:pPr>
            <w:r w:rsidRPr="0039139B">
              <w:rPr>
                <w:rFonts w:ascii="Calibri" w:hAnsi="Calibri" w:cs="Calibri"/>
                <w:sz w:val="22"/>
                <w:szCs w:val="21"/>
              </w:rPr>
              <w:t>Le Marché sera attribué au soumissionnaire dont l’offre:</w:t>
            </w:r>
          </w:p>
          <w:p w:rsidR="009C36F0" w:rsidRPr="00B23F92" w:rsidRDefault="009C36F0" w:rsidP="00B153ED">
            <w:pPr>
              <w:pStyle w:val="Paragraphedeliste"/>
              <w:numPr>
                <w:ilvl w:val="0"/>
                <w:numId w:val="105"/>
              </w:numPr>
              <w:spacing w:before="120"/>
              <w:jc w:val="both"/>
              <w:rPr>
                <w:rFonts w:ascii="Calibri" w:hAnsi="Calibri" w:cs="Calibri"/>
                <w:sz w:val="22"/>
                <w:szCs w:val="21"/>
              </w:rPr>
            </w:pPr>
            <w:r w:rsidRPr="00B23F92">
              <w:rPr>
                <w:rFonts w:ascii="Calibri" w:hAnsi="Calibri" w:cs="Calibri"/>
                <w:sz w:val="22"/>
                <w:szCs w:val="21"/>
              </w:rPr>
              <w:t>administrative sera jugée conforme ;</w:t>
            </w:r>
          </w:p>
          <w:p w:rsidR="009C36F0" w:rsidRPr="00DD1707" w:rsidRDefault="009C36F0" w:rsidP="00A649C0">
            <w:pPr>
              <w:pStyle w:val="Paragraphedeliste"/>
              <w:spacing w:before="120"/>
              <w:ind w:left="2340"/>
              <w:jc w:val="both"/>
              <w:rPr>
                <w:rFonts w:ascii="Calibri" w:hAnsi="Calibri" w:cs="Calibri"/>
                <w:sz w:val="10"/>
                <w:szCs w:val="10"/>
              </w:rPr>
            </w:pPr>
          </w:p>
          <w:p w:rsidR="009C36F0" w:rsidRPr="00B23F92" w:rsidRDefault="009C36F0" w:rsidP="00B153ED">
            <w:pPr>
              <w:pStyle w:val="Paragraphedeliste"/>
              <w:numPr>
                <w:ilvl w:val="0"/>
                <w:numId w:val="105"/>
              </w:numPr>
              <w:spacing w:before="120"/>
              <w:jc w:val="both"/>
              <w:rPr>
                <w:rFonts w:ascii="Calibri" w:hAnsi="Calibri" w:cs="Calibri"/>
                <w:sz w:val="22"/>
                <w:szCs w:val="21"/>
              </w:rPr>
            </w:pPr>
            <w:r w:rsidRPr="00B23F92">
              <w:rPr>
                <w:rFonts w:ascii="Calibri" w:hAnsi="Calibri" w:cs="Calibri"/>
                <w:sz w:val="22"/>
                <w:szCs w:val="21"/>
              </w:rPr>
              <w:t>technique sera jugée conforme et aura reçu un pourcentage de « oui » supérieur ou égal à 80 % ;</w:t>
            </w:r>
          </w:p>
          <w:p w:rsidR="009C36F0" w:rsidRPr="00DD1707" w:rsidRDefault="009C36F0" w:rsidP="00A649C0">
            <w:pPr>
              <w:pStyle w:val="Paragraphedeliste"/>
              <w:rPr>
                <w:rFonts w:ascii="Calibri" w:hAnsi="Calibri" w:cs="Calibri"/>
                <w:sz w:val="10"/>
                <w:szCs w:val="10"/>
              </w:rPr>
            </w:pPr>
          </w:p>
          <w:p w:rsidR="009C36F0" w:rsidRPr="008A1E44" w:rsidRDefault="009C36F0" w:rsidP="00B153ED">
            <w:pPr>
              <w:pStyle w:val="Paragraphedeliste"/>
              <w:numPr>
                <w:ilvl w:val="0"/>
                <w:numId w:val="105"/>
              </w:numPr>
              <w:spacing w:before="120"/>
              <w:jc w:val="both"/>
              <w:rPr>
                <w:rFonts w:ascii="Calibri" w:hAnsi="Calibri" w:cs="Calibri"/>
                <w:sz w:val="22"/>
                <w:szCs w:val="21"/>
              </w:rPr>
            </w:pPr>
            <w:r w:rsidRPr="00B23F92">
              <w:rPr>
                <w:rFonts w:ascii="Calibri" w:hAnsi="Calibri" w:cs="Calibri"/>
                <w:sz w:val="22"/>
                <w:szCs w:val="21"/>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B23F92">
              <w:rPr>
                <w:rFonts w:ascii="Calibri" w:hAnsi="Calibri" w:cs="Calibri"/>
                <w:sz w:val="22"/>
                <w:szCs w:val="21"/>
              </w:rPr>
              <w:t>disante</w:t>
            </w:r>
            <w:proofErr w:type="spellEnd"/>
            <w:r w:rsidRPr="00B23F92">
              <w:rPr>
                <w:rFonts w:ascii="Calibri" w:hAnsi="Calibri" w:cs="Calibri"/>
                <w:sz w:val="22"/>
                <w:szCs w:val="21"/>
              </w:rPr>
              <w:t>.</w:t>
            </w:r>
          </w:p>
        </w:tc>
      </w:tr>
    </w:tbl>
    <w:p w:rsidR="009C36F0" w:rsidRDefault="009C36F0" w:rsidP="009C36F0">
      <w:pPr>
        <w:tabs>
          <w:tab w:val="left" w:pos="3900"/>
        </w:tabs>
        <w:rPr>
          <w:sz w:val="22"/>
          <w:szCs w:val="22"/>
        </w:rPr>
      </w:pPr>
    </w:p>
    <w:p w:rsidR="009C36F0" w:rsidRPr="00073BAD" w:rsidRDefault="009C36F0" w:rsidP="009C36F0">
      <w:pPr>
        <w:spacing w:before="120" w:after="120"/>
        <w:jc w:val="both"/>
        <w:rPr>
          <w:rFonts w:ascii="Arial Narrow" w:hAnsi="Arial Narrow" w:cs="Tahoma"/>
          <w:b/>
          <w:sz w:val="24"/>
          <w:u w:val="single"/>
        </w:rPr>
      </w:pPr>
    </w:p>
    <w:p w:rsidR="009C36F0" w:rsidRDefault="009C36F0" w:rsidP="009C36F0">
      <w:pPr>
        <w:spacing w:before="120" w:after="120"/>
        <w:rPr>
          <w:rFonts w:ascii="Arial Narrow" w:hAnsi="Arial Narrow" w:cs="Tahoma"/>
        </w:rPr>
      </w:pPr>
    </w:p>
    <w:p w:rsidR="009C36F0" w:rsidRDefault="009C36F0" w:rsidP="009C36F0">
      <w:pPr>
        <w:spacing w:before="120" w:after="120"/>
        <w:rPr>
          <w:rFonts w:ascii="Arial Narrow" w:hAnsi="Arial Narrow" w:cs="Tahoma"/>
        </w:rPr>
      </w:pPr>
    </w:p>
    <w:p w:rsidR="009C36F0" w:rsidRDefault="009C36F0" w:rsidP="009C36F0">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67590" w:rsidRDefault="00F67590"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FB600A" w:rsidRDefault="00FB600A" w:rsidP="00F70624">
      <w:pPr>
        <w:spacing w:before="120" w:after="120"/>
        <w:rPr>
          <w:rFonts w:ascii="Arial Narrow" w:hAnsi="Arial Narrow" w:cs="Tahoma"/>
        </w:rPr>
      </w:pPr>
    </w:p>
    <w:p w:rsidR="008A1E44" w:rsidRDefault="008A1E44" w:rsidP="00F70624">
      <w:pPr>
        <w:spacing w:before="120" w:after="120"/>
        <w:rPr>
          <w:rFonts w:ascii="Arial Narrow" w:hAnsi="Arial Narrow" w:cs="Tahoma"/>
        </w:rPr>
      </w:pPr>
    </w:p>
    <w:p w:rsidR="000A1FB2" w:rsidRDefault="000A1FB2" w:rsidP="00F70624">
      <w:pPr>
        <w:spacing w:before="120" w:after="120"/>
        <w:rPr>
          <w:rFonts w:ascii="Arial Narrow" w:hAnsi="Arial Narrow" w:cs="Tahoma"/>
        </w:rPr>
      </w:pPr>
    </w:p>
    <w:p w:rsidR="000A1FB2" w:rsidRDefault="000A1FB2" w:rsidP="00F70624">
      <w:pPr>
        <w:spacing w:before="120" w:after="120"/>
        <w:rPr>
          <w:rFonts w:ascii="Arial Narrow" w:hAnsi="Arial Narrow" w:cs="Tahoma"/>
        </w:rPr>
      </w:pPr>
    </w:p>
    <w:p w:rsidR="008A1E44" w:rsidRDefault="008A1E44" w:rsidP="00F70624">
      <w:pPr>
        <w:spacing w:before="120" w:after="120"/>
        <w:rPr>
          <w:rFonts w:ascii="Arial Narrow" w:hAnsi="Arial Narrow" w:cs="Tahoma"/>
        </w:rPr>
      </w:pPr>
    </w:p>
    <w:p w:rsidR="005C4000" w:rsidRDefault="005C4000"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832537" w:rsidRDefault="00832537" w:rsidP="00F70624">
      <w:pPr>
        <w:spacing w:before="120" w:after="120"/>
        <w:rPr>
          <w:rFonts w:ascii="Arial Narrow" w:hAnsi="Arial Narrow" w:cs="Tahoma"/>
        </w:rPr>
      </w:pPr>
    </w:p>
    <w:p w:rsidR="00A649C0" w:rsidRDefault="00796113" w:rsidP="00A649C0">
      <w:pPr>
        <w:spacing w:before="120" w:after="120"/>
        <w:jc w:val="center"/>
        <w:rPr>
          <w:rFonts w:ascii="Arial Narrow" w:hAnsi="Arial Narrow" w:cs="Tahoma"/>
        </w:rPr>
      </w:pPr>
      <w:r>
        <w:rPr>
          <w:rFonts w:ascii="Arial Narrow" w:hAnsi="Arial Narrow" w:cs="Tahoma"/>
          <w:b/>
          <w:noProof/>
          <w:sz w:val="24"/>
        </w:rPr>
        <mc:AlternateContent>
          <mc:Choice Requires="wps">
            <w:drawing>
              <wp:inline distT="0" distB="0" distL="0" distR="0">
                <wp:extent cx="4876800" cy="1552575"/>
                <wp:effectExtent l="9525" t="9525" r="9525" b="19050"/>
                <wp:docPr id="1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76800" cy="1552575"/>
                        </a:xfrm>
                        <a:prstGeom prst="rect">
                          <a:avLst/>
                        </a:prstGeom>
                        <a:extLst>
                          <a:ext uri="{AF507438-7753-43E0-B8FC-AC1667EBCBE1}">
                            <a14:hiddenEffects xmlns:a14="http://schemas.microsoft.com/office/drawing/2010/main">
                              <a:effectLst/>
                            </a14:hiddenEffects>
                          </a:ext>
                        </a:extLst>
                      </wps:spPr>
                      <wps:txbx>
                        <w:txbxContent>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ADMINISTRATIVES PARTICULIERES</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(CCAP)</w:t>
                            </w:r>
                          </w:p>
                        </w:txbxContent>
                      </wps:txbx>
                      <wps:bodyPr wrap="square" numCol="1" fromWordArt="1">
                        <a:prstTxWarp prst="textPlain">
                          <a:avLst>
                            <a:gd name="adj" fmla="val 50000"/>
                          </a:avLst>
                        </a:prstTxWarp>
                        <a:spAutoFit/>
                      </wps:bodyPr>
                    </wps:wsp>
                  </a:graphicData>
                </a:graphic>
              </wp:inline>
            </w:drawing>
          </mc:Choice>
          <mc:Fallback>
            <w:pict>
              <v:shape id="WordArt 9" o:spid="_x0000_s1036" type="#_x0000_t202" style="width:384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" filled="f" stroked="f">
                <o:lock v:ext="edit" shapetype="t"/>
                <v:textbox style="mso-fit-shape-to-text:t">
                  <w:txbxContent>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Pièce N°4</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CAHIER DES CLAUSES </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ADMINISTRATIVES PARTICULIERES</w:t>
                      </w:r>
                    </w:p>
                    <w:p w:rsidR="00F0618A" w:rsidRDefault="00F0618A" w:rsidP="00796113">
                      <w:pPr>
                        <w:pStyle w:val="NormalWeb"/>
                        <w:spacing w:before="0" w:beforeAutospacing="0" w:after="0" w:afterAutospacing="0"/>
                        <w:jc w:val="center"/>
                      </w:pPr>
                      <w:r>
                        <w:rPr>
                          <w:color w:val="000000"/>
                          <w:sz w:val="72"/>
                          <w:szCs w:val="72"/>
                          <w14:textOutline w14:w="9525" w14:cap="flat" w14:cmpd="sng" w14:algn="ctr">
                            <w14:solidFill>
                              <w14:srgbClr w14:val="000000"/>
                            </w14:solidFill>
                            <w14:prstDash w14:val="solid"/>
                            <w14:round/>
                          </w14:textOutline>
                        </w:rPr>
                        <w:t xml:space="preserve"> (CCAP)</w:t>
                      </w:r>
                    </w:p>
                  </w:txbxContent>
                </v:textbox>
                <w10:anchorlock/>
              </v:shape>
            </w:pict>
          </mc:Fallback>
        </mc:AlternateContent>
      </w:r>
    </w:p>
    <w:p w:rsidR="00174D61" w:rsidRDefault="00174D61" w:rsidP="00F70624">
      <w:pPr>
        <w:spacing w:before="120" w:after="120"/>
        <w:rPr>
          <w:rFonts w:ascii="Arial Narrow" w:hAnsi="Arial Narrow" w:cs="Tahoma"/>
        </w:rPr>
      </w:pPr>
    </w:p>
    <w:p w:rsidR="00174D61" w:rsidRDefault="00174D61" w:rsidP="00F70624">
      <w:pPr>
        <w:spacing w:before="120" w:after="120"/>
        <w:rPr>
          <w:rFonts w:ascii="Arial Narrow" w:hAnsi="Arial Narrow" w:cs="Tahoma"/>
        </w:rPr>
      </w:pPr>
    </w:p>
    <w:p w:rsidR="00101D0A" w:rsidRPr="00073BAD" w:rsidRDefault="00101D0A" w:rsidP="00F70624">
      <w:pPr>
        <w:spacing w:before="120" w:after="120"/>
        <w:rPr>
          <w:rFonts w:ascii="Arial Narrow" w:hAnsi="Arial Narrow" w:cs="Tahoma"/>
        </w:rPr>
      </w:pPr>
    </w:p>
    <w:p w:rsidR="00104379" w:rsidRDefault="00104379" w:rsidP="00F70624">
      <w:pPr>
        <w:spacing w:before="120" w:after="120"/>
        <w:rPr>
          <w:rFonts w:ascii="Arial Narrow" w:hAnsi="Arial Narrow" w:cs="Tahoma"/>
        </w:rPr>
      </w:pPr>
    </w:p>
    <w:p w:rsidR="00812AA3" w:rsidRDefault="00812AA3" w:rsidP="00F70624">
      <w:pPr>
        <w:spacing w:before="120" w:after="120"/>
        <w:rPr>
          <w:rFonts w:ascii="Arial Narrow" w:hAnsi="Arial Narrow" w:cs="Tahoma"/>
        </w:rPr>
      </w:pPr>
    </w:p>
    <w:p w:rsidR="00812AA3" w:rsidRDefault="00812AA3" w:rsidP="00F70624">
      <w:pPr>
        <w:spacing w:before="120" w:after="120"/>
        <w:rPr>
          <w:rFonts w:ascii="Arial Narrow" w:hAnsi="Arial Narrow" w:cs="Tahoma"/>
        </w:rPr>
      </w:pPr>
    </w:p>
    <w:p w:rsidR="00812AA3" w:rsidRDefault="00812AA3" w:rsidP="00F70624">
      <w:pPr>
        <w:spacing w:before="120" w:after="120"/>
        <w:rPr>
          <w:rFonts w:ascii="Arial Narrow" w:hAnsi="Arial Narrow" w:cs="Tahoma"/>
        </w:rPr>
      </w:pPr>
    </w:p>
    <w:p w:rsidR="00812AA3" w:rsidRDefault="00812AA3" w:rsidP="00F70624">
      <w:pPr>
        <w:spacing w:before="120" w:after="120"/>
        <w:rPr>
          <w:rFonts w:ascii="Arial Narrow" w:hAnsi="Arial Narrow" w:cs="Tahoma"/>
        </w:rPr>
      </w:pPr>
    </w:p>
    <w:p w:rsidR="00812AA3" w:rsidRDefault="00812AA3" w:rsidP="00F70624">
      <w:pPr>
        <w:spacing w:before="120" w:after="120"/>
        <w:rPr>
          <w:rFonts w:ascii="Arial Narrow" w:hAnsi="Arial Narrow" w:cs="Tahoma"/>
        </w:rPr>
      </w:pPr>
    </w:p>
    <w:p w:rsidR="00812AA3" w:rsidRPr="00073BAD" w:rsidRDefault="00812AA3" w:rsidP="00F70624">
      <w:pPr>
        <w:spacing w:before="120" w:after="120"/>
        <w:rPr>
          <w:rFonts w:ascii="Arial Narrow" w:hAnsi="Arial Narrow" w:cs="Tahoma"/>
        </w:rPr>
      </w:pPr>
    </w:p>
    <w:p w:rsidR="00104379" w:rsidRPr="00073BAD"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7B3F4C" w:rsidRPr="007A363B" w:rsidTr="007B3F4C">
        <w:trPr>
          <w:jc w:val="center"/>
        </w:trPr>
        <w:tc>
          <w:tcPr>
            <w:tcW w:w="9284" w:type="dxa"/>
            <w:gridSpan w:val="2"/>
            <w:vAlign w:val="center"/>
          </w:tcPr>
          <w:p w:rsidR="007B3F4C" w:rsidRPr="00101D0A" w:rsidRDefault="007B3F4C" w:rsidP="002051FA">
            <w:pPr>
              <w:pStyle w:val="Titre10"/>
              <w:rPr>
                <w:rFonts w:ascii="Arial Narrow" w:hAnsi="Arial Narrow" w:cs="Tahoma"/>
                <w:szCs w:val="28"/>
              </w:rPr>
            </w:pPr>
            <w:r w:rsidRPr="007A363B">
              <w:rPr>
                <w:rFonts w:ascii="Arial Narrow" w:hAnsi="Arial Narrow" w:cs="Tahoma"/>
                <w:sz w:val="20"/>
              </w:rPr>
              <w:br w:type="page"/>
            </w:r>
            <w:r w:rsidRPr="00101D0A">
              <w:rPr>
                <w:rFonts w:ascii="Arial Narrow" w:hAnsi="Arial Narrow" w:cs="Tahoma"/>
                <w:szCs w:val="28"/>
              </w:rPr>
              <w:t>SOMMAIRE C.C.A.P</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6E2EEA" w:rsidRDefault="007B3F4C" w:rsidP="002051FA">
            <w:pPr>
              <w:pStyle w:val="Titre3"/>
              <w:jc w:val="center"/>
              <w:rPr>
                <w:rFonts w:ascii="Arial Narrow" w:hAnsi="Arial Narrow" w:cs="Tahoma"/>
                <w:i w:val="0"/>
                <w:sz w:val="20"/>
                <w:lang w:val="en-GB"/>
              </w:rPr>
            </w:pPr>
            <w:r w:rsidRPr="006E2EEA">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b/>
                <w:lang w:val="en-GB"/>
              </w:rPr>
            </w:pPr>
            <w:r w:rsidRPr="007A363B">
              <w:rPr>
                <w:rFonts w:ascii="Arial Narrow" w:hAnsi="Arial Narrow" w:cs="Tahoma"/>
                <w:b/>
                <w:lang w:val="en-GB"/>
              </w:rPr>
              <w:t>GENERALITES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6E2EEA" w:rsidRDefault="007B3F4C" w:rsidP="002051FA">
            <w:pPr>
              <w:pStyle w:val="Titre2"/>
              <w:jc w:val="center"/>
              <w:rPr>
                <w:rFonts w:ascii="Arial Narrow" w:hAnsi="Arial Narrow" w:cs="Tahoma"/>
                <w:sz w:val="20"/>
              </w:rPr>
            </w:pPr>
            <w:r w:rsidRPr="006E2EEA">
              <w:rPr>
                <w:rFonts w:ascii="Arial Narrow" w:hAnsi="Arial Narrow" w:cs="Tahoma"/>
                <w:sz w:val="20"/>
              </w:rPr>
              <w:t>Article 1</w:t>
            </w:r>
            <w:r w:rsidR="005775F3" w:rsidRPr="0007297B">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Objet de la Lett</w:t>
            </w:r>
            <w:r w:rsidR="005775F3">
              <w:rPr>
                <w:rFonts w:ascii="Arial Narrow" w:hAnsi="Arial Narrow" w:cs="Tahoma"/>
              </w:rPr>
              <w:t>r</w:t>
            </w:r>
            <w:r w:rsidRPr="007A363B">
              <w:rPr>
                <w:rFonts w:ascii="Arial Narrow" w:hAnsi="Arial Narrow" w:cs="Tahoma"/>
              </w:rPr>
              <w:t>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Procédure de passation de la Lett</w:t>
            </w:r>
            <w:r w:rsidR="005775F3">
              <w:rPr>
                <w:rFonts w:ascii="Arial Narrow" w:hAnsi="Arial Narrow" w:cs="Tahoma"/>
              </w:rPr>
              <w:t>r</w:t>
            </w:r>
            <w:r w:rsidRPr="007A363B">
              <w:rPr>
                <w:rFonts w:ascii="Arial Narrow" w:hAnsi="Arial Narrow" w:cs="Tahoma"/>
              </w:rPr>
              <w:t>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 xml:space="preserve">Pièces contractuelles constitutives de la </w:t>
            </w:r>
            <w:r w:rsidR="009E6F8E" w:rsidRPr="007A363B">
              <w:rPr>
                <w:rFonts w:ascii="Arial Narrow" w:hAnsi="Arial Narrow" w:cs="Tahoma"/>
              </w:rPr>
              <w:t>Let</w:t>
            </w:r>
            <w:r w:rsidR="009E6F8E">
              <w:rPr>
                <w:rFonts w:ascii="Arial Narrow" w:hAnsi="Arial Narrow" w:cs="Tahoma"/>
              </w:rPr>
              <w:t>t</w:t>
            </w:r>
            <w:r w:rsidR="009E6F8E" w:rsidRPr="007A363B">
              <w:rPr>
                <w:rFonts w:ascii="Arial Narrow" w:hAnsi="Arial Narrow" w:cs="Tahoma"/>
              </w:rPr>
              <w:t>re</w:t>
            </w:r>
            <w:r w:rsidRPr="007A363B">
              <w:rPr>
                <w:rFonts w:ascii="Arial Narrow" w:hAnsi="Arial Narrow" w:cs="Tahoma"/>
              </w:rPr>
              <w:t>-Commande (CCAP Article 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Textes généraux applicables à la Lett</w:t>
            </w:r>
            <w:r w:rsidR="005775F3">
              <w:rPr>
                <w:rFonts w:ascii="Arial Narrow" w:hAnsi="Arial Narrow" w:cs="Tahoma"/>
              </w:rPr>
              <w:t>r</w:t>
            </w:r>
            <w:r w:rsidRPr="007A363B">
              <w:rPr>
                <w:rFonts w:ascii="Arial Narrow" w:hAnsi="Arial Narrow" w:cs="Tahoma"/>
              </w:rPr>
              <w:t>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Définitions et attributions (CCAP Article 2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b/>
              </w:rPr>
            </w:pPr>
            <w:r w:rsidRPr="007A363B">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b/>
              </w:rPr>
            </w:pPr>
            <w:r w:rsidRPr="007A363B">
              <w:rPr>
                <w:rFonts w:ascii="Arial Narrow" w:hAnsi="Arial Narrow" w:cs="Tahoma"/>
                <w:b/>
              </w:rPr>
              <w:t>EXECUTION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trHeight w:val="302"/>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pStyle w:val="Titre7"/>
              <w:rPr>
                <w:rFonts w:ascii="Arial Narrow" w:hAnsi="Arial Narrow" w:cs="Tahoma"/>
                <w:sz w:val="20"/>
              </w:rPr>
            </w:pPr>
            <w:r w:rsidRPr="007A363B">
              <w:rPr>
                <w:rFonts w:ascii="Arial Narrow" w:hAnsi="Arial Narrow" w:cs="Tahoma"/>
                <w:sz w:val="20"/>
              </w:rPr>
              <w:t>Délai d’exécution (CCAP Article 38)</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Communication (CCAP Article 6 et 10 complétés)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Ordre de Service (CCAP Article 8)</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Rôle et responsabilité du Cocontractant (CCAP Article 40)</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Sous-traitance (CCAP Article 54)</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Projet d’Exécution (CCAP Article 49)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Matériel et personnel à mettre en place (CCAP Article 15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Législation concernant la main d’œuvre (CCAP Article 14)</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Remplacement du personnel d’encadrement</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Modification des ouvrages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Matériaux (CCAP Article 53)</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Démolition des ouvrages défectueux et enlèvement des matériaux refusés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Brevet d’invention</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Phasage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Accès au chantier (CCAP Article 44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 xml:space="preserve">Attributions </w:t>
            </w:r>
            <w:r w:rsidR="00F47111">
              <w:rPr>
                <w:rFonts w:ascii="Arial Narrow" w:hAnsi="Arial Narrow" w:cs="Tahoma"/>
              </w:rPr>
              <w:t>de l’Ingénieur</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Réunions de chantier (CCAP Article 57)</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Journal de chantier (CCAP Article 56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Mise à disposition des lieux (CCAP Article 42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Mesures de sécurité (CCAP Article 48)</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Protection de l’environnement (CCAP Article 16)</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Remise en état des lieux (CCAP Article 69)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b/>
              </w:rPr>
            </w:pPr>
            <w:r w:rsidRPr="007A363B">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b/>
              </w:rPr>
            </w:pPr>
            <w:r w:rsidRPr="007A363B">
              <w:rPr>
                <w:rFonts w:ascii="Arial Narrow" w:hAnsi="Arial Narrow" w:cs="Tahoma"/>
                <w:b/>
              </w:rPr>
              <w:t>RECEPTION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Réception provisoire (CCAP Article 67)</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Délai de garantie (CCAP Article 70)</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Entretien pendant la période de garantie (CCAP Article 71)</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Réception définitive (CCAP Article 72)</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Commission de réception</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b/>
              </w:rPr>
            </w:pPr>
            <w:r w:rsidRPr="007A363B">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b/>
              </w:rPr>
            </w:pPr>
            <w:r w:rsidRPr="007A363B">
              <w:rPr>
                <w:rFonts w:ascii="Arial Narrow" w:hAnsi="Arial Narrow" w:cs="Tahoma"/>
                <w:b/>
              </w:rPr>
              <w:t>DISPOSITIONS FINANCIERES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33</w:t>
            </w:r>
          </w:p>
        </w:tc>
        <w:tc>
          <w:tcPr>
            <w:tcW w:w="7229" w:type="dxa"/>
            <w:tcBorders>
              <w:top w:val="single" w:sz="4" w:space="0" w:color="auto"/>
              <w:left w:val="nil"/>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Montant de la Lett</w:t>
            </w:r>
            <w:r w:rsidR="00174D61">
              <w:rPr>
                <w:rFonts w:ascii="Arial Narrow" w:hAnsi="Arial Narrow" w:cs="Tahoma"/>
              </w:rPr>
              <w:t>r</w:t>
            </w:r>
            <w:r w:rsidRPr="007A363B">
              <w:rPr>
                <w:rFonts w:ascii="Arial Narrow" w:hAnsi="Arial Narrow" w:cs="Tahoma"/>
              </w:rPr>
              <w:t>e-Commande (CCAP Article 18 et 19 complété)</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34</w:t>
            </w:r>
          </w:p>
        </w:tc>
        <w:tc>
          <w:tcPr>
            <w:tcW w:w="7229" w:type="dxa"/>
            <w:tcBorders>
              <w:top w:val="single" w:sz="4" w:space="0" w:color="auto"/>
              <w:left w:val="nil"/>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Consistance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Sous-détail des prix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Travaux supplémentaires – variation dans la masse des travaux et la nature des travaux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Préparation des Décomptes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Modalités et règlement des travaux exécutés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Avance de démarrage (CCAP Article 28)</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Cautionnement définitif (CCAP Article 41)</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Retenue de garantie (CCAP Article 29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Assurance et protection des chantiers (CCAP Article 45)</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Variation des prix (CCAP Article 20)</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Régime fiscal et douanier (CCAP Article 36)</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Nantissement de la Lette-Commande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Timbre et enregistrement (CCAP Article 37)</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Pénalités de retard (CCAP Article 32)</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AD3A53" w:rsidP="00AD3A53">
            <w:pPr>
              <w:jc w:val="center"/>
              <w:rPr>
                <w:rFonts w:ascii="Arial Narrow" w:hAnsi="Arial Narrow" w:cs="Tahoma"/>
              </w:rPr>
            </w:pPr>
            <w:r w:rsidRPr="007A363B">
              <w:rPr>
                <w:rFonts w:ascii="Arial Narrow" w:hAnsi="Arial Narrow" w:cs="Tahoma"/>
                <w:b/>
              </w:rPr>
              <w:t>CHAPITRE V</w:t>
            </w:r>
            <w:r w:rsidRPr="007A363B">
              <w:rPr>
                <w:rFonts w:ascii="Arial Narrow" w:hAnsi="Arial Narrow" w:cs="Tahoma"/>
              </w:rPr>
              <w:t xml:space="preserve"> </w:t>
            </w:r>
          </w:p>
        </w:tc>
        <w:tc>
          <w:tcPr>
            <w:tcW w:w="7229" w:type="dxa"/>
            <w:tcBorders>
              <w:top w:val="single" w:sz="4" w:space="0" w:color="auto"/>
              <w:left w:val="nil"/>
              <w:bottom w:val="single" w:sz="4" w:space="0" w:color="auto"/>
              <w:right w:val="single" w:sz="4" w:space="0" w:color="auto"/>
            </w:tcBorders>
            <w:vAlign w:val="center"/>
          </w:tcPr>
          <w:p w:rsidR="007B3F4C" w:rsidRPr="00AD3A53" w:rsidRDefault="007B3F4C" w:rsidP="002051FA">
            <w:pPr>
              <w:jc w:val="both"/>
              <w:rPr>
                <w:rFonts w:ascii="Arial Narrow" w:hAnsi="Arial Narrow" w:cs="Tahoma"/>
                <w:b/>
              </w:rPr>
            </w:pPr>
            <w:r w:rsidRPr="00AD3A53">
              <w:rPr>
                <w:rFonts w:ascii="Arial Narrow" w:hAnsi="Arial Narrow" w:cs="Tahoma"/>
                <w:b/>
              </w:rPr>
              <w:t>CLAUSES DIVERSES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AD3A53" w:rsidP="002051FA">
            <w:pPr>
              <w:jc w:val="center"/>
              <w:rPr>
                <w:rFonts w:ascii="Arial Narrow" w:hAnsi="Arial Narrow" w:cs="Tahoma"/>
                <w:b/>
              </w:rPr>
            </w:pPr>
            <w:r w:rsidRPr="007A363B">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7B3F4C" w:rsidRPr="00AD3A53" w:rsidRDefault="007B3F4C" w:rsidP="002051FA">
            <w:pPr>
              <w:jc w:val="both"/>
              <w:rPr>
                <w:rFonts w:ascii="Arial Narrow" w:hAnsi="Arial Narrow" w:cs="Tahoma"/>
              </w:rPr>
            </w:pPr>
            <w:r w:rsidRPr="00AD3A53">
              <w:rPr>
                <w:rFonts w:ascii="Arial Narrow" w:hAnsi="Arial Narrow" w:cs="Tahoma"/>
              </w:rPr>
              <w:t>Frais commerciaux extraordinaires</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Transports internationaux</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AD3A53" w:rsidRDefault="007B3F4C" w:rsidP="002051FA">
            <w:pPr>
              <w:pStyle w:val="Titre2"/>
              <w:jc w:val="center"/>
              <w:rPr>
                <w:rFonts w:ascii="Arial Narrow" w:hAnsi="Arial Narrow" w:cs="Tahoma"/>
                <w:sz w:val="20"/>
              </w:rPr>
            </w:pPr>
            <w:r w:rsidRPr="00AD3A53">
              <w:rPr>
                <w:rFonts w:ascii="Arial Narrow" w:hAnsi="Arial Narrow" w:cs="Tahoma"/>
                <w:sz w:val="20"/>
              </w:rPr>
              <w:t>Article 50</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Informations de chantier à afficher</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Résiliation de la Lett</w:t>
            </w:r>
            <w:r w:rsidR="00174D61">
              <w:rPr>
                <w:rFonts w:ascii="Arial Narrow" w:hAnsi="Arial Narrow" w:cs="Tahoma"/>
              </w:rPr>
              <w:t>r</w:t>
            </w:r>
            <w:r w:rsidRPr="007A363B">
              <w:rPr>
                <w:rFonts w:ascii="Arial Narrow" w:hAnsi="Arial Narrow" w:cs="Tahoma"/>
              </w:rPr>
              <w:t>e-Commande (CCAP Article 74)</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Différends et litiges (CCAP Article 79)</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Cas de force majeure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lastRenderedPageBreak/>
              <w:t>Article 54</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Edition et diffusion de la présente Lettre-commande</w:t>
            </w:r>
          </w:p>
        </w:tc>
      </w:tr>
      <w:tr w:rsidR="007B3F4C" w:rsidRPr="007A363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7A363B" w:rsidRDefault="007B3F4C" w:rsidP="002051FA">
            <w:pPr>
              <w:jc w:val="center"/>
              <w:rPr>
                <w:rFonts w:ascii="Arial Narrow" w:hAnsi="Arial Narrow" w:cs="Tahoma"/>
              </w:rPr>
            </w:pPr>
            <w:r w:rsidRPr="007A363B">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7B3F4C" w:rsidRPr="007A363B" w:rsidRDefault="007B3F4C" w:rsidP="002051FA">
            <w:pPr>
              <w:jc w:val="both"/>
              <w:rPr>
                <w:rFonts w:ascii="Arial Narrow" w:hAnsi="Arial Narrow" w:cs="Tahoma"/>
              </w:rPr>
            </w:pPr>
            <w:r w:rsidRPr="007A363B">
              <w:rPr>
                <w:rFonts w:ascii="Arial Narrow" w:hAnsi="Arial Narrow" w:cs="Tahoma"/>
              </w:rPr>
              <w:t>Validité et entrée en vigueur de la Lett</w:t>
            </w:r>
            <w:r w:rsidR="005775F3">
              <w:rPr>
                <w:rFonts w:ascii="Arial Narrow" w:hAnsi="Arial Narrow" w:cs="Tahoma"/>
              </w:rPr>
              <w:t>r</w:t>
            </w:r>
            <w:r w:rsidRPr="007A363B">
              <w:rPr>
                <w:rFonts w:ascii="Arial Narrow" w:hAnsi="Arial Narrow" w:cs="Tahoma"/>
              </w:rPr>
              <w:t>e-Commande</w:t>
            </w:r>
          </w:p>
        </w:tc>
      </w:tr>
    </w:tbl>
    <w:p w:rsidR="00DD1707" w:rsidRDefault="00DD1707" w:rsidP="007B3F4C">
      <w:pPr>
        <w:rPr>
          <w:rFonts w:ascii="Arial Narrow" w:hAnsi="Arial Narrow" w:cs="Tahoma"/>
          <w:b/>
          <w:u w:val="single"/>
        </w:rPr>
      </w:pPr>
    </w:p>
    <w:p w:rsidR="00DD1707" w:rsidRDefault="00DD1707" w:rsidP="007B3F4C">
      <w:pPr>
        <w:rPr>
          <w:rFonts w:ascii="Arial Narrow" w:hAnsi="Arial Narrow" w:cs="Tahoma"/>
          <w:b/>
          <w:u w:val="single"/>
        </w:rPr>
      </w:pPr>
    </w:p>
    <w:p w:rsidR="007B3F4C" w:rsidRPr="00E43058" w:rsidRDefault="007B3F4C" w:rsidP="007B3F4C">
      <w:pPr>
        <w:rPr>
          <w:rFonts w:ascii="Arial Narrow" w:hAnsi="Arial Narrow" w:cs="Tahoma"/>
          <w:b/>
        </w:rPr>
      </w:pPr>
      <w:r w:rsidRPr="00E43058">
        <w:rPr>
          <w:rFonts w:ascii="Arial Narrow" w:hAnsi="Arial Narrow" w:cs="Tahoma"/>
          <w:b/>
          <w:u w:val="single"/>
        </w:rPr>
        <w:t>CHAPITRE I :</w:t>
      </w:r>
      <w:r w:rsidRPr="00E43058">
        <w:rPr>
          <w:rFonts w:ascii="Arial Narrow" w:hAnsi="Arial Narrow" w:cs="Tahoma"/>
          <w:b/>
        </w:rPr>
        <w:t xml:space="preserve"> GENERALITES</w:t>
      </w:r>
    </w:p>
    <w:p w:rsidR="007B3F4C" w:rsidRPr="00E43058" w:rsidRDefault="0007297B" w:rsidP="0007297B">
      <w:pPr>
        <w:spacing w:before="120" w:after="120"/>
        <w:jc w:val="both"/>
        <w:rPr>
          <w:rFonts w:ascii="Arial Narrow" w:hAnsi="Arial Narrow" w:cs="Tahoma"/>
          <w:b/>
          <w:bCs/>
        </w:rPr>
      </w:pPr>
      <w:r w:rsidRPr="0007297B">
        <w:rPr>
          <w:rFonts w:ascii="Arial" w:hAnsi="Arial" w:cs="Arial"/>
          <w:b/>
          <w:bCs/>
          <w:u w:val="single"/>
        </w:rPr>
        <w:t>Article 1</w:t>
      </w:r>
      <w:r w:rsidRPr="0007297B">
        <w:rPr>
          <w:rFonts w:ascii="Arial" w:hAnsi="Arial" w:cs="Arial"/>
          <w:b/>
          <w:bCs/>
          <w:u w:val="single"/>
          <w:vertAlign w:val="superscript"/>
        </w:rPr>
        <w:t>er </w:t>
      </w:r>
      <w:r w:rsidRPr="0007297B">
        <w:rPr>
          <w:rFonts w:ascii="Arial" w:hAnsi="Arial" w:cs="Arial"/>
          <w:b/>
          <w:bCs/>
          <w:u w:val="single"/>
        </w:rPr>
        <w:t>:</w:t>
      </w:r>
      <w:r>
        <w:rPr>
          <w:rFonts w:ascii="Arial Narrow" w:hAnsi="Arial Narrow" w:cs="Tahoma"/>
          <w:b/>
          <w:bCs/>
        </w:rPr>
        <w:tab/>
      </w:r>
      <w:r w:rsidR="007B3F4C">
        <w:rPr>
          <w:rFonts w:ascii="Arial Narrow" w:hAnsi="Arial Narrow" w:cs="Tahoma"/>
          <w:b/>
          <w:bCs/>
        </w:rPr>
        <w:t>OBJET DE LA LETTRE-</w:t>
      </w:r>
      <w:r w:rsidR="007B3F4C" w:rsidRPr="00E43058">
        <w:rPr>
          <w:rFonts w:ascii="Arial Narrow" w:hAnsi="Arial Narrow" w:cs="Tahoma"/>
          <w:b/>
          <w:bCs/>
        </w:rPr>
        <w:t>COMMANDE</w:t>
      </w:r>
    </w:p>
    <w:p w:rsidR="007B3F4C" w:rsidRPr="00842A3A" w:rsidRDefault="007B3F4C" w:rsidP="00CF5CF7">
      <w:pPr>
        <w:widowControl w:val="0"/>
        <w:autoSpaceDE w:val="0"/>
        <w:autoSpaceDN w:val="0"/>
        <w:adjustRightInd w:val="0"/>
        <w:jc w:val="both"/>
        <w:rPr>
          <w:rFonts w:ascii="Arial Narrow" w:hAnsi="Arial Narrow"/>
        </w:rPr>
      </w:pPr>
      <w:r w:rsidRPr="00E43058">
        <w:rPr>
          <w:rFonts w:ascii="Arial Narrow" w:hAnsi="Arial Narrow"/>
        </w:rPr>
        <w:t>L</w:t>
      </w:r>
      <w:r w:rsidR="00FA2AF8">
        <w:rPr>
          <w:rFonts w:ascii="Arial Narrow" w:hAnsi="Arial Narrow"/>
        </w:rPr>
        <w:t>a</w:t>
      </w:r>
      <w:r w:rsidRPr="00E43058">
        <w:rPr>
          <w:rFonts w:ascii="Arial Narrow" w:hAnsi="Arial Narrow"/>
        </w:rPr>
        <w:t xml:space="preserve"> présent</w:t>
      </w:r>
      <w:r w:rsidR="00FA2AF8">
        <w:rPr>
          <w:rFonts w:ascii="Arial Narrow" w:hAnsi="Arial Narrow"/>
        </w:rPr>
        <w:t>e</w:t>
      </w:r>
      <w:r w:rsidRPr="00E43058">
        <w:rPr>
          <w:rFonts w:ascii="Arial Narrow" w:hAnsi="Arial Narrow"/>
        </w:rPr>
        <w:t xml:space="preserve"> </w:t>
      </w:r>
      <w:r w:rsidR="00FA2AF8">
        <w:rPr>
          <w:rFonts w:ascii="Arial Narrow" w:hAnsi="Arial Narrow"/>
        </w:rPr>
        <w:t>Lettre-Commande</w:t>
      </w:r>
      <w:r w:rsidRPr="00E43058">
        <w:rPr>
          <w:rFonts w:ascii="Arial Narrow" w:hAnsi="Arial Narrow"/>
        </w:rPr>
        <w:t xml:space="preserve"> a pour o</w:t>
      </w:r>
      <w:r>
        <w:rPr>
          <w:rFonts w:ascii="Arial Narrow" w:hAnsi="Arial Narrow"/>
        </w:rPr>
        <w:t xml:space="preserve">bjet l’exécution des travaux de </w:t>
      </w:r>
      <w:r w:rsidRPr="00461D40">
        <w:rPr>
          <w:rFonts w:ascii="Arial Narrow" w:hAnsi="Arial Narrow"/>
        </w:rPr>
        <w:t xml:space="preserve">construction </w:t>
      </w:r>
      <w:r w:rsidR="00987808">
        <w:rPr>
          <w:rFonts w:ascii="Arial Narrow" w:hAnsi="Arial Narrow"/>
        </w:rPr>
        <w:t>d</w:t>
      </w:r>
      <w:r w:rsidR="00543D62">
        <w:rPr>
          <w:rFonts w:ascii="Arial Narrow" w:hAnsi="Arial Narrow"/>
        </w:rPr>
        <w:t xml:space="preserve">es </w:t>
      </w:r>
      <w:r w:rsidR="00987808">
        <w:rPr>
          <w:rFonts w:ascii="Arial Narrow" w:hAnsi="Arial Narrow"/>
        </w:rPr>
        <w:t>poste</w:t>
      </w:r>
      <w:r w:rsidR="00543D62">
        <w:rPr>
          <w:rFonts w:ascii="Arial Narrow" w:hAnsi="Arial Narrow"/>
        </w:rPr>
        <w:t>s</w:t>
      </w:r>
      <w:r w:rsidR="00987808">
        <w:rPr>
          <w:rFonts w:ascii="Arial Narrow" w:hAnsi="Arial Narrow"/>
        </w:rPr>
        <w:t xml:space="preserve"> agricole</w:t>
      </w:r>
      <w:r w:rsidR="00543D62">
        <w:rPr>
          <w:rFonts w:ascii="Arial Narrow" w:hAnsi="Arial Narrow"/>
        </w:rPr>
        <w:t xml:space="preserve">s dans certaines localités </w:t>
      </w:r>
      <w:r w:rsidR="00987808">
        <w:rPr>
          <w:rFonts w:ascii="Arial Narrow" w:hAnsi="Arial Narrow"/>
        </w:rPr>
        <w:t>de</w:t>
      </w:r>
      <w:r w:rsidR="00543D62">
        <w:rPr>
          <w:rFonts w:ascii="Arial Narrow" w:hAnsi="Arial Narrow"/>
        </w:rPr>
        <w:t xml:space="preserve"> la Commune de DIANG</w:t>
      </w:r>
      <w:r w:rsidR="00F67590">
        <w:rPr>
          <w:rFonts w:ascii="Arial Narrow" w:hAnsi="Arial Narrow"/>
        </w:rPr>
        <w:t xml:space="preserve">, Département </w:t>
      </w:r>
      <w:r w:rsidR="00543D62">
        <w:rPr>
          <w:rFonts w:ascii="Arial Narrow" w:hAnsi="Arial Narrow"/>
        </w:rPr>
        <w:t>du Lom et Djerem</w:t>
      </w:r>
      <w:r w:rsidR="00F67590">
        <w:rPr>
          <w:rFonts w:ascii="Arial Narrow" w:hAnsi="Arial Narrow"/>
        </w:rPr>
        <w:t>, Région de l’Est</w:t>
      </w:r>
      <w:r w:rsidR="00EF6A26">
        <w:rPr>
          <w:rFonts w:ascii="Arial Narrow" w:hAnsi="Arial Narrow"/>
        </w:rPr>
        <w:t>.</w:t>
      </w:r>
    </w:p>
    <w:p w:rsidR="007B3F4C" w:rsidRDefault="007B3F4C" w:rsidP="00812AA3">
      <w:pPr>
        <w:numPr>
          <w:ilvl w:val="0"/>
          <w:numId w:val="8"/>
        </w:numPr>
        <w:spacing w:before="120"/>
        <w:jc w:val="both"/>
        <w:rPr>
          <w:rFonts w:ascii="Arial Narrow" w:hAnsi="Arial Narrow" w:cs="Tahoma"/>
          <w:b/>
          <w:bCs/>
        </w:rPr>
      </w:pPr>
      <w:r w:rsidRPr="00E43058">
        <w:rPr>
          <w:rFonts w:ascii="Arial Narrow" w:hAnsi="Arial Narrow" w:cs="Tahoma"/>
          <w:b/>
          <w:bCs/>
        </w:rPr>
        <w:t>PROC</w:t>
      </w:r>
      <w:r>
        <w:rPr>
          <w:rFonts w:ascii="Arial Narrow" w:hAnsi="Arial Narrow" w:cs="Tahoma"/>
          <w:b/>
          <w:bCs/>
        </w:rPr>
        <w:t>EDURE DE PASSATION DE LA LETTRE-</w:t>
      </w:r>
      <w:r w:rsidRPr="00E43058">
        <w:rPr>
          <w:rFonts w:ascii="Arial Narrow" w:hAnsi="Arial Narrow" w:cs="Tahoma"/>
          <w:b/>
          <w:bCs/>
        </w:rPr>
        <w:t>COMMANDE</w:t>
      </w:r>
    </w:p>
    <w:p w:rsidR="00E13C63" w:rsidRPr="00E13C63" w:rsidRDefault="00E13C63" w:rsidP="00E13C63">
      <w:pPr>
        <w:tabs>
          <w:tab w:val="left" w:pos="3844"/>
        </w:tabs>
        <w:spacing w:before="120"/>
        <w:ind w:left="1361"/>
        <w:jc w:val="both"/>
        <w:rPr>
          <w:rFonts w:ascii="Arial Narrow" w:hAnsi="Arial Narrow" w:cs="Tahoma"/>
          <w:b/>
          <w:bCs/>
          <w:sz w:val="4"/>
        </w:rPr>
      </w:pPr>
      <w:r>
        <w:rPr>
          <w:rFonts w:ascii="Arial Narrow" w:hAnsi="Arial Narrow" w:cs="Tahoma"/>
          <w:b/>
          <w:bCs/>
        </w:rPr>
        <w:tab/>
      </w:r>
    </w:p>
    <w:p w:rsidR="00E13C63" w:rsidRPr="00E13C63" w:rsidRDefault="007B3F4C" w:rsidP="00E13C63">
      <w:pPr>
        <w:jc w:val="center"/>
        <w:rPr>
          <w:rFonts w:ascii="Tw Cen MT Condensed" w:hAnsi="Tw Cen MT Condensed" w:cs="DaunPenh"/>
          <w:b/>
        </w:rPr>
      </w:pPr>
      <w:r>
        <w:rPr>
          <w:rFonts w:ascii="Arial Narrow" w:hAnsi="Arial Narrow"/>
        </w:rPr>
        <w:t>La présente Lettre-</w:t>
      </w:r>
      <w:r w:rsidR="00FA2AF8">
        <w:rPr>
          <w:rFonts w:ascii="Arial Narrow" w:hAnsi="Arial Narrow"/>
        </w:rPr>
        <w:t>C</w:t>
      </w:r>
      <w:r w:rsidRPr="00E43058">
        <w:rPr>
          <w:rFonts w:ascii="Arial Narrow" w:hAnsi="Arial Narrow"/>
        </w:rPr>
        <w:t xml:space="preserve">ommande est passée après </w:t>
      </w:r>
      <w:r w:rsidR="00E13C63">
        <w:rPr>
          <w:rFonts w:ascii="Tw Cen MT Condensed" w:hAnsi="Tw Cen MT Condensed" w:cs="DaunPenh"/>
          <w:b/>
        </w:rPr>
        <w:t xml:space="preserve">                       </w:t>
      </w:r>
    </w:p>
    <w:p w:rsidR="00E13C63" w:rsidRPr="00E13C63" w:rsidRDefault="00E13C63" w:rsidP="00E13C63">
      <w:pPr>
        <w:ind w:left="709"/>
        <w:jc w:val="center"/>
        <w:rPr>
          <w:rFonts w:ascii="Tw Cen MT Condensed" w:hAnsi="Tw Cen MT Condensed" w:cs="DaunPenh"/>
          <w:b/>
        </w:rPr>
      </w:pPr>
      <w:r w:rsidRPr="00E13C63">
        <w:rPr>
          <w:rFonts w:ascii="Tw Cen MT Condensed" w:hAnsi="Tw Cen MT Condensed" w:cs="DaunPenh"/>
          <w:b/>
        </w:rPr>
        <w:t>APPEL D’OFFRES NATIONAL OUVERT N°______/ AONO/CDIANG/S</w:t>
      </w:r>
      <w:r w:rsidR="00333638">
        <w:rPr>
          <w:rFonts w:ascii="Tw Cen MT Condensed" w:hAnsi="Tw Cen MT Condensed" w:cs="DaunPenh"/>
          <w:b/>
        </w:rPr>
        <w:t>IGAMP</w:t>
      </w:r>
      <w:r w:rsidRPr="00E13C63">
        <w:rPr>
          <w:rFonts w:ascii="Tw Cen MT Condensed" w:hAnsi="Tw Cen MT Condensed" w:cs="DaunPenh"/>
          <w:b/>
        </w:rPr>
        <w:t>/CIPM/2026 DU ________________</w:t>
      </w:r>
    </w:p>
    <w:p w:rsidR="00E13C63" w:rsidRPr="00E13C63" w:rsidRDefault="00E13C63" w:rsidP="00E13C63">
      <w:pPr>
        <w:jc w:val="center"/>
        <w:rPr>
          <w:rFonts w:ascii="Tw Cen MT Condensed" w:hAnsi="Tw Cen MT Condensed" w:cs="DaunPenh"/>
          <w:b/>
        </w:rPr>
      </w:pPr>
      <w:r w:rsidRPr="00E13C63">
        <w:rPr>
          <w:rFonts w:ascii="Tw Cen MT Condensed" w:hAnsi="Tw Cen MT Condensed" w:cs="DaunPenh"/>
          <w:b/>
        </w:rPr>
        <w:t>POUR LES TRAVAUX DE CONSTRUCTION DES POSTES AGRICOLES D</w:t>
      </w:r>
      <w:r w:rsidRPr="00E13C63">
        <w:rPr>
          <w:rFonts w:ascii="Tw Cen MT Condensed" w:hAnsi="Tw Cen MT Condensed" w:cs="DaunPenh"/>
          <w:b/>
        </w:rPr>
        <w:tab/>
        <w:t>ANS CETAINES LOCALITES DE LA COMMUNE DE DIANG DANS LE DEPARTEMENT DU LOM ET DJEREM, REGION DE L’EST</w:t>
      </w:r>
    </w:p>
    <w:p w:rsidR="00E13C63" w:rsidRPr="00E13C63" w:rsidRDefault="00E13C63" w:rsidP="00E13C63">
      <w:pPr>
        <w:jc w:val="center"/>
        <w:rPr>
          <w:rFonts w:ascii="Tw Cen MT Condensed" w:hAnsi="Tw Cen MT Condensed" w:cs="DaunPenh"/>
        </w:rPr>
      </w:pPr>
      <w:r w:rsidRPr="00E13C63">
        <w:rPr>
          <w:rFonts w:ascii="Tw Cen MT Condensed" w:hAnsi="Tw Cen MT Condensed" w:cs="DaunPenh"/>
        </w:rPr>
        <w:t>Lot1 : ABOUMADJALI ;</w:t>
      </w:r>
    </w:p>
    <w:p w:rsidR="00E13C63" w:rsidRPr="00E13C63" w:rsidRDefault="00E13C63" w:rsidP="00E13C63">
      <w:pPr>
        <w:jc w:val="center"/>
        <w:rPr>
          <w:rFonts w:ascii="Tw Cen MT Condensed" w:hAnsi="Tw Cen MT Condensed" w:cs="DaunPenh"/>
        </w:rPr>
      </w:pPr>
      <w:r w:rsidRPr="00E13C63">
        <w:rPr>
          <w:rFonts w:ascii="Tw Cen MT Condensed" w:hAnsi="Tw Cen MT Condensed" w:cs="DaunPenh"/>
        </w:rPr>
        <w:t>Lot 2 : NDOUMBI 1.</w:t>
      </w:r>
    </w:p>
    <w:p w:rsidR="007B3F4C" w:rsidRPr="00E43058" w:rsidRDefault="007B3F4C" w:rsidP="00812AA3">
      <w:pPr>
        <w:numPr>
          <w:ilvl w:val="0"/>
          <w:numId w:val="8"/>
        </w:numPr>
        <w:ind w:left="0" w:firstLine="0"/>
        <w:jc w:val="both"/>
        <w:rPr>
          <w:rFonts w:ascii="Arial Narrow" w:hAnsi="Arial Narrow" w:cs="Tahoma"/>
          <w:b/>
          <w:bCs/>
        </w:rPr>
      </w:pPr>
      <w:r w:rsidRPr="00E43058">
        <w:rPr>
          <w:rFonts w:ascii="Arial Narrow" w:hAnsi="Arial Narrow" w:cs="Tahoma"/>
          <w:b/>
          <w:bCs/>
        </w:rPr>
        <w:t>PIECES CONTRACTUE</w:t>
      </w:r>
      <w:r>
        <w:rPr>
          <w:rFonts w:ascii="Arial Narrow" w:hAnsi="Arial Narrow" w:cs="Tahoma"/>
          <w:b/>
          <w:bCs/>
        </w:rPr>
        <w:t>LLES CONSTITUTIVES DE LA LETTRE-</w:t>
      </w:r>
      <w:r w:rsidRPr="00E43058">
        <w:rPr>
          <w:rFonts w:ascii="Arial Narrow" w:hAnsi="Arial Narrow" w:cs="Tahoma"/>
          <w:b/>
          <w:bCs/>
        </w:rPr>
        <w:t>COMMANDE</w:t>
      </w:r>
      <w:r>
        <w:rPr>
          <w:rFonts w:ascii="Arial Narrow" w:hAnsi="Arial Narrow" w:cs="Tahoma"/>
          <w:b/>
          <w:bCs/>
        </w:rPr>
        <w:t xml:space="preserve"> </w:t>
      </w:r>
      <w:r w:rsidRPr="00100C54">
        <w:rPr>
          <w:rFonts w:ascii="Arial Narrow" w:hAnsi="Arial Narrow" w:cs="Tahoma"/>
          <w:b/>
          <w:bCs/>
        </w:rPr>
        <w:t>(CCAG Article 9)</w:t>
      </w:r>
    </w:p>
    <w:p w:rsidR="007B3F4C" w:rsidRDefault="007B3F4C" w:rsidP="00812AA3">
      <w:pPr>
        <w:jc w:val="both"/>
        <w:rPr>
          <w:rFonts w:ascii="Arial Narrow" w:hAnsi="Arial Narrow" w:cs="Tahoma"/>
        </w:rPr>
      </w:pPr>
      <w:r w:rsidRPr="00E43058">
        <w:rPr>
          <w:rFonts w:ascii="Arial Narrow" w:hAnsi="Arial Narrow" w:cs="Tahoma"/>
        </w:rPr>
        <w:t>Le Cocontractant est soumis aux pièces contractuelles énumérées ci-dessous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La lettre de soumission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la soumission du Cocontractant et ses annexes dans toutes les dispositions non contraires au Cahier des Clauses Administratives Particulières et au Cahier des Clauses Techniques Particulières ci-dessous visés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le cahier des Clauses Administratives Particulières (CCAP)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le cahier des Clauses Techniques Particulières CCTP) ;</w:t>
      </w:r>
    </w:p>
    <w:p w:rsidR="007B3F4C" w:rsidRDefault="007B3F4C" w:rsidP="00B153ED">
      <w:pPr>
        <w:numPr>
          <w:ilvl w:val="0"/>
          <w:numId w:val="23"/>
        </w:numPr>
        <w:jc w:val="both"/>
        <w:rPr>
          <w:rFonts w:ascii="Arial Narrow" w:hAnsi="Arial Narrow" w:cs="Tahoma"/>
        </w:rPr>
      </w:pPr>
      <w:r w:rsidRPr="00C101DD">
        <w:rPr>
          <w:rFonts w:ascii="Arial Narrow" w:hAnsi="Arial Narrow" w:cs="Tahoma"/>
        </w:rPr>
        <w:t xml:space="preserve">les éléments propres à la détermination du montant </w:t>
      </w:r>
      <w:r w:rsidR="00787639">
        <w:rPr>
          <w:rFonts w:ascii="Arial Narrow" w:hAnsi="Arial Narrow" w:cs="Tahoma"/>
        </w:rPr>
        <w:t>de la Lettre-C</w:t>
      </w:r>
      <w:r>
        <w:rPr>
          <w:rFonts w:ascii="Arial Narrow" w:hAnsi="Arial Narrow" w:cs="Tahoma"/>
        </w:rPr>
        <w:t>ommande</w:t>
      </w:r>
      <w:r w:rsidRPr="00C101DD">
        <w:rPr>
          <w:rFonts w:ascii="Arial Narrow" w:hAnsi="Arial Narrow" w:cs="Tahoma"/>
        </w:rPr>
        <w:t xml:space="preserve">, tels que, par ordre de priorité : </w:t>
      </w:r>
    </w:p>
    <w:p w:rsidR="007B3F4C" w:rsidRDefault="007B3F4C" w:rsidP="00B153ED">
      <w:pPr>
        <w:numPr>
          <w:ilvl w:val="0"/>
          <w:numId w:val="32"/>
        </w:numPr>
        <w:tabs>
          <w:tab w:val="clear" w:pos="1020"/>
          <w:tab w:val="num" w:pos="1418"/>
        </w:tabs>
        <w:ind w:left="1418" w:hanging="142"/>
        <w:jc w:val="both"/>
        <w:rPr>
          <w:rFonts w:ascii="Arial Narrow" w:hAnsi="Arial Narrow" w:cs="Tahoma"/>
        </w:rPr>
      </w:pPr>
      <w:r w:rsidRPr="00C101DD">
        <w:rPr>
          <w:rFonts w:ascii="Arial Narrow" w:hAnsi="Arial Narrow" w:cs="Tahoma"/>
        </w:rPr>
        <w:t xml:space="preserve">les bordereaux des prix unitaires ; </w:t>
      </w:r>
    </w:p>
    <w:p w:rsidR="007B3F4C" w:rsidRDefault="007B3F4C" w:rsidP="00B153ED">
      <w:pPr>
        <w:numPr>
          <w:ilvl w:val="0"/>
          <w:numId w:val="32"/>
        </w:numPr>
        <w:tabs>
          <w:tab w:val="clear" w:pos="1020"/>
          <w:tab w:val="num" w:pos="1418"/>
        </w:tabs>
        <w:ind w:left="1418" w:hanging="142"/>
        <w:jc w:val="both"/>
        <w:rPr>
          <w:rFonts w:ascii="Arial Narrow" w:hAnsi="Arial Narrow" w:cs="Tahoma"/>
        </w:rPr>
      </w:pPr>
      <w:r w:rsidRPr="00C101DD">
        <w:rPr>
          <w:rFonts w:ascii="Arial Narrow" w:hAnsi="Arial Narrow" w:cs="Tahoma"/>
        </w:rPr>
        <w:t xml:space="preserve">le détail ou le devis estimatif ; </w:t>
      </w:r>
    </w:p>
    <w:p w:rsidR="007B3F4C" w:rsidRPr="00C101DD" w:rsidRDefault="007B3F4C" w:rsidP="00B153ED">
      <w:pPr>
        <w:numPr>
          <w:ilvl w:val="0"/>
          <w:numId w:val="32"/>
        </w:numPr>
        <w:tabs>
          <w:tab w:val="clear" w:pos="1020"/>
          <w:tab w:val="num" w:pos="1418"/>
        </w:tabs>
        <w:ind w:left="1418" w:hanging="142"/>
        <w:jc w:val="both"/>
        <w:rPr>
          <w:rFonts w:ascii="Arial Narrow" w:hAnsi="Arial Narrow" w:cs="Tahoma"/>
        </w:rPr>
      </w:pPr>
      <w:r w:rsidRPr="00C101DD">
        <w:rPr>
          <w:rFonts w:ascii="Arial Narrow" w:hAnsi="Arial Narrow" w:cs="Tahoma"/>
        </w:rPr>
        <w:t>le sous-détail des prix unitaires ;</w:t>
      </w:r>
    </w:p>
    <w:p w:rsidR="007B3F4C" w:rsidRPr="00E43058" w:rsidRDefault="007B3F4C" w:rsidP="00B153ED">
      <w:pPr>
        <w:numPr>
          <w:ilvl w:val="0"/>
          <w:numId w:val="23"/>
        </w:numPr>
        <w:jc w:val="both"/>
        <w:rPr>
          <w:rFonts w:ascii="Arial Narrow" w:hAnsi="Arial Narrow" w:cs="Tahoma"/>
        </w:rPr>
      </w:pPr>
      <w:r w:rsidRPr="00E43058">
        <w:rPr>
          <w:rFonts w:ascii="Arial Narrow" w:hAnsi="Arial Narrow" w:cs="Tahoma"/>
        </w:rPr>
        <w:t>les plans et dessins approuvés par l’Ingénieur du Marché ;</w:t>
      </w:r>
    </w:p>
    <w:p w:rsidR="007B3F4C" w:rsidRPr="00E43058" w:rsidRDefault="007B3F4C" w:rsidP="00B153ED">
      <w:pPr>
        <w:numPr>
          <w:ilvl w:val="0"/>
          <w:numId w:val="23"/>
        </w:numPr>
        <w:jc w:val="both"/>
        <w:rPr>
          <w:rFonts w:ascii="Arial Narrow" w:hAnsi="Arial Narrow" w:cs="Tahoma"/>
        </w:rPr>
      </w:pPr>
      <w:r w:rsidRPr="00E43058">
        <w:rPr>
          <w:rFonts w:ascii="Arial Narrow" w:hAnsi="Arial Narrow" w:cs="Tahoma"/>
        </w:rPr>
        <w:t>le planning d’exécution approuvé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le cahier des Clauses Administratives Générales (CCAG) applicable aux marchés publics de travaux mis en vigueur par arrêté n° 033 du 13 février 2007 ;</w:t>
      </w:r>
    </w:p>
    <w:p w:rsidR="007B3F4C" w:rsidRPr="00C101DD" w:rsidRDefault="007B3F4C" w:rsidP="00B153ED">
      <w:pPr>
        <w:numPr>
          <w:ilvl w:val="0"/>
          <w:numId w:val="23"/>
        </w:numPr>
        <w:jc w:val="both"/>
        <w:rPr>
          <w:rFonts w:ascii="Arial Narrow" w:hAnsi="Arial Narrow" w:cs="Tahoma"/>
        </w:rPr>
      </w:pPr>
      <w:r w:rsidRPr="00C101DD">
        <w:rPr>
          <w:rFonts w:ascii="Arial Narrow" w:hAnsi="Arial Narrow" w:cs="Tahoma"/>
        </w:rPr>
        <w:t>le ou les Cahiers des Clauses Techniques Générales (CCTG) applicables aux marchés des travaux.</w:t>
      </w:r>
    </w:p>
    <w:p w:rsidR="007B3F4C" w:rsidRPr="00E43058" w:rsidRDefault="007B3F4C" w:rsidP="00B153ED">
      <w:pPr>
        <w:numPr>
          <w:ilvl w:val="0"/>
          <w:numId w:val="23"/>
        </w:numPr>
        <w:jc w:val="both"/>
        <w:rPr>
          <w:rFonts w:ascii="Arial Narrow" w:hAnsi="Arial Narrow" w:cs="Tahoma"/>
        </w:rPr>
      </w:pPr>
      <w:r w:rsidRPr="00E43058">
        <w:rPr>
          <w:rFonts w:ascii="Arial Narrow" w:hAnsi="Arial Narrow" w:cs="Tahoma"/>
        </w:rPr>
        <w:t xml:space="preserve">la décision portant attribution </w:t>
      </w:r>
      <w:r w:rsidR="00787639">
        <w:rPr>
          <w:rFonts w:ascii="Arial Narrow" w:hAnsi="Arial Narrow" w:cs="Tahoma"/>
        </w:rPr>
        <w:t>de la Lettre-Commande</w:t>
      </w:r>
      <w:r w:rsidRPr="00E43058">
        <w:rPr>
          <w:rFonts w:ascii="Arial Narrow" w:hAnsi="Arial Narrow" w:cs="Tahoma"/>
        </w:rPr>
        <w:t> ;</w:t>
      </w:r>
    </w:p>
    <w:p w:rsidR="00A649C0" w:rsidRPr="00812AA3" w:rsidRDefault="00A649C0" w:rsidP="0062400A">
      <w:pPr>
        <w:numPr>
          <w:ilvl w:val="0"/>
          <w:numId w:val="8"/>
        </w:numPr>
        <w:spacing w:before="120"/>
        <w:ind w:left="0" w:firstLine="0"/>
        <w:jc w:val="both"/>
        <w:rPr>
          <w:rFonts w:ascii="Arial Narrow" w:hAnsi="Arial Narrow" w:cs="Tahoma"/>
          <w:b/>
          <w:bCs/>
          <w:sz w:val="21"/>
          <w:szCs w:val="21"/>
        </w:rPr>
      </w:pPr>
      <w:r w:rsidRPr="00812AA3">
        <w:rPr>
          <w:rFonts w:ascii="Arial Narrow" w:hAnsi="Arial Narrow" w:cs="Tahoma"/>
          <w:b/>
          <w:bCs/>
          <w:sz w:val="21"/>
          <w:szCs w:val="21"/>
        </w:rPr>
        <w:t>TEXTES GENERAUX APPLICABLES A LA PRESENTE LETTRE-COMMANDE</w:t>
      </w:r>
    </w:p>
    <w:p w:rsidR="00C8301A" w:rsidRPr="00812AA3" w:rsidRDefault="00C8301A" w:rsidP="00812AA3">
      <w:pPr>
        <w:widowControl w:val="0"/>
        <w:autoSpaceDE w:val="0"/>
        <w:autoSpaceDN w:val="0"/>
        <w:adjustRightInd w:val="0"/>
        <w:ind w:firstLine="360"/>
        <w:jc w:val="both"/>
        <w:rPr>
          <w:rFonts w:ascii="Arial Narrow" w:eastAsia="Arial Unicode MS" w:hAnsi="Arial Narrow"/>
          <w:szCs w:val="22"/>
        </w:rPr>
      </w:pPr>
      <w:r w:rsidRPr="00812AA3">
        <w:rPr>
          <w:rFonts w:ascii="Arial Narrow" w:eastAsia="Arial Unicode MS" w:hAnsi="Arial Narrow"/>
          <w:szCs w:val="22"/>
        </w:rPr>
        <w:t>La Lettre-Commande sera soumise aux textes généraux ci-après :</w:t>
      </w:r>
    </w:p>
    <w:p w:rsidR="00C8301A" w:rsidRPr="00812AA3" w:rsidRDefault="00C8301A" w:rsidP="0062400A">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La Loi n° 92/007 du 14 août 1992 portant Code du travail ;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La Loi n° 096/12 du 05 août 1996 portant loi cadre relative à la gestion de l’Environnement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La Loi n° 2000/09 du 13 juillet 2000 fixant l’organisation et les modalités d’exercice de la profession d’Ingénieur de Génie-civil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La Loi 2015/019  du 21 Décembre 2015 portant Loi de Finances de la République du Cameroun pour l’Exercice 2016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Le Décret n° 2001/048 du 23 février 2001 portant organisation et fonctionnement de l’Agence de Régulation des Marchés Publics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Le Décret n° 2003/651/PM du 16 avril 2003 fixant les modalités d’application du régime fiscal et douanier des Marchés Publics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Le Décret N° 2018/366 du 20 juin 2018 portant Code des Marchés Publics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Le Décret n° 2008/376 du 12 novembre 2008 portant organisation administrative de la République du Cameroun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C8301A" w:rsidRPr="00812AA3" w:rsidRDefault="00C8301A" w:rsidP="00B153ED">
      <w:pPr>
        <w:pStyle w:val="Paragraphedeliste"/>
        <w:widowControl w:val="0"/>
        <w:numPr>
          <w:ilvl w:val="0"/>
          <w:numId w:val="114"/>
        </w:numPr>
        <w:autoSpaceDE w:val="0"/>
        <w:autoSpaceDN w:val="0"/>
        <w:adjustRightInd w:val="0"/>
        <w:ind w:right="-20"/>
        <w:jc w:val="both"/>
        <w:rPr>
          <w:rFonts w:ascii="Arial Narrow" w:eastAsia="Arial Unicode MS" w:hAnsi="Arial Narrow"/>
          <w:bCs/>
          <w:sz w:val="20"/>
          <w:szCs w:val="22"/>
        </w:rPr>
      </w:pPr>
      <w:r w:rsidRPr="00812AA3">
        <w:rPr>
          <w:rFonts w:ascii="Arial Narrow" w:eastAsia="Arial Unicode MS" w:hAnsi="Arial Narrow"/>
          <w:bCs/>
          <w:sz w:val="20"/>
          <w:szCs w:val="22"/>
        </w:rPr>
        <w:t xml:space="preserve">Le Décret n° 2012/075 du 08 </w:t>
      </w:r>
      <w:r w:rsidRPr="00812AA3">
        <w:rPr>
          <w:rFonts w:ascii="Arial Narrow" w:eastAsia="Arial Unicode MS" w:hAnsi="Arial Narrow"/>
          <w:iCs/>
          <w:sz w:val="20"/>
          <w:szCs w:val="22"/>
        </w:rPr>
        <w:t xml:space="preserve">mars 2012 </w:t>
      </w:r>
      <w:r w:rsidRPr="00812AA3">
        <w:rPr>
          <w:rFonts w:ascii="Arial Narrow" w:eastAsia="Arial Unicode MS" w:hAnsi="Arial Narrow"/>
          <w:bCs/>
          <w:sz w:val="20"/>
          <w:szCs w:val="22"/>
        </w:rPr>
        <w:t>portant organisation du Ministère des  Marchés Publics;</w:t>
      </w:r>
    </w:p>
    <w:p w:rsidR="00C8301A" w:rsidRPr="00812AA3" w:rsidRDefault="00C8301A" w:rsidP="00B153ED">
      <w:pPr>
        <w:pStyle w:val="Paragraphedeliste"/>
        <w:widowControl w:val="0"/>
        <w:numPr>
          <w:ilvl w:val="0"/>
          <w:numId w:val="114"/>
        </w:numPr>
        <w:autoSpaceDE w:val="0"/>
        <w:autoSpaceDN w:val="0"/>
        <w:adjustRightInd w:val="0"/>
        <w:ind w:right="-20"/>
        <w:jc w:val="both"/>
        <w:rPr>
          <w:rFonts w:ascii="Arial Narrow" w:eastAsia="Arial Unicode MS" w:hAnsi="Arial Narrow"/>
          <w:iCs/>
          <w:sz w:val="20"/>
          <w:szCs w:val="22"/>
        </w:rPr>
      </w:pPr>
      <w:r w:rsidRPr="00812AA3">
        <w:rPr>
          <w:rFonts w:ascii="Arial Narrow" w:eastAsia="Arial Unicode MS" w:hAnsi="Arial Narrow"/>
          <w:iCs/>
          <w:sz w:val="20"/>
          <w:szCs w:val="22"/>
        </w:rPr>
        <w:t>Le Décret n° 2012/074 du 08 mars 2012 portant création, organisation et fonctionnement des commissions de passation des marchés Publics;</w:t>
      </w:r>
    </w:p>
    <w:p w:rsidR="00C8301A" w:rsidRPr="00812AA3" w:rsidRDefault="00C8301A" w:rsidP="00B153ED">
      <w:pPr>
        <w:pStyle w:val="Paragraphedeliste"/>
        <w:widowControl w:val="0"/>
        <w:numPr>
          <w:ilvl w:val="0"/>
          <w:numId w:val="114"/>
        </w:numPr>
        <w:autoSpaceDE w:val="0"/>
        <w:autoSpaceDN w:val="0"/>
        <w:adjustRightInd w:val="0"/>
        <w:ind w:right="-20"/>
        <w:jc w:val="both"/>
        <w:rPr>
          <w:rFonts w:ascii="Arial Narrow" w:eastAsia="Arial Unicode MS" w:hAnsi="Arial Narrow"/>
          <w:iCs/>
          <w:sz w:val="20"/>
          <w:szCs w:val="22"/>
        </w:rPr>
      </w:pPr>
      <w:r w:rsidRPr="00812AA3">
        <w:rPr>
          <w:rFonts w:ascii="Arial Narrow" w:eastAsia="Arial Unicode MS" w:hAnsi="Arial Narrow"/>
          <w:iCs/>
          <w:sz w:val="20"/>
          <w:szCs w:val="22"/>
        </w:rPr>
        <w:t>Le Décret n° 2012/076 du 08 mars 2012 modifiant et complétant certaines dispositions du décret n° 2001/048 du 23 février 2001 portant création, organisation et fonctionnement de l’Agence de Régulation des Marchés Publics;</w:t>
      </w:r>
    </w:p>
    <w:p w:rsidR="00C8301A" w:rsidRPr="00812AA3" w:rsidRDefault="00C8301A" w:rsidP="00B153ED">
      <w:pPr>
        <w:numPr>
          <w:ilvl w:val="0"/>
          <w:numId w:val="114"/>
        </w:numPr>
        <w:spacing w:before="60"/>
        <w:jc w:val="both"/>
        <w:rPr>
          <w:rFonts w:ascii="Arial Narrow" w:eastAsia="Arial Unicode MS" w:hAnsi="Arial Narrow"/>
          <w:iCs/>
          <w:szCs w:val="22"/>
        </w:rPr>
      </w:pPr>
      <w:r w:rsidRPr="00812AA3">
        <w:rPr>
          <w:rFonts w:ascii="Arial Narrow" w:eastAsia="Arial Unicode MS" w:hAnsi="Arial Narrow"/>
          <w:iCs/>
          <w:szCs w:val="22"/>
        </w:rPr>
        <w:t>Le décret N°2018/4992/PM du 21 Juin 2018 fixant les règles régissant le processus de maturation des projets d’investissement public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L’Arrêté n° 033/CAB/PM du 13 février 2007 mettant en vigueur les Cahiers des Clauses Administratives Générales (CCAG) applicable aux marchés publics;</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L’Arrêté n° 093/CAB/PM du 05 novembre 2000 fixant les montants de la caution de soumission et les frais du dossier d’appel d’offres ;</w:t>
      </w:r>
    </w:p>
    <w:p w:rsidR="00C8301A" w:rsidRPr="00812AA3" w:rsidRDefault="00C8301A" w:rsidP="00B153ED">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L’Arrêté n° 022/CAB/PM du 02 février 2011 fixant les modalités de recrutement des Consultants individuels ;</w:t>
      </w:r>
    </w:p>
    <w:p w:rsidR="00C8301A" w:rsidRPr="00812AA3" w:rsidRDefault="00C8301A" w:rsidP="00B153ED">
      <w:pPr>
        <w:pStyle w:val="Paragraphedeliste"/>
        <w:widowControl w:val="0"/>
        <w:numPr>
          <w:ilvl w:val="0"/>
          <w:numId w:val="114"/>
        </w:numPr>
        <w:autoSpaceDE w:val="0"/>
        <w:autoSpaceDN w:val="0"/>
        <w:adjustRightInd w:val="0"/>
        <w:ind w:right="-20"/>
        <w:jc w:val="both"/>
        <w:rPr>
          <w:rFonts w:ascii="Arial Narrow" w:eastAsia="Arial Unicode MS" w:hAnsi="Arial Narrow"/>
          <w:iCs/>
          <w:sz w:val="20"/>
          <w:szCs w:val="22"/>
        </w:rPr>
      </w:pPr>
      <w:r w:rsidRPr="00812AA3">
        <w:rPr>
          <w:rFonts w:ascii="Arial Narrow" w:eastAsia="Arial Unicode MS" w:hAnsi="Arial Narrow"/>
          <w:iCs/>
          <w:sz w:val="20"/>
          <w:szCs w:val="22"/>
        </w:rPr>
        <w:t>La Circulaire n° 004/CAB/PM du 30 décembre 2005 relative à l’application du Code des Marchés publics ;</w:t>
      </w:r>
    </w:p>
    <w:p w:rsidR="0021078B" w:rsidRPr="00812AA3" w:rsidRDefault="00C8301A" w:rsidP="0021078B">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La Circulaire n° 003/CAB/PM du 18 avril 2008 relative au respect des règles régissant la passation, l’exécution et le contrôle des Marchés Publics ;</w:t>
      </w:r>
    </w:p>
    <w:p w:rsidR="0021078B" w:rsidRPr="00812AA3" w:rsidRDefault="00C8301A" w:rsidP="0021078B">
      <w:pPr>
        <w:pStyle w:val="Paragraphedeliste"/>
        <w:numPr>
          <w:ilvl w:val="0"/>
          <w:numId w:val="114"/>
        </w:numPr>
        <w:jc w:val="both"/>
        <w:rPr>
          <w:rFonts w:ascii="Arial Narrow" w:eastAsia="Arial Unicode MS" w:hAnsi="Arial Narrow"/>
          <w:sz w:val="20"/>
          <w:szCs w:val="22"/>
        </w:rPr>
      </w:pPr>
      <w:r w:rsidRPr="00812AA3">
        <w:rPr>
          <w:rFonts w:ascii="Arial Narrow" w:eastAsia="Arial Unicode MS" w:hAnsi="Arial Narrow"/>
          <w:sz w:val="20"/>
          <w:szCs w:val="22"/>
        </w:rPr>
        <w:t>La Circulaire n° 002/CAB/PM du 31 janvier 2011 relative à l’amélioration de la performance du système des Marchés Publics ;</w:t>
      </w:r>
    </w:p>
    <w:p w:rsidR="00C8301A" w:rsidRPr="00812AA3" w:rsidRDefault="00C8301A" w:rsidP="00B153ED">
      <w:pPr>
        <w:pStyle w:val="Paragraphedeliste"/>
        <w:numPr>
          <w:ilvl w:val="0"/>
          <w:numId w:val="114"/>
        </w:numPr>
        <w:spacing w:after="120"/>
        <w:jc w:val="both"/>
        <w:rPr>
          <w:rFonts w:ascii="Arial Narrow" w:eastAsia="Arial Unicode MS" w:hAnsi="Arial Narrow"/>
          <w:sz w:val="20"/>
          <w:szCs w:val="22"/>
        </w:rPr>
      </w:pPr>
      <w:r w:rsidRPr="00812AA3">
        <w:rPr>
          <w:rFonts w:ascii="Arial Narrow" w:eastAsia="Arial Unicode MS" w:hAnsi="Arial Narrow"/>
          <w:sz w:val="20"/>
          <w:szCs w:val="22"/>
        </w:rPr>
        <w:t>La Circulaire n°003/CAB/PM du 31 janvier 2011 précisant les modalités de gestion des changements  des conditions économiques des Marchés Publics ;</w:t>
      </w:r>
    </w:p>
    <w:p w:rsidR="00C8301A" w:rsidRPr="00812AA3" w:rsidRDefault="00C8301A" w:rsidP="00B153ED">
      <w:pPr>
        <w:pStyle w:val="Paragraphedeliste"/>
        <w:widowControl w:val="0"/>
        <w:numPr>
          <w:ilvl w:val="0"/>
          <w:numId w:val="114"/>
        </w:numPr>
        <w:autoSpaceDE w:val="0"/>
        <w:autoSpaceDN w:val="0"/>
        <w:adjustRightInd w:val="0"/>
        <w:ind w:right="-20"/>
        <w:jc w:val="both"/>
        <w:rPr>
          <w:rFonts w:ascii="Arial Narrow" w:eastAsia="Arial Unicode MS" w:hAnsi="Arial Narrow"/>
          <w:iCs/>
          <w:sz w:val="20"/>
          <w:szCs w:val="22"/>
        </w:rPr>
      </w:pPr>
      <w:r w:rsidRPr="00812AA3">
        <w:rPr>
          <w:rFonts w:ascii="Arial Narrow" w:eastAsia="Arial Unicode MS" w:hAnsi="Arial Narrow"/>
          <w:bCs/>
          <w:iCs/>
          <w:sz w:val="20"/>
          <w:szCs w:val="22"/>
        </w:rPr>
        <w:t>La Circulaire N°001/CAB/PR du 19 juin 2012 relative à la passation et au contrôle de l’exécution des marchés publics ;</w:t>
      </w:r>
    </w:p>
    <w:p w:rsidR="0097577C" w:rsidRPr="0097577C" w:rsidRDefault="0097577C" w:rsidP="0097577C">
      <w:pPr>
        <w:pStyle w:val="Titre2"/>
        <w:spacing w:line="276" w:lineRule="auto"/>
        <w:rPr>
          <w:rFonts w:ascii="Arial Narrow" w:hAnsi="Arial Narrow"/>
          <w:sz w:val="20"/>
          <w:szCs w:val="22"/>
          <w:lang w:eastAsia="en-US"/>
        </w:rPr>
      </w:pPr>
      <w:r w:rsidRPr="0097577C">
        <w:rPr>
          <w:rFonts w:ascii="Arial Narrow" w:hAnsi="Arial Narrow"/>
          <w:sz w:val="20"/>
          <w:szCs w:val="22"/>
          <w:lang w:eastAsia="en-US"/>
        </w:rPr>
        <w:lastRenderedPageBreak/>
        <w:t>La Circulaire N° 0001877/C/MINFI du 31 Décembre 2025 portant instructions relatives à l’exécution des lois de finances, au suivi et au contrôle de l’exécution du Budget de l’Etat et des autres entités Publiques pour l’Exercice 2026;</w:t>
      </w:r>
    </w:p>
    <w:p w:rsidR="00C8301A" w:rsidRPr="00812AA3" w:rsidRDefault="00C8301A" w:rsidP="00C8301A">
      <w:pPr>
        <w:widowControl w:val="0"/>
        <w:autoSpaceDE w:val="0"/>
        <w:autoSpaceDN w:val="0"/>
        <w:adjustRightInd w:val="0"/>
        <w:ind w:firstLine="360"/>
        <w:jc w:val="both"/>
        <w:rPr>
          <w:rFonts w:ascii="Arial Narrow" w:eastAsia="Arial Unicode MS" w:hAnsi="Arial Narrow"/>
          <w:szCs w:val="22"/>
        </w:rPr>
      </w:pPr>
      <w:r w:rsidRPr="00812AA3">
        <w:rPr>
          <w:rFonts w:ascii="Arial Narrow" w:eastAsia="Arial Unicode MS" w:hAnsi="Arial Narrow"/>
          <w:szCs w:val="22"/>
        </w:rPr>
        <w:t>La Convention collective nationale des entreprises du bâtiment, des travaux publics et des activités annexes du 25 août 2004 est à prendre en compte comme un texte d’application obligatoire pour les entreprises soumissionnaires à la présente Lettre-Commande et leurs sous-traitants.</w:t>
      </w:r>
    </w:p>
    <w:p w:rsidR="007B3F4C" w:rsidRPr="00812AA3" w:rsidRDefault="007B3F4C" w:rsidP="00B23F92">
      <w:pPr>
        <w:numPr>
          <w:ilvl w:val="0"/>
          <w:numId w:val="8"/>
        </w:numPr>
        <w:tabs>
          <w:tab w:val="clear" w:pos="510"/>
        </w:tabs>
        <w:spacing w:before="120" w:after="120"/>
        <w:ind w:left="0" w:firstLine="0"/>
        <w:jc w:val="both"/>
        <w:rPr>
          <w:rFonts w:ascii="Arial Narrow" w:hAnsi="Arial Narrow" w:cs="Tahoma"/>
          <w:b/>
          <w:bCs/>
        </w:rPr>
      </w:pPr>
      <w:r w:rsidRPr="00812AA3">
        <w:rPr>
          <w:rFonts w:ascii="Arial Narrow" w:hAnsi="Arial Narrow" w:cs="Tahoma"/>
          <w:b/>
          <w:bCs/>
        </w:rPr>
        <w:t>DEFINITIONS ET ATTRIBUTIONS (CCAG Article 2 complété)</w:t>
      </w:r>
    </w:p>
    <w:p w:rsidR="007B3F4C" w:rsidRPr="00812AA3" w:rsidRDefault="007B3F4C" w:rsidP="007B3F4C">
      <w:pPr>
        <w:spacing w:before="120"/>
        <w:jc w:val="both"/>
        <w:rPr>
          <w:rFonts w:ascii="Arial Narrow" w:hAnsi="Arial Narrow" w:cs="Tahoma"/>
        </w:rPr>
      </w:pPr>
      <w:r w:rsidRPr="00812AA3">
        <w:rPr>
          <w:rFonts w:ascii="Arial Narrow" w:hAnsi="Arial Narrow" w:cs="Tahoma"/>
        </w:rPr>
        <w:t>Pour l’application des dispositions de la présente Lettre-</w:t>
      </w:r>
      <w:r w:rsidR="00BA2F1D" w:rsidRPr="00812AA3">
        <w:rPr>
          <w:rFonts w:ascii="Arial Narrow" w:hAnsi="Arial Narrow" w:cs="Tahoma"/>
        </w:rPr>
        <w:t>C</w:t>
      </w:r>
      <w:r w:rsidRPr="00812AA3">
        <w:rPr>
          <w:rFonts w:ascii="Arial Narrow" w:hAnsi="Arial Narrow" w:cs="Tahoma"/>
        </w:rPr>
        <w:t>ommande, il est à préciser que :</w:t>
      </w:r>
    </w:p>
    <w:p w:rsidR="007D7FB2" w:rsidRPr="00812AA3" w:rsidRDefault="007D7FB2" w:rsidP="00B153ED">
      <w:pPr>
        <w:pStyle w:val="Paragraphedeliste"/>
        <w:widowControl w:val="0"/>
        <w:numPr>
          <w:ilvl w:val="0"/>
          <w:numId w:val="113"/>
        </w:numPr>
        <w:tabs>
          <w:tab w:val="left" w:pos="880"/>
        </w:tabs>
        <w:autoSpaceDE w:val="0"/>
        <w:autoSpaceDN w:val="0"/>
        <w:adjustRightInd w:val="0"/>
        <w:ind w:left="567" w:right="-8" w:hanging="207"/>
        <w:jc w:val="both"/>
        <w:rPr>
          <w:rFonts w:ascii="Arial Narrow" w:eastAsia="Arial Unicode MS" w:hAnsi="Arial Narrow"/>
          <w:sz w:val="22"/>
          <w:szCs w:val="22"/>
        </w:rPr>
      </w:pPr>
      <w:r w:rsidRPr="00812AA3">
        <w:rPr>
          <w:rFonts w:ascii="Arial Narrow" w:eastAsia="Arial Unicode MS" w:hAnsi="Arial Narrow"/>
          <w:sz w:val="22"/>
          <w:szCs w:val="22"/>
        </w:rPr>
        <w:t>Le Maître d’Ouvrage est</w:t>
      </w:r>
      <w:r w:rsidR="007818ED">
        <w:rPr>
          <w:rFonts w:ascii="Arial Narrow" w:eastAsia="Arial Unicode MS" w:hAnsi="Arial Narrow"/>
          <w:sz w:val="22"/>
          <w:szCs w:val="22"/>
        </w:rPr>
        <w:t> :</w:t>
      </w:r>
      <w:r w:rsidRPr="00812AA3">
        <w:rPr>
          <w:rFonts w:ascii="Arial Narrow" w:eastAsia="Arial Unicode MS" w:hAnsi="Arial Narrow"/>
          <w:sz w:val="22"/>
          <w:szCs w:val="22"/>
        </w:rPr>
        <w:t xml:space="preserve"> </w:t>
      </w:r>
      <w:r w:rsidRPr="007818ED">
        <w:rPr>
          <w:rFonts w:ascii="Arial Narrow" w:eastAsia="Arial Unicode MS" w:hAnsi="Arial Narrow"/>
          <w:b/>
          <w:sz w:val="22"/>
          <w:szCs w:val="22"/>
        </w:rPr>
        <w:t xml:space="preserve">le Maire de la Commune de </w:t>
      </w:r>
      <w:r w:rsidR="00553B00">
        <w:rPr>
          <w:rFonts w:ascii="Arial Narrow" w:eastAsia="Arial Unicode MS" w:hAnsi="Arial Narrow"/>
          <w:b/>
          <w:sz w:val="22"/>
          <w:szCs w:val="22"/>
        </w:rPr>
        <w:t>DIANG</w:t>
      </w:r>
      <w:r w:rsidRPr="00812AA3">
        <w:rPr>
          <w:rFonts w:ascii="Arial Narrow" w:eastAsia="Arial Unicode MS" w:hAnsi="Arial Narrow"/>
          <w:sz w:val="22"/>
          <w:szCs w:val="22"/>
        </w:rPr>
        <w:t>;</w:t>
      </w:r>
    </w:p>
    <w:p w:rsidR="007D7FB2" w:rsidRPr="00812AA3" w:rsidRDefault="007818ED" w:rsidP="00B153ED">
      <w:pPr>
        <w:pStyle w:val="Paragraphedeliste"/>
        <w:widowControl w:val="0"/>
        <w:numPr>
          <w:ilvl w:val="0"/>
          <w:numId w:val="112"/>
        </w:numPr>
        <w:tabs>
          <w:tab w:val="left" w:pos="880"/>
        </w:tabs>
        <w:autoSpaceDE w:val="0"/>
        <w:autoSpaceDN w:val="0"/>
        <w:adjustRightInd w:val="0"/>
        <w:ind w:left="567" w:right="-8" w:hanging="207"/>
        <w:jc w:val="both"/>
        <w:rPr>
          <w:rFonts w:ascii="Arial Narrow" w:eastAsia="Arial Unicode MS" w:hAnsi="Arial Narrow"/>
          <w:i/>
          <w:sz w:val="22"/>
          <w:szCs w:val="22"/>
        </w:rPr>
      </w:pPr>
      <w:r>
        <w:rPr>
          <w:rFonts w:ascii="Arial Narrow" w:eastAsia="Arial Unicode MS" w:hAnsi="Arial Narrow"/>
          <w:sz w:val="22"/>
          <w:szCs w:val="22"/>
        </w:rPr>
        <w:t xml:space="preserve">Le </w:t>
      </w:r>
      <w:proofErr w:type="gramStart"/>
      <w:r>
        <w:rPr>
          <w:rFonts w:ascii="Arial Narrow" w:eastAsia="Arial Unicode MS" w:hAnsi="Arial Narrow"/>
          <w:sz w:val="22"/>
          <w:szCs w:val="22"/>
        </w:rPr>
        <w:t xml:space="preserve">Chef </w:t>
      </w:r>
      <w:r w:rsidR="007D7FB2" w:rsidRPr="00812AA3">
        <w:rPr>
          <w:rFonts w:ascii="Arial Narrow" w:eastAsia="Arial Unicode MS" w:hAnsi="Arial Narrow"/>
          <w:sz w:val="22"/>
          <w:szCs w:val="22"/>
        </w:rPr>
        <w:t xml:space="preserve"> service</w:t>
      </w:r>
      <w:proofErr w:type="gramEnd"/>
      <w:r w:rsidR="007D7FB2" w:rsidRPr="00812AA3">
        <w:rPr>
          <w:rFonts w:ascii="Arial Narrow" w:eastAsia="Arial Unicode MS" w:hAnsi="Arial Narrow"/>
          <w:sz w:val="22"/>
          <w:szCs w:val="22"/>
        </w:rPr>
        <w:t xml:space="preserve"> </w:t>
      </w:r>
      <w:r>
        <w:rPr>
          <w:rFonts w:ascii="Arial Narrow" w:eastAsia="Arial Unicode MS" w:hAnsi="Arial Narrow"/>
          <w:sz w:val="22"/>
          <w:szCs w:val="22"/>
        </w:rPr>
        <w:t xml:space="preserve">de </w:t>
      </w:r>
      <w:r w:rsidR="00796113" w:rsidRPr="00812AA3">
        <w:rPr>
          <w:rFonts w:ascii="Arial Narrow" w:eastAsia="Arial Unicode MS" w:hAnsi="Arial Narrow"/>
          <w:sz w:val="22"/>
          <w:szCs w:val="22"/>
        </w:rPr>
        <w:t xml:space="preserve">Marché </w:t>
      </w:r>
      <w:r>
        <w:rPr>
          <w:rFonts w:ascii="Arial Narrow" w:eastAsia="Arial Unicode MS" w:hAnsi="Arial Narrow"/>
          <w:sz w:val="22"/>
          <w:szCs w:val="22"/>
        </w:rPr>
        <w:t>est :</w:t>
      </w:r>
      <w:r w:rsidRPr="00812AA3">
        <w:rPr>
          <w:rFonts w:ascii="Arial Narrow" w:eastAsia="Arial Unicode MS" w:hAnsi="Arial Narrow"/>
          <w:sz w:val="22"/>
          <w:szCs w:val="22"/>
        </w:rPr>
        <w:t xml:space="preserve"> </w:t>
      </w:r>
      <w:r w:rsidR="00553B00">
        <w:rPr>
          <w:rFonts w:ascii="Arial Narrow" w:eastAsia="Arial Unicode MS" w:hAnsi="Arial Narrow"/>
          <w:b/>
          <w:sz w:val="22"/>
          <w:szCs w:val="22"/>
        </w:rPr>
        <w:t>Ch</w:t>
      </w:r>
      <w:r w:rsidR="00796113" w:rsidRPr="007818ED">
        <w:rPr>
          <w:rFonts w:ascii="Arial Narrow" w:eastAsia="Arial Unicode MS" w:hAnsi="Arial Narrow"/>
          <w:b/>
          <w:sz w:val="22"/>
          <w:szCs w:val="22"/>
        </w:rPr>
        <w:t>e</w:t>
      </w:r>
      <w:r w:rsidR="00553B00">
        <w:rPr>
          <w:rFonts w:ascii="Arial Narrow" w:eastAsia="Arial Unicode MS" w:hAnsi="Arial Narrow"/>
          <w:b/>
          <w:sz w:val="22"/>
          <w:szCs w:val="22"/>
        </w:rPr>
        <w:t>f</w:t>
      </w:r>
      <w:r w:rsidR="003D4F78">
        <w:rPr>
          <w:rFonts w:ascii="Arial Narrow" w:eastAsia="Arial Unicode MS" w:hAnsi="Arial Narrow"/>
          <w:b/>
          <w:sz w:val="22"/>
          <w:szCs w:val="22"/>
        </w:rPr>
        <w:t xml:space="preserve"> Servic</w:t>
      </w:r>
      <w:r w:rsidR="00796113" w:rsidRPr="007818ED">
        <w:rPr>
          <w:rFonts w:ascii="Arial Narrow" w:eastAsia="Arial Unicode MS" w:hAnsi="Arial Narrow"/>
          <w:b/>
          <w:sz w:val="22"/>
          <w:szCs w:val="22"/>
        </w:rPr>
        <w:t>e</w:t>
      </w:r>
      <w:r w:rsidR="00553B00">
        <w:rPr>
          <w:rFonts w:ascii="Arial Narrow" w:eastAsia="Arial Unicode MS" w:hAnsi="Arial Narrow"/>
          <w:b/>
          <w:sz w:val="22"/>
          <w:szCs w:val="22"/>
        </w:rPr>
        <w:t xml:space="preserve"> T</w:t>
      </w:r>
      <w:r w:rsidR="00553B00" w:rsidRPr="007818ED">
        <w:rPr>
          <w:rFonts w:ascii="Arial Narrow" w:eastAsia="Arial Unicode MS" w:hAnsi="Arial Narrow"/>
          <w:b/>
          <w:sz w:val="22"/>
          <w:szCs w:val="22"/>
        </w:rPr>
        <w:t>e</w:t>
      </w:r>
      <w:r w:rsidR="00553B00">
        <w:rPr>
          <w:rFonts w:ascii="Arial Narrow" w:eastAsia="Arial Unicode MS" w:hAnsi="Arial Narrow"/>
          <w:b/>
          <w:sz w:val="22"/>
          <w:szCs w:val="22"/>
        </w:rPr>
        <w:t>chniqu</w:t>
      </w:r>
      <w:r w:rsidR="00553B00" w:rsidRPr="007818ED">
        <w:rPr>
          <w:rFonts w:ascii="Arial Narrow" w:eastAsia="Arial Unicode MS" w:hAnsi="Arial Narrow"/>
          <w:b/>
          <w:sz w:val="22"/>
          <w:szCs w:val="22"/>
        </w:rPr>
        <w:t>e</w:t>
      </w:r>
      <w:r w:rsidR="00553B00">
        <w:rPr>
          <w:rFonts w:ascii="Arial Narrow" w:eastAsia="Arial Unicode MS" w:hAnsi="Arial Narrow"/>
          <w:b/>
          <w:sz w:val="22"/>
          <w:szCs w:val="22"/>
        </w:rPr>
        <w:t xml:space="preserve"> d</w:t>
      </w:r>
      <w:r w:rsidR="00553B00" w:rsidRPr="007818ED">
        <w:rPr>
          <w:rFonts w:ascii="Arial Narrow" w:eastAsia="Arial Unicode MS" w:hAnsi="Arial Narrow"/>
          <w:b/>
          <w:sz w:val="22"/>
          <w:szCs w:val="22"/>
        </w:rPr>
        <w:t>e</w:t>
      </w:r>
      <w:r w:rsidR="00553B00">
        <w:rPr>
          <w:rFonts w:ascii="Arial Narrow" w:eastAsia="Arial Unicode MS" w:hAnsi="Arial Narrow"/>
          <w:b/>
          <w:sz w:val="22"/>
          <w:szCs w:val="22"/>
        </w:rPr>
        <w:t xml:space="preserve"> la Commun</w:t>
      </w:r>
      <w:r w:rsidR="00553B00" w:rsidRPr="007818ED">
        <w:rPr>
          <w:rFonts w:ascii="Arial Narrow" w:eastAsia="Arial Unicode MS" w:hAnsi="Arial Narrow"/>
          <w:b/>
          <w:sz w:val="22"/>
          <w:szCs w:val="22"/>
        </w:rPr>
        <w:t>e</w:t>
      </w:r>
      <w:r w:rsidR="00553B00">
        <w:rPr>
          <w:rFonts w:ascii="Arial Narrow" w:eastAsia="Arial Unicode MS" w:hAnsi="Arial Narrow"/>
          <w:b/>
          <w:sz w:val="22"/>
          <w:szCs w:val="22"/>
        </w:rPr>
        <w:t xml:space="preserve"> d</w:t>
      </w:r>
      <w:r w:rsidR="00553B00" w:rsidRPr="007818ED">
        <w:rPr>
          <w:rFonts w:ascii="Arial Narrow" w:eastAsia="Arial Unicode MS" w:hAnsi="Arial Narrow"/>
          <w:b/>
          <w:sz w:val="22"/>
          <w:szCs w:val="22"/>
        </w:rPr>
        <w:t>e</w:t>
      </w:r>
      <w:r w:rsidR="00553B00">
        <w:rPr>
          <w:rFonts w:ascii="Arial Narrow" w:eastAsia="Arial Unicode MS" w:hAnsi="Arial Narrow"/>
          <w:b/>
          <w:sz w:val="22"/>
          <w:szCs w:val="22"/>
        </w:rPr>
        <w:t xml:space="preserve"> DIANG</w:t>
      </w:r>
      <w:r w:rsidR="007D7FB2" w:rsidRPr="007818ED">
        <w:rPr>
          <w:rFonts w:ascii="Arial Narrow" w:eastAsia="Arial Unicode MS" w:hAnsi="Arial Narrow"/>
          <w:b/>
          <w:sz w:val="22"/>
          <w:szCs w:val="22"/>
        </w:rPr>
        <w:t>;</w:t>
      </w:r>
    </w:p>
    <w:p w:rsidR="007D7FB2" w:rsidRPr="00812AA3" w:rsidRDefault="007D7FB2" w:rsidP="00B153ED">
      <w:pPr>
        <w:pStyle w:val="Paragraphedeliste"/>
        <w:widowControl w:val="0"/>
        <w:numPr>
          <w:ilvl w:val="0"/>
          <w:numId w:val="112"/>
        </w:numPr>
        <w:tabs>
          <w:tab w:val="left" w:pos="880"/>
        </w:tabs>
        <w:autoSpaceDE w:val="0"/>
        <w:autoSpaceDN w:val="0"/>
        <w:adjustRightInd w:val="0"/>
        <w:ind w:left="567" w:right="-8" w:hanging="207"/>
        <w:jc w:val="both"/>
        <w:rPr>
          <w:rFonts w:ascii="Arial Narrow" w:eastAsia="Arial Unicode MS" w:hAnsi="Arial Narrow"/>
          <w:i/>
          <w:sz w:val="22"/>
          <w:szCs w:val="22"/>
        </w:rPr>
      </w:pPr>
      <w:r w:rsidRPr="00812AA3">
        <w:rPr>
          <w:rFonts w:ascii="Arial Narrow" w:eastAsia="Arial Unicode MS" w:hAnsi="Arial Narrow"/>
          <w:sz w:val="22"/>
          <w:szCs w:val="22"/>
        </w:rPr>
        <w:t xml:space="preserve">L’Ingénieur </w:t>
      </w:r>
      <w:proofErr w:type="gramStart"/>
      <w:r w:rsidRPr="00812AA3">
        <w:rPr>
          <w:rFonts w:ascii="Arial Narrow" w:eastAsia="Arial Unicode MS" w:hAnsi="Arial Narrow"/>
          <w:sz w:val="22"/>
          <w:szCs w:val="22"/>
        </w:rPr>
        <w:t>de  la</w:t>
      </w:r>
      <w:proofErr w:type="gramEnd"/>
      <w:r w:rsidRPr="00812AA3">
        <w:rPr>
          <w:rFonts w:ascii="Arial Narrow" w:eastAsia="Arial Unicode MS" w:hAnsi="Arial Narrow"/>
          <w:sz w:val="22"/>
          <w:szCs w:val="22"/>
        </w:rPr>
        <w:t xml:space="preserve"> Lettre-commande à élaborer est </w:t>
      </w:r>
      <w:r w:rsidRPr="007818ED">
        <w:rPr>
          <w:rFonts w:ascii="Arial Narrow" w:eastAsia="Arial Unicode MS" w:hAnsi="Arial Narrow"/>
          <w:b/>
          <w:sz w:val="22"/>
          <w:szCs w:val="22"/>
        </w:rPr>
        <w:t xml:space="preserve">le </w:t>
      </w:r>
      <w:r w:rsidR="00553B00">
        <w:rPr>
          <w:rFonts w:ascii="Arial Narrow" w:eastAsia="Arial Unicode MS" w:hAnsi="Arial Narrow"/>
          <w:b/>
          <w:sz w:val="22"/>
          <w:szCs w:val="22"/>
        </w:rPr>
        <w:t>Délégué Départemental du MINAD</w:t>
      </w:r>
      <w:r w:rsidR="00553B00" w:rsidRPr="007818ED">
        <w:rPr>
          <w:rFonts w:ascii="Arial Narrow" w:eastAsia="Arial Unicode MS" w:hAnsi="Arial Narrow"/>
          <w:b/>
          <w:sz w:val="22"/>
          <w:szCs w:val="22"/>
        </w:rPr>
        <w:t>E</w:t>
      </w:r>
      <w:r w:rsidR="00553B00">
        <w:rPr>
          <w:rFonts w:ascii="Arial Narrow" w:eastAsia="Arial Unicode MS" w:hAnsi="Arial Narrow"/>
          <w:b/>
          <w:sz w:val="22"/>
          <w:szCs w:val="22"/>
        </w:rPr>
        <w:t xml:space="preserve">R du Lom </w:t>
      </w:r>
      <w:r w:rsidR="00553B00" w:rsidRPr="007818ED">
        <w:rPr>
          <w:rFonts w:ascii="Arial Narrow" w:eastAsia="Arial Unicode MS" w:hAnsi="Arial Narrow"/>
          <w:b/>
          <w:sz w:val="22"/>
          <w:szCs w:val="22"/>
        </w:rPr>
        <w:t>e</w:t>
      </w:r>
      <w:r w:rsidR="00553B00">
        <w:rPr>
          <w:rFonts w:ascii="Arial Narrow" w:eastAsia="Arial Unicode MS" w:hAnsi="Arial Narrow"/>
          <w:b/>
          <w:sz w:val="22"/>
          <w:szCs w:val="22"/>
        </w:rPr>
        <w:t>t Dj</w:t>
      </w:r>
      <w:r w:rsidR="00553B00" w:rsidRPr="007818ED">
        <w:rPr>
          <w:rFonts w:ascii="Arial Narrow" w:eastAsia="Arial Unicode MS" w:hAnsi="Arial Narrow"/>
          <w:b/>
          <w:sz w:val="22"/>
          <w:szCs w:val="22"/>
        </w:rPr>
        <w:t>e</w:t>
      </w:r>
      <w:r w:rsidR="00553B00">
        <w:rPr>
          <w:rFonts w:ascii="Arial Narrow" w:eastAsia="Arial Unicode MS" w:hAnsi="Arial Narrow"/>
          <w:b/>
          <w:sz w:val="22"/>
          <w:szCs w:val="22"/>
        </w:rPr>
        <w:t>r</w:t>
      </w:r>
      <w:r w:rsidR="00553B00" w:rsidRPr="007818ED">
        <w:rPr>
          <w:rFonts w:ascii="Arial Narrow" w:eastAsia="Arial Unicode MS" w:hAnsi="Arial Narrow"/>
          <w:b/>
          <w:sz w:val="22"/>
          <w:szCs w:val="22"/>
        </w:rPr>
        <w:t>e</w:t>
      </w:r>
      <w:r w:rsidR="00553B00">
        <w:rPr>
          <w:rFonts w:ascii="Arial Narrow" w:eastAsia="Arial Unicode MS" w:hAnsi="Arial Narrow"/>
          <w:b/>
          <w:sz w:val="22"/>
          <w:szCs w:val="22"/>
        </w:rPr>
        <w:t xml:space="preserve">m </w:t>
      </w:r>
      <w:r w:rsidRPr="007818ED">
        <w:rPr>
          <w:rFonts w:ascii="Arial Narrow" w:eastAsia="Arial Unicode MS" w:hAnsi="Arial Narrow"/>
          <w:b/>
          <w:i/>
          <w:sz w:val="22"/>
          <w:szCs w:val="22"/>
        </w:rPr>
        <w:t>;</w:t>
      </w:r>
    </w:p>
    <w:p w:rsidR="00C66078" w:rsidRPr="00812AA3" w:rsidRDefault="00C66078" w:rsidP="00B153ED">
      <w:pPr>
        <w:pStyle w:val="Paragraphedeliste"/>
        <w:widowControl w:val="0"/>
        <w:numPr>
          <w:ilvl w:val="0"/>
          <w:numId w:val="112"/>
        </w:numPr>
        <w:tabs>
          <w:tab w:val="left" w:pos="880"/>
        </w:tabs>
        <w:autoSpaceDE w:val="0"/>
        <w:autoSpaceDN w:val="0"/>
        <w:adjustRightInd w:val="0"/>
        <w:ind w:left="567" w:right="-8" w:hanging="207"/>
        <w:jc w:val="both"/>
        <w:rPr>
          <w:rFonts w:ascii="Arial Narrow" w:eastAsia="Arial Unicode MS" w:hAnsi="Arial Narrow"/>
          <w:i/>
          <w:sz w:val="22"/>
          <w:szCs w:val="22"/>
        </w:rPr>
      </w:pPr>
      <w:r w:rsidRPr="00812AA3">
        <w:rPr>
          <w:rFonts w:ascii="Arial Narrow" w:eastAsia="Arial Unicode MS" w:hAnsi="Arial Narrow"/>
          <w:sz w:val="22"/>
          <w:szCs w:val="22"/>
        </w:rPr>
        <w:t xml:space="preserve">Le contrôle externe est assuré par </w:t>
      </w:r>
      <w:r w:rsidRPr="007818ED">
        <w:rPr>
          <w:rFonts w:ascii="Arial Narrow" w:eastAsia="Arial Unicode MS" w:hAnsi="Arial Narrow"/>
          <w:b/>
          <w:sz w:val="22"/>
          <w:szCs w:val="22"/>
        </w:rPr>
        <w:t>la Délégation Départemental des Marchés Publics d</w:t>
      </w:r>
      <w:r w:rsidR="009129A7">
        <w:rPr>
          <w:rFonts w:ascii="Arial Narrow" w:eastAsia="Arial Unicode MS" w:hAnsi="Arial Narrow"/>
          <w:b/>
          <w:sz w:val="22"/>
          <w:szCs w:val="22"/>
        </w:rPr>
        <w:t xml:space="preserve">u Lom </w:t>
      </w:r>
      <w:r w:rsidR="009129A7" w:rsidRPr="007818ED">
        <w:rPr>
          <w:rFonts w:ascii="Arial Narrow" w:eastAsia="Arial Unicode MS" w:hAnsi="Arial Narrow"/>
          <w:b/>
          <w:sz w:val="22"/>
          <w:szCs w:val="22"/>
        </w:rPr>
        <w:t>e</w:t>
      </w:r>
      <w:r w:rsidR="009129A7">
        <w:rPr>
          <w:rFonts w:ascii="Arial Narrow" w:eastAsia="Arial Unicode MS" w:hAnsi="Arial Narrow"/>
          <w:b/>
          <w:sz w:val="22"/>
          <w:szCs w:val="22"/>
        </w:rPr>
        <w:t xml:space="preserve">t </w:t>
      </w:r>
      <w:r w:rsidR="00825EE6">
        <w:rPr>
          <w:rFonts w:ascii="Arial Narrow" w:eastAsia="Arial Unicode MS" w:hAnsi="Arial Narrow"/>
          <w:b/>
          <w:sz w:val="22"/>
          <w:szCs w:val="22"/>
        </w:rPr>
        <w:t>Dj</w:t>
      </w:r>
      <w:r w:rsidR="00825EE6" w:rsidRPr="007818ED">
        <w:rPr>
          <w:rFonts w:ascii="Arial Narrow" w:eastAsia="Arial Unicode MS" w:hAnsi="Arial Narrow"/>
          <w:b/>
          <w:sz w:val="22"/>
          <w:szCs w:val="22"/>
        </w:rPr>
        <w:t>e</w:t>
      </w:r>
      <w:r w:rsidR="00825EE6">
        <w:rPr>
          <w:rFonts w:ascii="Arial Narrow" w:eastAsia="Arial Unicode MS" w:hAnsi="Arial Narrow"/>
          <w:b/>
          <w:sz w:val="22"/>
          <w:szCs w:val="22"/>
        </w:rPr>
        <w:t>rem</w:t>
      </w:r>
      <w:r w:rsidRPr="007818ED">
        <w:rPr>
          <w:rFonts w:ascii="Arial Narrow" w:eastAsia="Arial Unicode MS" w:hAnsi="Arial Narrow"/>
          <w:b/>
          <w:sz w:val="22"/>
          <w:szCs w:val="22"/>
        </w:rPr>
        <w:t> </w:t>
      </w:r>
      <w:r w:rsidRPr="007818ED">
        <w:rPr>
          <w:rFonts w:ascii="Arial Narrow" w:eastAsia="Arial Unicode MS" w:hAnsi="Arial Narrow"/>
          <w:b/>
          <w:i/>
          <w:sz w:val="22"/>
          <w:szCs w:val="22"/>
        </w:rPr>
        <w:t>;</w:t>
      </w:r>
    </w:p>
    <w:p w:rsidR="007D7FB2" w:rsidRPr="008C0867" w:rsidRDefault="007D7FB2" w:rsidP="00B153ED">
      <w:pPr>
        <w:pStyle w:val="Paragraphedeliste"/>
        <w:widowControl w:val="0"/>
        <w:numPr>
          <w:ilvl w:val="0"/>
          <w:numId w:val="112"/>
        </w:numPr>
        <w:tabs>
          <w:tab w:val="left" w:pos="880"/>
        </w:tabs>
        <w:autoSpaceDE w:val="0"/>
        <w:autoSpaceDN w:val="0"/>
        <w:adjustRightInd w:val="0"/>
        <w:ind w:left="567" w:right="-8" w:hanging="207"/>
        <w:jc w:val="both"/>
        <w:rPr>
          <w:rFonts w:ascii="Arial Narrow" w:eastAsia="Arial Unicode MS" w:hAnsi="Arial Narrow"/>
          <w:b/>
          <w:i/>
          <w:sz w:val="22"/>
          <w:szCs w:val="22"/>
        </w:rPr>
      </w:pPr>
      <w:r w:rsidRPr="00812AA3">
        <w:rPr>
          <w:rFonts w:ascii="Arial Narrow" w:eastAsia="Arial Unicode MS" w:hAnsi="Arial Narrow"/>
          <w:sz w:val="22"/>
          <w:szCs w:val="22"/>
        </w:rPr>
        <w:t xml:space="preserve">La Commission de Passation des Marchés est </w:t>
      </w:r>
      <w:r w:rsidRPr="008C0867">
        <w:rPr>
          <w:rFonts w:ascii="Arial Narrow" w:eastAsia="Arial Unicode MS" w:hAnsi="Arial Narrow"/>
          <w:b/>
          <w:sz w:val="22"/>
          <w:szCs w:val="22"/>
        </w:rPr>
        <w:t xml:space="preserve">la Commission Interne de Passation des Marchés Publics de la Commune de </w:t>
      </w:r>
      <w:r w:rsidR="009129A7">
        <w:rPr>
          <w:rFonts w:ascii="Arial Narrow" w:eastAsia="Arial Unicode MS" w:hAnsi="Arial Narrow"/>
          <w:b/>
          <w:sz w:val="22"/>
          <w:szCs w:val="22"/>
        </w:rPr>
        <w:t>DIANG</w:t>
      </w:r>
      <w:r w:rsidRPr="008C0867">
        <w:rPr>
          <w:rFonts w:ascii="Arial Narrow" w:eastAsia="Arial Unicode MS" w:hAnsi="Arial Narrow"/>
          <w:b/>
          <w:sz w:val="22"/>
          <w:szCs w:val="22"/>
        </w:rPr>
        <w:t> ; </w:t>
      </w:r>
    </w:p>
    <w:p w:rsidR="004E2BB7" w:rsidRPr="00454261" w:rsidRDefault="007D7FB2" w:rsidP="004E2BB7">
      <w:pPr>
        <w:pStyle w:val="Paragraphedeliste"/>
        <w:widowControl w:val="0"/>
        <w:numPr>
          <w:ilvl w:val="0"/>
          <w:numId w:val="112"/>
        </w:numPr>
        <w:tabs>
          <w:tab w:val="left" w:pos="880"/>
        </w:tabs>
        <w:autoSpaceDE w:val="0"/>
        <w:autoSpaceDN w:val="0"/>
        <w:adjustRightInd w:val="0"/>
        <w:ind w:left="567" w:right="-8" w:hanging="207"/>
        <w:jc w:val="both"/>
        <w:rPr>
          <w:rFonts w:ascii="Arial Narrow" w:eastAsia="Arial Unicode MS" w:hAnsi="Arial Narrow"/>
          <w:i/>
          <w:sz w:val="22"/>
          <w:szCs w:val="22"/>
        </w:rPr>
      </w:pPr>
      <w:r w:rsidRPr="00812AA3">
        <w:rPr>
          <w:rFonts w:ascii="Arial Narrow" w:eastAsia="Arial Unicode MS" w:hAnsi="Arial Narrow"/>
          <w:sz w:val="22"/>
          <w:szCs w:val="22"/>
        </w:rPr>
        <w:t>Le co-contractant est : (</w:t>
      </w:r>
      <w:r w:rsidRPr="00812AA3">
        <w:rPr>
          <w:rFonts w:ascii="Arial Narrow" w:eastAsia="Arial Unicode MS" w:hAnsi="Arial Narrow"/>
          <w:b/>
          <w:i/>
          <w:sz w:val="22"/>
          <w:szCs w:val="22"/>
        </w:rPr>
        <w:t>nom et adresse de l’entreprise</w:t>
      </w:r>
      <w:r w:rsidRPr="00812AA3">
        <w:rPr>
          <w:rFonts w:ascii="Arial Narrow" w:eastAsia="Arial Unicode MS" w:hAnsi="Arial Narrow"/>
          <w:i/>
          <w:sz w:val="22"/>
          <w:szCs w:val="22"/>
        </w:rPr>
        <w:t>)</w:t>
      </w:r>
      <w:r w:rsidRPr="00812AA3">
        <w:rPr>
          <w:rFonts w:ascii="Arial Narrow" w:eastAsia="Arial Unicode MS" w:hAnsi="Arial Narrow"/>
          <w:sz w:val="22"/>
          <w:szCs w:val="22"/>
        </w:rPr>
        <w:t>.</w:t>
      </w:r>
    </w:p>
    <w:p w:rsidR="00454261" w:rsidRPr="00812AA3" w:rsidRDefault="00454261" w:rsidP="00454261">
      <w:pPr>
        <w:pStyle w:val="Paragraphedeliste"/>
        <w:widowControl w:val="0"/>
        <w:tabs>
          <w:tab w:val="left" w:pos="880"/>
        </w:tabs>
        <w:autoSpaceDE w:val="0"/>
        <w:autoSpaceDN w:val="0"/>
        <w:adjustRightInd w:val="0"/>
        <w:ind w:left="567" w:right="-8"/>
        <w:jc w:val="both"/>
        <w:rPr>
          <w:rFonts w:ascii="Arial Narrow" w:eastAsia="Arial Unicode MS" w:hAnsi="Arial Narrow"/>
          <w:i/>
          <w:sz w:val="22"/>
          <w:szCs w:val="22"/>
        </w:rPr>
      </w:pPr>
    </w:p>
    <w:p w:rsidR="007B3F4C" w:rsidRPr="004E2BB7" w:rsidRDefault="007B3F4C" w:rsidP="004E2BB7">
      <w:pPr>
        <w:pStyle w:val="Paragraphedeliste"/>
        <w:widowControl w:val="0"/>
        <w:tabs>
          <w:tab w:val="left" w:pos="880"/>
        </w:tabs>
        <w:autoSpaceDE w:val="0"/>
        <w:autoSpaceDN w:val="0"/>
        <w:adjustRightInd w:val="0"/>
        <w:ind w:left="567" w:right="-8"/>
        <w:jc w:val="both"/>
        <w:rPr>
          <w:rFonts w:eastAsia="Arial Unicode MS"/>
          <w:i/>
          <w:sz w:val="22"/>
          <w:szCs w:val="22"/>
        </w:rPr>
      </w:pPr>
      <w:r w:rsidRPr="004E2BB7">
        <w:rPr>
          <w:rFonts w:ascii="Arial Narrow" w:hAnsi="Arial Narrow" w:cs="Tahoma"/>
          <w:b/>
          <w:u w:val="single"/>
        </w:rPr>
        <w:t>CHAPITRE II :</w:t>
      </w:r>
      <w:r w:rsidRPr="004E2BB7">
        <w:rPr>
          <w:rFonts w:ascii="Arial Narrow" w:hAnsi="Arial Narrow" w:cs="Tahoma"/>
          <w:b/>
        </w:rPr>
        <w:t xml:space="preserve"> EXECUTION DES TRAVAUX</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DELAI D’EXECUTION</w:t>
      </w:r>
      <w:r>
        <w:rPr>
          <w:rFonts w:ascii="Arial Narrow" w:hAnsi="Arial Narrow" w:cs="Tahoma"/>
          <w:b/>
          <w:bCs/>
        </w:rPr>
        <w:t xml:space="preserve"> </w:t>
      </w:r>
      <w:r w:rsidRPr="00100C54">
        <w:rPr>
          <w:rFonts w:ascii="Arial Narrow" w:hAnsi="Arial Narrow" w:cs="Tahoma"/>
          <w:b/>
          <w:bCs/>
        </w:rPr>
        <w:t>(CCAG Article 38)</w:t>
      </w:r>
    </w:p>
    <w:p w:rsidR="007B3F4C" w:rsidRPr="009346B6" w:rsidRDefault="007B3F4C" w:rsidP="0062400A">
      <w:pPr>
        <w:jc w:val="both"/>
        <w:rPr>
          <w:rFonts w:ascii="Arial Narrow" w:hAnsi="Arial Narrow" w:cs="Tahoma"/>
        </w:rPr>
      </w:pPr>
      <w:r w:rsidRPr="009346B6">
        <w:rPr>
          <w:rFonts w:ascii="Arial Narrow" w:hAnsi="Arial Narrow" w:cs="Tahoma"/>
        </w:rPr>
        <w:t xml:space="preserve">6.1. Le délai </w:t>
      </w:r>
      <w:r w:rsidRPr="00E43058">
        <w:rPr>
          <w:rFonts w:ascii="Arial Narrow" w:hAnsi="Arial Narrow" w:cs="Tahoma"/>
        </w:rPr>
        <w:t>maximum</w:t>
      </w:r>
      <w:r w:rsidRPr="009346B6">
        <w:rPr>
          <w:rFonts w:ascii="Arial Narrow" w:hAnsi="Arial Narrow" w:cs="Tahoma"/>
        </w:rPr>
        <w:t xml:space="preserve"> d’exécution des trava</w:t>
      </w:r>
      <w:r w:rsidR="00BA2F1D">
        <w:rPr>
          <w:rFonts w:ascii="Arial Narrow" w:hAnsi="Arial Narrow" w:cs="Tahoma"/>
        </w:rPr>
        <w:t>ux objet de la présente Lettre-C</w:t>
      </w:r>
      <w:r w:rsidRPr="009346B6">
        <w:rPr>
          <w:rFonts w:ascii="Arial Narrow" w:hAnsi="Arial Narrow" w:cs="Tahoma"/>
        </w:rPr>
        <w:t xml:space="preserve">ommande est de </w:t>
      </w:r>
      <w:r w:rsidR="00A649C0">
        <w:rPr>
          <w:rFonts w:ascii="Arial Narrow" w:hAnsi="Arial Narrow" w:cs="Tahoma"/>
          <w:b/>
        </w:rPr>
        <w:t xml:space="preserve">QUATRE (04) </w:t>
      </w:r>
      <w:r w:rsidRPr="00BA2F1D">
        <w:rPr>
          <w:rFonts w:ascii="Arial Narrow" w:hAnsi="Arial Narrow" w:cs="Tahoma"/>
          <w:b/>
        </w:rPr>
        <w:t>mois</w:t>
      </w:r>
      <w:r w:rsidRPr="00E43058">
        <w:rPr>
          <w:rFonts w:ascii="Arial Narrow" w:hAnsi="Arial Narrow" w:cs="Tahoma"/>
        </w:rPr>
        <w:t>, incluant toutes les contraintes liées à l’enclavement et aux contraintes particulières du site relatives aux conditions climatiques et aux moyens d’accès sur place</w:t>
      </w:r>
      <w:r w:rsidRPr="009346B6">
        <w:rPr>
          <w:rFonts w:ascii="Arial Narrow" w:hAnsi="Arial Narrow" w:cs="Tahoma"/>
        </w:rPr>
        <w:t>.</w:t>
      </w:r>
    </w:p>
    <w:p w:rsidR="007B3F4C" w:rsidRDefault="007B3F4C" w:rsidP="0062400A">
      <w:pPr>
        <w:jc w:val="both"/>
        <w:rPr>
          <w:rFonts w:ascii="Arial Narrow" w:hAnsi="Arial Narrow" w:cs="Tahoma"/>
        </w:rPr>
      </w:pPr>
      <w:r w:rsidRPr="009346B6">
        <w:rPr>
          <w:rFonts w:ascii="Arial Narrow" w:hAnsi="Arial Narrow" w:cs="Tahoma"/>
        </w:rPr>
        <w:t>6.2. Ce délai court à compter de la date de notification de l’ordre de service de commencer les travaux.</w:t>
      </w:r>
    </w:p>
    <w:p w:rsidR="007B3F4C" w:rsidRPr="00100C54" w:rsidRDefault="007B3F4C" w:rsidP="0062400A">
      <w:pPr>
        <w:numPr>
          <w:ilvl w:val="0"/>
          <w:numId w:val="8"/>
        </w:numPr>
        <w:spacing w:after="120"/>
        <w:ind w:left="0" w:firstLine="0"/>
        <w:jc w:val="both"/>
        <w:rPr>
          <w:rFonts w:ascii="Arial Narrow" w:hAnsi="Arial Narrow" w:cs="Tahoma"/>
          <w:b/>
          <w:bCs/>
        </w:rPr>
      </w:pPr>
      <w:r w:rsidRPr="00100C54">
        <w:rPr>
          <w:rFonts w:ascii="Arial Narrow" w:hAnsi="Arial Narrow" w:cs="Tahoma"/>
          <w:b/>
          <w:bCs/>
        </w:rPr>
        <w:t> </w:t>
      </w:r>
      <w:r w:rsidRPr="009346B6">
        <w:rPr>
          <w:rFonts w:ascii="Arial Narrow" w:hAnsi="Arial Narrow" w:cs="Tahoma"/>
          <w:b/>
          <w:bCs/>
        </w:rPr>
        <w:t xml:space="preserve">COMMUNICATION </w:t>
      </w:r>
      <w:r w:rsidRPr="00100C54">
        <w:rPr>
          <w:rFonts w:ascii="Arial Narrow" w:hAnsi="Arial Narrow" w:cs="Tahoma"/>
          <w:b/>
          <w:bCs/>
        </w:rPr>
        <w:t>(CCAG Article 6 et 10 complétés)</w:t>
      </w:r>
    </w:p>
    <w:p w:rsidR="007B3F4C" w:rsidRPr="009346B6" w:rsidRDefault="007B3F4C" w:rsidP="0062400A">
      <w:pPr>
        <w:spacing w:before="120"/>
        <w:jc w:val="both"/>
        <w:rPr>
          <w:rFonts w:ascii="Arial Narrow" w:hAnsi="Arial Narrow" w:cs="Tahoma"/>
        </w:rPr>
      </w:pPr>
      <w:r>
        <w:rPr>
          <w:rFonts w:ascii="Arial Narrow" w:hAnsi="Arial Narrow" w:cs="Tahoma"/>
        </w:rPr>
        <w:t>7.</w:t>
      </w:r>
      <w:r w:rsidRPr="009346B6">
        <w:rPr>
          <w:rFonts w:ascii="Arial Narrow" w:hAnsi="Arial Narrow" w:cs="Tahoma"/>
        </w:rPr>
        <w:t>1</w:t>
      </w:r>
      <w:r>
        <w:rPr>
          <w:rFonts w:ascii="Arial Narrow" w:hAnsi="Arial Narrow" w:cs="Tahoma"/>
        </w:rPr>
        <w:t>.</w:t>
      </w:r>
      <w:r w:rsidRPr="009346B6">
        <w:rPr>
          <w:rFonts w:ascii="Arial Narrow" w:hAnsi="Arial Narrow" w:cs="Tahoma"/>
        </w:rPr>
        <w:t xml:space="preserve"> Toutes les notifications et communications écrites dans le cadre de la présente Lettre</w:t>
      </w:r>
      <w:r>
        <w:rPr>
          <w:rFonts w:ascii="Arial Narrow" w:hAnsi="Arial Narrow" w:cs="Tahoma"/>
        </w:rPr>
        <w:t>-</w:t>
      </w:r>
      <w:r w:rsidRPr="009346B6">
        <w:rPr>
          <w:rFonts w:ascii="Arial Narrow" w:hAnsi="Arial Narrow" w:cs="Tahoma"/>
        </w:rPr>
        <w:t>commande devront être faites aux adresses suivantes :</w:t>
      </w:r>
    </w:p>
    <w:p w:rsidR="00576DDE" w:rsidRDefault="007B3F4C" w:rsidP="0062400A">
      <w:pPr>
        <w:numPr>
          <w:ilvl w:val="0"/>
          <w:numId w:val="24"/>
        </w:numPr>
        <w:tabs>
          <w:tab w:val="num" w:pos="993"/>
        </w:tabs>
        <w:ind w:left="709" w:firstLine="0"/>
        <w:jc w:val="both"/>
        <w:rPr>
          <w:rFonts w:ascii="Arial Narrow" w:hAnsi="Arial Narrow" w:cs="Tahoma"/>
        </w:rPr>
      </w:pPr>
      <w:r w:rsidRPr="00E43058">
        <w:rPr>
          <w:rFonts w:ascii="Arial Narrow" w:hAnsi="Arial Narrow" w:cs="Tahoma"/>
        </w:rPr>
        <w:t xml:space="preserve">Dans le cas </w:t>
      </w:r>
      <w:r w:rsidR="00FB600A" w:rsidRPr="00E43058">
        <w:rPr>
          <w:rFonts w:ascii="Arial Narrow" w:hAnsi="Arial Narrow" w:cs="Tahoma"/>
        </w:rPr>
        <w:t>où</w:t>
      </w:r>
      <w:r w:rsidRPr="00E43058">
        <w:rPr>
          <w:rFonts w:ascii="Arial Narrow" w:hAnsi="Arial Narrow" w:cs="Tahoma"/>
        </w:rPr>
        <w:t xml:space="preserve"> l’E</w:t>
      </w:r>
      <w:r w:rsidR="00576DDE">
        <w:rPr>
          <w:rFonts w:ascii="Arial Narrow" w:hAnsi="Arial Narrow" w:cs="Tahoma"/>
        </w:rPr>
        <w:t>ntrepreneur est le destinataire :</w:t>
      </w:r>
      <w:r w:rsidR="00685EEE">
        <w:rPr>
          <w:rFonts w:ascii="Arial Narrow" w:hAnsi="Arial Narrow" w:cs="Tahoma"/>
        </w:rPr>
        <w:t>……………………………………………..</w:t>
      </w:r>
    </w:p>
    <w:p w:rsidR="007B3F4C" w:rsidRPr="00E43058" w:rsidRDefault="00576DDE" w:rsidP="0062400A">
      <w:pPr>
        <w:ind w:left="709"/>
        <w:jc w:val="both"/>
        <w:rPr>
          <w:rFonts w:ascii="Arial Narrow" w:hAnsi="Arial Narrow" w:cs="Tahoma"/>
        </w:rPr>
      </w:pPr>
      <w:r>
        <w:rPr>
          <w:rFonts w:ascii="Arial Narrow" w:hAnsi="Arial Narrow" w:cs="Tahoma"/>
        </w:rPr>
        <w:t xml:space="preserve">      </w:t>
      </w:r>
      <w:r w:rsidR="007B3F4C" w:rsidRPr="00E43058">
        <w:rPr>
          <w:rFonts w:ascii="Arial Narrow" w:hAnsi="Arial Narrow" w:cs="Tahoma"/>
        </w:rPr>
        <w:t xml:space="preserve"> </w:t>
      </w:r>
      <w:proofErr w:type="gramStart"/>
      <w:r w:rsidR="007B3F4C" w:rsidRPr="00E43058">
        <w:rPr>
          <w:rFonts w:ascii="Arial Narrow" w:hAnsi="Arial Narrow" w:cs="Tahoma"/>
        </w:rPr>
        <w:t>passé</w:t>
      </w:r>
      <w:proofErr w:type="gramEnd"/>
      <w:r w:rsidR="007B3F4C" w:rsidRPr="00E43058">
        <w:rPr>
          <w:rFonts w:ascii="Arial Narrow" w:hAnsi="Arial Narrow" w:cs="Tahoma"/>
        </w:rPr>
        <w:t xml:space="preserve"> le délai de quinze (15) jours fixé à l’article 6.1 du CCAG pour faire connaître au Chef </w:t>
      </w:r>
      <w:r w:rsidR="007B3F4C">
        <w:rPr>
          <w:rFonts w:ascii="Arial Narrow" w:hAnsi="Arial Narrow" w:cs="Tahoma"/>
        </w:rPr>
        <w:t xml:space="preserve">de </w:t>
      </w:r>
      <w:r w:rsidR="007B3F4C" w:rsidRPr="00E43058">
        <w:rPr>
          <w:rFonts w:ascii="Arial Narrow" w:hAnsi="Arial Narrow" w:cs="Tahoma"/>
        </w:rPr>
        <w:t xml:space="preserve">Service son domicile, et dès achèvement des travaux, les correspondances seront valablement adressées à la Mairie de la Commune où s’exécutent les travaux.  </w:t>
      </w:r>
    </w:p>
    <w:p w:rsidR="007B3F4C" w:rsidRPr="00E43058" w:rsidRDefault="007B3F4C" w:rsidP="00B153ED">
      <w:pPr>
        <w:numPr>
          <w:ilvl w:val="0"/>
          <w:numId w:val="24"/>
        </w:numPr>
        <w:tabs>
          <w:tab w:val="num" w:pos="993"/>
        </w:tabs>
        <w:ind w:left="709" w:firstLine="0"/>
        <w:jc w:val="both"/>
        <w:rPr>
          <w:rFonts w:ascii="Arial Narrow" w:hAnsi="Arial Narrow" w:cs="Tahoma"/>
        </w:rPr>
      </w:pPr>
      <w:r w:rsidRPr="00E43058">
        <w:rPr>
          <w:rFonts w:ascii="Arial Narrow" w:hAnsi="Arial Narrow" w:cs="Tahoma"/>
        </w:rPr>
        <w:t xml:space="preserve"> Dans le cas où le Chef </w:t>
      </w:r>
      <w:r>
        <w:rPr>
          <w:rFonts w:ascii="Arial Narrow" w:hAnsi="Arial Narrow" w:cs="Tahoma"/>
        </w:rPr>
        <w:t xml:space="preserve">de </w:t>
      </w:r>
      <w:r w:rsidRPr="00E43058">
        <w:rPr>
          <w:rFonts w:ascii="Arial Narrow" w:hAnsi="Arial Narrow" w:cs="Tahoma"/>
        </w:rPr>
        <w:t>Service est le destinataire :</w:t>
      </w:r>
    </w:p>
    <w:p w:rsidR="007B3F4C" w:rsidRPr="00E43058" w:rsidRDefault="007B3F4C" w:rsidP="00B153ED">
      <w:pPr>
        <w:numPr>
          <w:ilvl w:val="1"/>
          <w:numId w:val="24"/>
        </w:numPr>
        <w:jc w:val="both"/>
        <w:rPr>
          <w:rFonts w:ascii="Arial Narrow" w:hAnsi="Arial Narrow" w:cs="Tahoma"/>
        </w:rPr>
      </w:pPr>
      <w:r w:rsidRPr="00E43058">
        <w:rPr>
          <w:rFonts w:ascii="Arial Narrow" w:hAnsi="Arial Narrow" w:cs="Tahoma"/>
        </w:rPr>
        <w:t xml:space="preserve">Monsieur </w:t>
      </w:r>
      <w:r w:rsidR="00C66078" w:rsidRPr="00C66078">
        <w:rPr>
          <w:rFonts w:ascii="Arial Narrow" w:hAnsi="Arial Narrow" w:cs="Tahoma"/>
        </w:rPr>
        <w:t xml:space="preserve">le </w:t>
      </w:r>
      <w:r w:rsidR="0074684B">
        <w:rPr>
          <w:rFonts w:ascii="Arial Narrow" w:hAnsi="Arial Narrow" w:cs="Tahoma"/>
        </w:rPr>
        <w:t>Ch</w:t>
      </w:r>
      <w:r w:rsidR="00812AA3">
        <w:rPr>
          <w:rFonts w:ascii="Arial Narrow" w:hAnsi="Arial Narrow" w:cs="Tahoma"/>
        </w:rPr>
        <w:t>e</w:t>
      </w:r>
      <w:r w:rsidR="0074684B">
        <w:rPr>
          <w:rFonts w:ascii="Arial Narrow" w:hAnsi="Arial Narrow" w:cs="Tahoma"/>
        </w:rPr>
        <w:t>f S</w:t>
      </w:r>
      <w:r w:rsidR="00812AA3">
        <w:rPr>
          <w:rFonts w:ascii="Arial Narrow" w:hAnsi="Arial Narrow" w:cs="Tahoma"/>
        </w:rPr>
        <w:t>e</w:t>
      </w:r>
      <w:r w:rsidR="0074684B">
        <w:rPr>
          <w:rFonts w:ascii="Arial Narrow" w:hAnsi="Arial Narrow" w:cs="Tahoma"/>
        </w:rPr>
        <w:t>rvic</w:t>
      </w:r>
      <w:r w:rsidR="0074684B" w:rsidRPr="0074684B">
        <w:rPr>
          <w:rFonts w:ascii="Arial Narrow" w:eastAsia="Arial Unicode MS" w:hAnsi="Arial Narrow"/>
          <w:sz w:val="22"/>
          <w:szCs w:val="22"/>
        </w:rPr>
        <w:t>e</w:t>
      </w:r>
      <w:r w:rsidR="0074684B">
        <w:rPr>
          <w:rFonts w:ascii="Arial Narrow" w:eastAsia="Arial Unicode MS" w:hAnsi="Arial Narrow"/>
          <w:b/>
          <w:sz w:val="22"/>
          <w:szCs w:val="22"/>
        </w:rPr>
        <w:t xml:space="preserve"> T</w:t>
      </w:r>
      <w:r w:rsidR="0074684B" w:rsidRPr="0074684B">
        <w:rPr>
          <w:rFonts w:ascii="Arial Narrow" w:eastAsia="Arial Unicode MS" w:hAnsi="Arial Narrow"/>
          <w:sz w:val="22"/>
          <w:szCs w:val="22"/>
        </w:rPr>
        <w:t>e</w:t>
      </w:r>
      <w:r w:rsidR="0074684B">
        <w:rPr>
          <w:rFonts w:ascii="Arial Narrow" w:eastAsia="Arial Unicode MS" w:hAnsi="Arial Narrow"/>
          <w:sz w:val="22"/>
          <w:szCs w:val="22"/>
        </w:rPr>
        <w:t>chniqu</w:t>
      </w:r>
      <w:r w:rsidR="0074684B" w:rsidRPr="0074684B">
        <w:rPr>
          <w:rFonts w:ascii="Arial Narrow" w:eastAsia="Arial Unicode MS" w:hAnsi="Arial Narrow"/>
          <w:sz w:val="22"/>
          <w:szCs w:val="22"/>
        </w:rPr>
        <w:t>e</w:t>
      </w:r>
      <w:r w:rsidR="0074684B">
        <w:rPr>
          <w:rFonts w:ascii="Arial Narrow" w:eastAsia="Arial Unicode MS" w:hAnsi="Arial Narrow"/>
          <w:sz w:val="22"/>
          <w:szCs w:val="22"/>
        </w:rPr>
        <w:t xml:space="preserve"> </w:t>
      </w:r>
      <w:r w:rsidR="00576DDE">
        <w:rPr>
          <w:rFonts w:ascii="Arial Narrow" w:hAnsi="Arial Narrow" w:cs="Tahoma"/>
        </w:rPr>
        <w:t xml:space="preserve">de la </w:t>
      </w:r>
      <w:r w:rsidR="00C66078">
        <w:rPr>
          <w:rFonts w:ascii="Arial Narrow" w:hAnsi="Arial Narrow" w:cs="Tahoma"/>
        </w:rPr>
        <w:t>Commune</w:t>
      </w:r>
      <w:r w:rsidR="00576DDE">
        <w:rPr>
          <w:rFonts w:ascii="Arial Narrow" w:hAnsi="Arial Narrow" w:cs="Tahoma"/>
        </w:rPr>
        <w:t xml:space="preserve"> de</w:t>
      </w:r>
      <w:r w:rsidR="00AD3A53">
        <w:rPr>
          <w:rFonts w:ascii="Arial Narrow" w:hAnsi="Arial Narrow" w:cs="Tahoma"/>
        </w:rPr>
        <w:t xml:space="preserve"> </w:t>
      </w:r>
      <w:r w:rsidR="0074684B">
        <w:rPr>
          <w:rFonts w:ascii="Arial Narrow" w:hAnsi="Arial Narrow" w:cs="Tahoma"/>
        </w:rPr>
        <w:t>DIANG,</w:t>
      </w:r>
      <w:r w:rsidR="00A75E7B">
        <w:rPr>
          <w:rFonts w:ascii="Arial Narrow" w:hAnsi="Arial Narrow" w:cs="Tahoma"/>
        </w:rPr>
        <w:t xml:space="preserve"> </w:t>
      </w:r>
      <w:r w:rsidR="00812AA3">
        <w:rPr>
          <w:rFonts w:ascii="Arial Narrow" w:hAnsi="Arial Narrow" w:cs="Tahoma"/>
        </w:rPr>
        <w:t>B.P </w:t>
      </w:r>
      <w:r w:rsidR="008C0867">
        <w:rPr>
          <w:rFonts w:ascii="Arial Narrow" w:hAnsi="Arial Narrow" w:cs="Tahoma"/>
        </w:rPr>
        <w:t xml:space="preserve">: </w:t>
      </w:r>
      <w:r w:rsidR="008C0867" w:rsidRPr="00E43058">
        <w:rPr>
          <w:rFonts w:ascii="Arial Narrow" w:hAnsi="Arial Narrow" w:cs="Tahoma"/>
        </w:rPr>
        <w:t>Tel</w:t>
      </w:r>
      <w:r w:rsidRPr="00E43058">
        <w:rPr>
          <w:rFonts w:ascii="Arial Narrow" w:hAnsi="Arial Narrow" w:cs="Tahoma"/>
        </w:rPr>
        <w:t xml:space="preserve"> </w:t>
      </w:r>
      <w:r w:rsidR="00812AA3">
        <w:rPr>
          <w:rFonts w:ascii="Arial Narrow" w:hAnsi="Arial Narrow" w:cs="Tahoma"/>
        </w:rPr>
        <w:t>69</w:t>
      </w:r>
      <w:r w:rsidR="0074684B">
        <w:rPr>
          <w:rFonts w:ascii="Arial Narrow" w:hAnsi="Arial Narrow" w:cs="Tahoma"/>
        </w:rPr>
        <w:t>9 89 61 35</w:t>
      </w:r>
      <w:r w:rsidR="00C66078">
        <w:rPr>
          <w:rFonts w:ascii="Arial Narrow" w:hAnsi="Arial Narrow" w:cs="Tahoma"/>
        </w:rPr>
        <w:t xml:space="preserve"> </w:t>
      </w:r>
      <w:r w:rsidRPr="00E43058">
        <w:rPr>
          <w:rFonts w:ascii="Arial Narrow" w:hAnsi="Arial Narrow" w:cs="Tahoma"/>
        </w:rPr>
        <w:t>avec copies adressées dans les</w:t>
      </w:r>
      <w:r w:rsidR="008C0867">
        <w:rPr>
          <w:rFonts w:ascii="Arial Narrow" w:hAnsi="Arial Narrow" w:cs="Tahoma"/>
        </w:rPr>
        <w:t xml:space="preserve"> mêmes délais, à l’Ingénieur, </w:t>
      </w:r>
      <w:r w:rsidR="007D7FB2">
        <w:rPr>
          <w:rFonts w:ascii="Arial Narrow" w:hAnsi="Arial Narrow" w:cs="Tahoma"/>
        </w:rPr>
        <w:t>au Maître d’Ouvrage</w:t>
      </w:r>
      <w:r w:rsidR="008C0867">
        <w:rPr>
          <w:rFonts w:ascii="Arial Narrow" w:hAnsi="Arial Narrow" w:cs="Tahoma"/>
        </w:rPr>
        <w:t xml:space="preserve"> et au DDMINMAP d</w:t>
      </w:r>
      <w:r w:rsidR="0074684B">
        <w:rPr>
          <w:rFonts w:ascii="Arial Narrow" w:hAnsi="Arial Narrow" w:cs="Tahoma"/>
        </w:rPr>
        <w:t xml:space="preserve">u Lom </w:t>
      </w:r>
      <w:r w:rsidR="0074684B" w:rsidRPr="0074684B">
        <w:rPr>
          <w:rFonts w:ascii="Arial Narrow" w:eastAsia="Arial Unicode MS" w:hAnsi="Arial Narrow"/>
          <w:sz w:val="22"/>
          <w:szCs w:val="22"/>
        </w:rPr>
        <w:t>e</w:t>
      </w:r>
      <w:r w:rsidR="0074684B">
        <w:rPr>
          <w:rFonts w:ascii="Arial Narrow" w:eastAsia="Arial Unicode MS" w:hAnsi="Arial Narrow"/>
          <w:sz w:val="22"/>
          <w:szCs w:val="22"/>
        </w:rPr>
        <w:t xml:space="preserve">t </w:t>
      </w:r>
      <w:proofErr w:type="spellStart"/>
      <w:r w:rsidR="0074684B">
        <w:rPr>
          <w:rFonts w:ascii="Arial Narrow" w:eastAsia="Arial Unicode MS" w:hAnsi="Arial Narrow"/>
          <w:sz w:val="22"/>
          <w:szCs w:val="22"/>
        </w:rPr>
        <w:t>Dj</w:t>
      </w:r>
      <w:r w:rsidR="0074684B" w:rsidRPr="0074684B">
        <w:rPr>
          <w:rFonts w:ascii="Arial Narrow" w:eastAsia="Arial Unicode MS" w:hAnsi="Arial Narrow"/>
          <w:sz w:val="22"/>
          <w:szCs w:val="22"/>
        </w:rPr>
        <w:t>e</w:t>
      </w:r>
      <w:r w:rsidR="0074684B">
        <w:rPr>
          <w:rFonts w:ascii="Arial Narrow" w:eastAsia="Arial Unicode MS" w:hAnsi="Arial Narrow"/>
          <w:sz w:val="22"/>
          <w:szCs w:val="22"/>
        </w:rPr>
        <w:t>rm</w:t>
      </w:r>
      <w:proofErr w:type="spellEnd"/>
      <w:r w:rsidRPr="00E43058">
        <w:rPr>
          <w:rFonts w:ascii="Arial Narrow" w:hAnsi="Arial Narrow" w:cs="Tahoma"/>
        </w:rPr>
        <w:t> ;</w:t>
      </w:r>
    </w:p>
    <w:p w:rsidR="007B3F4C" w:rsidRPr="00E43058" w:rsidRDefault="007B3F4C" w:rsidP="00B153ED">
      <w:pPr>
        <w:numPr>
          <w:ilvl w:val="0"/>
          <w:numId w:val="24"/>
        </w:numPr>
        <w:tabs>
          <w:tab w:val="num" w:pos="993"/>
        </w:tabs>
        <w:ind w:left="709" w:firstLine="0"/>
        <w:jc w:val="both"/>
        <w:rPr>
          <w:rFonts w:ascii="Arial Narrow" w:hAnsi="Arial Narrow" w:cs="Tahoma"/>
        </w:rPr>
      </w:pPr>
      <w:r w:rsidRPr="00E43058">
        <w:rPr>
          <w:rFonts w:ascii="Arial Narrow" w:hAnsi="Arial Narrow" w:cs="Tahoma"/>
        </w:rPr>
        <w:t xml:space="preserve">Dans le cas où </w:t>
      </w:r>
      <w:r w:rsidR="007D7FB2">
        <w:rPr>
          <w:rFonts w:ascii="Arial Narrow" w:hAnsi="Arial Narrow" w:cs="Tahoma"/>
        </w:rPr>
        <w:t>le Maître d’Ouvrage</w:t>
      </w:r>
      <w:r w:rsidRPr="00E43058">
        <w:rPr>
          <w:rFonts w:ascii="Arial Narrow" w:hAnsi="Arial Narrow" w:cs="Tahoma"/>
        </w:rPr>
        <w:t xml:space="preserve"> est le destinataire :</w:t>
      </w:r>
    </w:p>
    <w:p w:rsidR="007B3F4C" w:rsidRPr="00E43058" w:rsidRDefault="007B3F4C" w:rsidP="004E2BB7">
      <w:pPr>
        <w:numPr>
          <w:ilvl w:val="1"/>
          <w:numId w:val="24"/>
        </w:numPr>
        <w:jc w:val="both"/>
        <w:rPr>
          <w:rFonts w:ascii="Arial Narrow" w:hAnsi="Arial Narrow" w:cs="Tahoma"/>
        </w:rPr>
      </w:pPr>
      <w:r w:rsidRPr="00E43058">
        <w:rPr>
          <w:rFonts w:ascii="Arial Narrow" w:hAnsi="Arial Narrow" w:cs="Tahoma"/>
        </w:rPr>
        <w:t xml:space="preserve">Monsieur le </w:t>
      </w:r>
      <w:r w:rsidR="007D7FB2">
        <w:rPr>
          <w:rFonts w:ascii="Arial Narrow" w:hAnsi="Arial Narrow" w:cs="Tahoma"/>
        </w:rPr>
        <w:t xml:space="preserve">Maire de la Commune de </w:t>
      </w:r>
      <w:r w:rsidR="00144711">
        <w:rPr>
          <w:rFonts w:ascii="Arial Narrow" w:hAnsi="Arial Narrow" w:cs="Tahoma"/>
        </w:rPr>
        <w:t>DIANG</w:t>
      </w:r>
      <w:r w:rsidRPr="00E43058">
        <w:rPr>
          <w:rFonts w:ascii="Arial Narrow" w:hAnsi="Arial Narrow" w:cs="Tahoma"/>
        </w:rPr>
        <w:t xml:space="preserve"> avec copies adressées dans les mêmes délais au Chef de </w:t>
      </w:r>
      <w:proofErr w:type="gramStart"/>
      <w:r w:rsidRPr="00E43058">
        <w:rPr>
          <w:rFonts w:ascii="Arial Narrow" w:hAnsi="Arial Narrow" w:cs="Tahoma"/>
        </w:rPr>
        <w:t>Service</w:t>
      </w:r>
      <w:r w:rsidR="008C0867">
        <w:rPr>
          <w:rFonts w:ascii="Arial Narrow" w:hAnsi="Arial Narrow" w:cs="Tahoma"/>
        </w:rPr>
        <w:t xml:space="preserve">  à</w:t>
      </w:r>
      <w:proofErr w:type="gramEnd"/>
      <w:r w:rsidR="008C0867">
        <w:rPr>
          <w:rFonts w:ascii="Arial Narrow" w:hAnsi="Arial Narrow" w:cs="Tahoma"/>
        </w:rPr>
        <w:t xml:space="preserve"> l’Ingénieur et au DDMINMAP d</w:t>
      </w:r>
      <w:r w:rsidR="00144711">
        <w:rPr>
          <w:rFonts w:ascii="Arial Narrow" w:hAnsi="Arial Narrow" w:cs="Tahoma"/>
        </w:rPr>
        <w:t xml:space="preserve">u Lom </w:t>
      </w:r>
      <w:r w:rsidR="00144711" w:rsidRPr="0074684B">
        <w:rPr>
          <w:rFonts w:ascii="Arial Narrow" w:eastAsia="Arial Unicode MS" w:hAnsi="Arial Narrow"/>
          <w:sz w:val="22"/>
          <w:szCs w:val="22"/>
        </w:rPr>
        <w:t>e</w:t>
      </w:r>
      <w:r w:rsidR="00144711">
        <w:rPr>
          <w:rFonts w:ascii="Arial Narrow" w:eastAsia="Arial Unicode MS" w:hAnsi="Arial Narrow"/>
          <w:sz w:val="22"/>
          <w:szCs w:val="22"/>
        </w:rPr>
        <w:t>t Dj</w:t>
      </w:r>
      <w:r w:rsidR="00144711" w:rsidRPr="0074684B">
        <w:rPr>
          <w:rFonts w:ascii="Arial Narrow" w:eastAsia="Arial Unicode MS" w:hAnsi="Arial Narrow"/>
          <w:sz w:val="22"/>
          <w:szCs w:val="22"/>
        </w:rPr>
        <w:t>e</w:t>
      </w:r>
      <w:r w:rsidR="00144711">
        <w:rPr>
          <w:rFonts w:ascii="Arial Narrow" w:eastAsia="Arial Unicode MS" w:hAnsi="Arial Narrow"/>
          <w:sz w:val="22"/>
          <w:szCs w:val="22"/>
        </w:rPr>
        <w:t>r</w:t>
      </w:r>
      <w:r w:rsidR="00144711" w:rsidRPr="0074684B">
        <w:rPr>
          <w:rFonts w:ascii="Arial Narrow" w:eastAsia="Arial Unicode MS" w:hAnsi="Arial Narrow"/>
          <w:sz w:val="22"/>
          <w:szCs w:val="22"/>
        </w:rPr>
        <w:t>e</w:t>
      </w:r>
      <w:r w:rsidR="00144711">
        <w:rPr>
          <w:rFonts w:ascii="Arial Narrow" w:eastAsia="Arial Unicode MS" w:hAnsi="Arial Narrow"/>
          <w:sz w:val="22"/>
          <w:szCs w:val="22"/>
        </w:rPr>
        <w:t>m</w:t>
      </w:r>
      <w:r w:rsidR="008C0867" w:rsidRPr="00E43058">
        <w:rPr>
          <w:rFonts w:ascii="Arial Narrow" w:hAnsi="Arial Narrow" w:cs="Tahoma"/>
        </w:rPr>
        <w:t> ;</w:t>
      </w:r>
    </w:p>
    <w:p w:rsidR="007B3F4C" w:rsidRDefault="007B3F4C" w:rsidP="0062400A">
      <w:pPr>
        <w:jc w:val="both"/>
        <w:rPr>
          <w:rFonts w:ascii="Arial Narrow" w:hAnsi="Arial Narrow" w:cs="Tahoma"/>
        </w:rPr>
      </w:pPr>
      <w:r>
        <w:rPr>
          <w:rFonts w:ascii="Arial Narrow" w:hAnsi="Arial Narrow" w:cs="Tahoma"/>
        </w:rPr>
        <w:t>7.2.</w:t>
      </w:r>
      <w:r w:rsidRPr="00E43058">
        <w:rPr>
          <w:rFonts w:ascii="Arial Narrow" w:hAnsi="Arial Narrow" w:cs="Tahoma"/>
        </w:rPr>
        <w:t xml:space="preserve"> L’Entrepreneur adressera toutes notifications écrites ou correspondances à l’Ingénieur</w:t>
      </w:r>
      <w:r w:rsidR="00A2611B">
        <w:rPr>
          <w:rFonts w:ascii="Arial Narrow" w:hAnsi="Arial Narrow" w:cs="Tahoma"/>
        </w:rPr>
        <w:t xml:space="preserve"> du Marché</w:t>
      </w:r>
      <w:r w:rsidRPr="00E43058">
        <w:rPr>
          <w:rFonts w:ascii="Arial Narrow" w:hAnsi="Arial Narrow" w:cs="Tahoma"/>
        </w:rPr>
        <w:t xml:space="preserve">, avec copie au </w:t>
      </w:r>
      <w:r>
        <w:rPr>
          <w:rFonts w:ascii="Arial Narrow" w:hAnsi="Arial Narrow" w:cs="Tahoma"/>
        </w:rPr>
        <w:t>Chef  Service</w:t>
      </w:r>
      <w:r w:rsidRPr="00E43058">
        <w:rPr>
          <w:rFonts w:ascii="Arial Narrow" w:hAnsi="Arial Narrow" w:cs="Tahoma"/>
        </w:rPr>
        <w:t xml:space="preserve"> </w:t>
      </w:r>
      <w:r w:rsidR="00A2611B">
        <w:rPr>
          <w:rFonts w:ascii="Arial Narrow" w:hAnsi="Arial Narrow" w:cs="Tahoma"/>
        </w:rPr>
        <w:t xml:space="preserve">du Marché </w:t>
      </w:r>
      <w:r w:rsidRPr="00E43058">
        <w:rPr>
          <w:rFonts w:ascii="Arial Narrow" w:hAnsi="Arial Narrow" w:cs="Tahoma"/>
        </w:rPr>
        <w:t xml:space="preserve">et </w:t>
      </w:r>
      <w:r w:rsidR="00C45B13">
        <w:rPr>
          <w:rFonts w:ascii="Arial Narrow" w:hAnsi="Arial Narrow" w:cs="Tahoma"/>
        </w:rPr>
        <w:t>au Maître d’Ouvrage</w:t>
      </w:r>
      <w:r w:rsidRPr="00E43058">
        <w:rPr>
          <w:rFonts w:ascii="Arial Narrow" w:hAnsi="Arial Narrow" w:cs="Tahoma"/>
        </w:rPr>
        <w:t>.</w:t>
      </w:r>
    </w:p>
    <w:p w:rsidR="007B3F4C" w:rsidRPr="00100C54" w:rsidRDefault="007B3F4C" w:rsidP="0062400A">
      <w:pPr>
        <w:numPr>
          <w:ilvl w:val="0"/>
          <w:numId w:val="8"/>
        </w:numPr>
        <w:spacing w:after="120"/>
        <w:ind w:left="0" w:firstLine="0"/>
        <w:jc w:val="both"/>
        <w:rPr>
          <w:rFonts w:ascii="Arial Narrow" w:hAnsi="Arial Narrow" w:cs="Tahoma"/>
          <w:b/>
          <w:bCs/>
        </w:rPr>
      </w:pPr>
      <w:r w:rsidRPr="00100C54">
        <w:rPr>
          <w:rFonts w:ascii="Arial Narrow" w:hAnsi="Arial Narrow" w:cs="Tahoma"/>
          <w:b/>
          <w:bCs/>
        </w:rPr>
        <w:t> ORDRE DE SERVICE (CCAG Article 8)</w:t>
      </w:r>
    </w:p>
    <w:p w:rsidR="007D7FB2" w:rsidRPr="007D7FB2" w:rsidRDefault="007D7FB2" w:rsidP="0062400A">
      <w:pPr>
        <w:widowControl w:val="0"/>
        <w:autoSpaceDE w:val="0"/>
        <w:autoSpaceDN w:val="0"/>
        <w:adjustRightInd w:val="0"/>
        <w:spacing w:after="60" w:line="250" w:lineRule="auto"/>
        <w:ind w:right="95"/>
        <w:jc w:val="both"/>
        <w:rPr>
          <w:rFonts w:ascii="Arial Narrow" w:hAnsi="Arial Narrow" w:cs="Tahoma"/>
        </w:rPr>
      </w:pPr>
      <w:r w:rsidRPr="007D7FB2">
        <w:rPr>
          <w:rFonts w:ascii="Arial Narrow" w:hAnsi="Arial Narrow" w:cs="Tahoma"/>
        </w:rPr>
        <w:t xml:space="preserve">8.1. L’Ordre de Service de démarrage des travaux sera signé par le Maître d’Ouvrage et notifié par le Chef de Service du Marché, dans un délai de Huit (08) jours maximum à compter de la date de signature avec copies à l’Ingénieur du Marché ; </w:t>
      </w:r>
    </w:p>
    <w:p w:rsidR="007D7FB2" w:rsidRPr="007D7FB2" w:rsidRDefault="007D7FB2" w:rsidP="0062400A">
      <w:pPr>
        <w:widowControl w:val="0"/>
        <w:autoSpaceDE w:val="0"/>
        <w:autoSpaceDN w:val="0"/>
        <w:adjustRightInd w:val="0"/>
        <w:spacing w:after="60"/>
        <w:ind w:right="-34"/>
        <w:jc w:val="both"/>
        <w:rPr>
          <w:rFonts w:ascii="Arial Narrow" w:hAnsi="Arial Narrow" w:cs="Tahoma"/>
        </w:rPr>
      </w:pPr>
      <w:r w:rsidRPr="007D7FB2">
        <w:rPr>
          <w:rFonts w:ascii="Arial Narrow" w:hAnsi="Arial Narrow" w:cs="Tahoma"/>
        </w:rPr>
        <w:t>8.2. Les ordres de services à incidence financière ou susceptibles de modifier les délais seront signés par le Maître d’Ouvrage et notifiés par le Chef de service du Marché avec copie à  l’Ingénieur.</w:t>
      </w:r>
    </w:p>
    <w:p w:rsidR="007D7FB2" w:rsidRPr="007D7FB2" w:rsidRDefault="007D7FB2" w:rsidP="0062400A">
      <w:pPr>
        <w:widowControl w:val="0"/>
        <w:autoSpaceDE w:val="0"/>
        <w:autoSpaceDN w:val="0"/>
        <w:adjustRightInd w:val="0"/>
        <w:spacing w:after="60" w:line="250" w:lineRule="auto"/>
        <w:ind w:right="95"/>
        <w:jc w:val="both"/>
        <w:rPr>
          <w:rFonts w:ascii="Arial Narrow" w:hAnsi="Arial Narrow" w:cs="Tahoma"/>
        </w:rPr>
      </w:pPr>
      <w:r w:rsidRPr="007D7FB2">
        <w:rPr>
          <w:rFonts w:ascii="Arial Narrow" w:hAnsi="Arial Narrow" w:cs="Tahoma"/>
        </w:rPr>
        <w:t>8.3. Les ordres de service à caractère technique liés au déroulement normal du chantier et sans incidence financière seront préparés, signés et notifiés par l’Ingénieur de la Lettre-commande à élaborer.</w:t>
      </w:r>
    </w:p>
    <w:p w:rsidR="007D7FB2" w:rsidRPr="007D7FB2" w:rsidRDefault="007D7FB2" w:rsidP="007D7FB2">
      <w:pPr>
        <w:widowControl w:val="0"/>
        <w:autoSpaceDE w:val="0"/>
        <w:autoSpaceDN w:val="0"/>
        <w:adjustRightInd w:val="0"/>
        <w:spacing w:after="60"/>
        <w:ind w:right="-34"/>
        <w:jc w:val="both"/>
        <w:rPr>
          <w:rFonts w:ascii="Arial Narrow" w:hAnsi="Arial Narrow" w:cs="Tahoma"/>
        </w:rPr>
      </w:pPr>
      <w:r w:rsidRPr="007D7FB2">
        <w:rPr>
          <w:rFonts w:ascii="Arial Narrow" w:hAnsi="Arial Narrow" w:cs="Tahoma"/>
        </w:rPr>
        <w:t>8.4. Les ordres de services valant mise en demeure sont signés par le Maître d’Ouvrage et   notifiés par le Chef de Service du Ma</w:t>
      </w:r>
      <w:r w:rsidR="008C0867">
        <w:rPr>
          <w:rFonts w:ascii="Arial Narrow" w:hAnsi="Arial Narrow" w:cs="Tahoma"/>
        </w:rPr>
        <w:t xml:space="preserve">rché, avec copie </w:t>
      </w:r>
      <w:proofErr w:type="gramStart"/>
      <w:r w:rsidR="008C0867">
        <w:rPr>
          <w:rFonts w:ascii="Arial Narrow" w:hAnsi="Arial Narrow" w:cs="Tahoma"/>
        </w:rPr>
        <w:t>à  l’Ingénieur</w:t>
      </w:r>
      <w:proofErr w:type="gramEnd"/>
      <w:r w:rsidR="008C0867">
        <w:rPr>
          <w:rFonts w:ascii="Arial Narrow" w:hAnsi="Arial Narrow" w:cs="Tahoma"/>
        </w:rPr>
        <w:t xml:space="preserve"> et DDMINMAP d</w:t>
      </w:r>
      <w:r w:rsidR="00EA29DE">
        <w:rPr>
          <w:rFonts w:ascii="Arial Narrow" w:hAnsi="Arial Narrow" w:cs="Tahoma"/>
        </w:rPr>
        <w:t xml:space="preserve">u Lom </w:t>
      </w:r>
      <w:r w:rsidR="00EA29DE" w:rsidRPr="0074684B">
        <w:rPr>
          <w:rFonts w:ascii="Arial Narrow" w:eastAsia="Arial Unicode MS" w:hAnsi="Arial Narrow"/>
          <w:sz w:val="22"/>
          <w:szCs w:val="22"/>
        </w:rPr>
        <w:t>e</w:t>
      </w:r>
      <w:r w:rsidR="00EA29DE">
        <w:rPr>
          <w:rFonts w:ascii="Arial Narrow" w:eastAsia="Arial Unicode MS" w:hAnsi="Arial Narrow"/>
          <w:sz w:val="22"/>
          <w:szCs w:val="22"/>
        </w:rPr>
        <w:t>t Dj</w:t>
      </w:r>
      <w:r w:rsidR="00EA29DE" w:rsidRPr="0074684B">
        <w:rPr>
          <w:rFonts w:ascii="Arial Narrow" w:eastAsia="Arial Unicode MS" w:hAnsi="Arial Narrow"/>
          <w:sz w:val="22"/>
          <w:szCs w:val="22"/>
        </w:rPr>
        <w:t>e</w:t>
      </w:r>
      <w:r w:rsidR="00EA29DE">
        <w:rPr>
          <w:rFonts w:ascii="Arial Narrow" w:eastAsia="Arial Unicode MS" w:hAnsi="Arial Narrow"/>
          <w:sz w:val="22"/>
          <w:szCs w:val="22"/>
        </w:rPr>
        <w:t>r</w:t>
      </w:r>
      <w:r w:rsidR="00EA29DE" w:rsidRPr="0074684B">
        <w:rPr>
          <w:rFonts w:ascii="Arial Narrow" w:eastAsia="Arial Unicode MS" w:hAnsi="Arial Narrow"/>
          <w:sz w:val="22"/>
          <w:szCs w:val="22"/>
        </w:rPr>
        <w:t>e</w:t>
      </w:r>
      <w:r w:rsidR="00EA29DE">
        <w:rPr>
          <w:rFonts w:ascii="Arial Narrow" w:eastAsia="Arial Unicode MS" w:hAnsi="Arial Narrow"/>
          <w:sz w:val="22"/>
          <w:szCs w:val="22"/>
        </w:rPr>
        <w:t>m</w:t>
      </w:r>
      <w:r w:rsidR="008C0867" w:rsidRPr="00E43058">
        <w:rPr>
          <w:rFonts w:ascii="Arial Narrow" w:hAnsi="Arial Narrow" w:cs="Tahoma"/>
        </w:rPr>
        <w:t> </w:t>
      </w:r>
    </w:p>
    <w:p w:rsidR="004E2BB7" w:rsidRPr="007D7FB2" w:rsidRDefault="007D7FB2" w:rsidP="007D7FB2">
      <w:pPr>
        <w:widowControl w:val="0"/>
        <w:autoSpaceDE w:val="0"/>
        <w:autoSpaceDN w:val="0"/>
        <w:adjustRightInd w:val="0"/>
        <w:spacing w:after="60"/>
        <w:ind w:right="-34"/>
        <w:jc w:val="both"/>
        <w:rPr>
          <w:rFonts w:ascii="Arial Narrow" w:hAnsi="Arial Narrow" w:cs="Tahoma"/>
        </w:rPr>
      </w:pPr>
      <w:r w:rsidRPr="007D7FB2">
        <w:rPr>
          <w:rFonts w:ascii="Arial Narrow" w:hAnsi="Arial Narrow" w:cs="Tahoma"/>
        </w:rPr>
        <w:t>8.5. Le co-contractant dispose d’un délai de quinze (15) jours pour émettre des réserves sur tout Ordre de Service reçu. Le fait d’émettre des réserves ne dispense pas l’entreprise d’exécuter les ordres de service reçus.</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ROLE ET RESPONSABILITE DU COCONTRACTANT</w:t>
      </w:r>
      <w:r>
        <w:rPr>
          <w:rFonts w:ascii="Arial Narrow" w:hAnsi="Arial Narrow" w:cs="Tahoma"/>
          <w:b/>
          <w:bCs/>
        </w:rPr>
        <w:t xml:space="preserve"> </w:t>
      </w:r>
      <w:r w:rsidRPr="00100C54">
        <w:rPr>
          <w:rFonts w:ascii="Arial Narrow" w:hAnsi="Arial Narrow" w:cs="Tahoma"/>
          <w:b/>
          <w:bCs/>
        </w:rPr>
        <w:t>(CCAG Article 40)</w:t>
      </w:r>
    </w:p>
    <w:p w:rsidR="0062400A" w:rsidRPr="008C0867" w:rsidRDefault="007B3F4C" w:rsidP="008C0867">
      <w:pPr>
        <w:pStyle w:val="CORPSCCAP"/>
        <w:numPr>
          <w:ilvl w:val="1"/>
          <w:numId w:val="33"/>
        </w:numPr>
        <w:tabs>
          <w:tab w:val="left" w:pos="426"/>
        </w:tabs>
        <w:spacing w:after="0"/>
        <w:ind w:left="0" w:firstLine="0"/>
        <w:rPr>
          <w:rFonts w:ascii="Arial Narrow" w:hAnsi="Arial Narrow" w:cs="Times New Roman"/>
          <w:sz w:val="20"/>
          <w:szCs w:val="20"/>
        </w:rPr>
      </w:pPr>
      <w:r w:rsidRPr="00E43058">
        <w:rPr>
          <w:rFonts w:ascii="Arial Narrow" w:hAnsi="Arial Narrow" w:cs="Times New Roman"/>
          <w:sz w:val="20"/>
          <w:szCs w:val="20"/>
        </w:rPr>
        <w:t>Le planning détaillé et général d’avancement des travaux sera communiqué à l’Ingénieur en cinq (5) exe</w:t>
      </w:r>
      <w:r w:rsidR="008C0867">
        <w:rPr>
          <w:rFonts w:ascii="Arial Narrow" w:hAnsi="Arial Narrow" w:cs="Times New Roman"/>
          <w:sz w:val="20"/>
          <w:szCs w:val="20"/>
        </w:rPr>
        <w:t xml:space="preserve">mplaires à chaque début de mois avec copie </w:t>
      </w:r>
      <w:proofErr w:type="gramStart"/>
      <w:r w:rsidR="008C0867">
        <w:rPr>
          <w:rFonts w:ascii="Arial Narrow" w:hAnsi="Arial Narrow" w:cs="Times New Roman"/>
          <w:sz w:val="20"/>
          <w:szCs w:val="20"/>
        </w:rPr>
        <w:t xml:space="preserve">au </w:t>
      </w:r>
      <w:r w:rsidR="008C0867">
        <w:rPr>
          <w:rFonts w:ascii="Arial Narrow" w:hAnsi="Arial Narrow"/>
        </w:rPr>
        <w:t xml:space="preserve"> </w:t>
      </w:r>
      <w:r w:rsidR="008C0867" w:rsidRPr="008C0867">
        <w:rPr>
          <w:rFonts w:ascii="Arial Narrow" w:hAnsi="Arial Narrow"/>
          <w:sz w:val="20"/>
        </w:rPr>
        <w:t>DDMINMAP</w:t>
      </w:r>
      <w:proofErr w:type="gramEnd"/>
      <w:r w:rsidR="008C0867" w:rsidRPr="008C0867">
        <w:rPr>
          <w:rFonts w:ascii="Arial Narrow" w:hAnsi="Arial Narrow"/>
          <w:sz w:val="20"/>
        </w:rPr>
        <w:t xml:space="preserve"> d</w:t>
      </w:r>
      <w:r w:rsidR="004F35A1">
        <w:rPr>
          <w:rFonts w:ascii="Arial Narrow" w:hAnsi="Arial Narrow"/>
          <w:sz w:val="20"/>
        </w:rPr>
        <w:t xml:space="preserve">u Lom </w:t>
      </w:r>
      <w:r w:rsidR="004F35A1" w:rsidRPr="0074684B">
        <w:rPr>
          <w:rFonts w:ascii="Arial Narrow" w:eastAsia="Arial Unicode MS" w:hAnsi="Arial Narrow"/>
          <w:sz w:val="22"/>
          <w:szCs w:val="22"/>
        </w:rPr>
        <w:t>e</w:t>
      </w:r>
      <w:r w:rsidR="004F35A1">
        <w:rPr>
          <w:rFonts w:ascii="Arial Narrow" w:eastAsia="Arial Unicode MS" w:hAnsi="Arial Narrow"/>
          <w:sz w:val="22"/>
          <w:szCs w:val="22"/>
        </w:rPr>
        <w:t>t Dj</w:t>
      </w:r>
      <w:r w:rsidR="004F35A1" w:rsidRPr="0074684B">
        <w:rPr>
          <w:rFonts w:ascii="Arial Narrow" w:eastAsia="Arial Unicode MS" w:hAnsi="Arial Narrow"/>
          <w:sz w:val="22"/>
          <w:szCs w:val="22"/>
        </w:rPr>
        <w:t>e</w:t>
      </w:r>
      <w:r w:rsidR="004F35A1">
        <w:rPr>
          <w:rFonts w:ascii="Arial Narrow" w:eastAsia="Arial Unicode MS" w:hAnsi="Arial Narrow"/>
          <w:sz w:val="22"/>
          <w:szCs w:val="22"/>
        </w:rPr>
        <w:t>r</w:t>
      </w:r>
      <w:r w:rsidR="004F35A1" w:rsidRPr="0074684B">
        <w:rPr>
          <w:rFonts w:ascii="Arial Narrow" w:eastAsia="Arial Unicode MS" w:hAnsi="Arial Narrow"/>
          <w:sz w:val="22"/>
          <w:szCs w:val="22"/>
        </w:rPr>
        <w:t>e</w:t>
      </w:r>
      <w:r w:rsidR="004F35A1">
        <w:rPr>
          <w:rFonts w:ascii="Arial Narrow" w:eastAsia="Arial Unicode MS" w:hAnsi="Arial Narrow"/>
          <w:sz w:val="22"/>
          <w:szCs w:val="22"/>
        </w:rPr>
        <w:t>m</w:t>
      </w:r>
      <w:r w:rsidR="008C0867" w:rsidRPr="008C0867">
        <w:rPr>
          <w:rFonts w:ascii="Arial Narrow" w:hAnsi="Arial Narrow"/>
          <w:sz w:val="20"/>
        </w:rPr>
        <w:t> </w:t>
      </w:r>
    </w:p>
    <w:p w:rsidR="007B3F4C" w:rsidRPr="00E43058" w:rsidRDefault="007B3F4C" w:rsidP="004E2BB7">
      <w:pPr>
        <w:pStyle w:val="CORPSCCAP"/>
        <w:numPr>
          <w:ilvl w:val="1"/>
          <w:numId w:val="33"/>
        </w:numPr>
        <w:tabs>
          <w:tab w:val="left" w:pos="426"/>
        </w:tabs>
        <w:spacing w:after="0"/>
        <w:ind w:left="0" w:firstLine="0"/>
        <w:rPr>
          <w:rFonts w:ascii="Arial Narrow" w:hAnsi="Arial Narrow" w:cs="Times New Roman"/>
          <w:sz w:val="20"/>
          <w:szCs w:val="20"/>
        </w:rPr>
      </w:pPr>
      <w:r w:rsidRPr="00E43058">
        <w:rPr>
          <w:rFonts w:ascii="Arial Narrow" w:hAnsi="Arial Narrow" w:cs="Times New Roman"/>
          <w:sz w:val="20"/>
          <w:szCs w:val="20"/>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7B3F4C" w:rsidRPr="00E43058"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 xml:space="preserve">L’Entrepreneur est responsable vis-à-vis du Maître d’Ouvrage représenté par le </w:t>
      </w:r>
      <w:r>
        <w:rPr>
          <w:rFonts w:ascii="Arial Narrow" w:hAnsi="Arial Narrow" w:cs="Times New Roman"/>
          <w:sz w:val="20"/>
          <w:szCs w:val="20"/>
        </w:rPr>
        <w:t>Chef de Service</w:t>
      </w:r>
      <w:r w:rsidRPr="00E43058">
        <w:rPr>
          <w:rFonts w:ascii="Arial Narrow" w:hAnsi="Arial Narrow" w:cs="Times New Roman"/>
          <w:sz w:val="20"/>
          <w:szCs w:val="20"/>
        </w:rPr>
        <w:t xml:space="preserve"> du Marché, de l’organisation et de la conduite du chantier, de la qualité des matériaux et fournitures dont la charge lui incombe, employés par lui, de leur parfaite adaptation aux besoins du chantier et de la bonne exécution des travaux.</w:t>
      </w:r>
    </w:p>
    <w:p w:rsidR="007B3F4C" w:rsidRPr="00E43058"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lastRenderedPageBreak/>
        <w:t>Les travaux seront exécutés conformément aux plans et spécifications techniques selon les règles de l’art conformément aux techniques et pratiques en République du Cameroun.</w:t>
      </w:r>
    </w:p>
    <w:p w:rsidR="007B3F4C" w:rsidRPr="00E43058" w:rsidRDefault="007B3F4C" w:rsidP="004E2BB7">
      <w:pPr>
        <w:pStyle w:val="CORPSCCAP"/>
        <w:tabs>
          <w:tab w:val="left" w:pos="426"/>
        </w:tabs>
        <w:spacing w:after="0"/>
        <w:ind w:left="0" w:firstLine="0"/>
        <w:rPr>
          <w:rFonts w:ascii="Arial Narrow" w:hAnsi="Arial Narrow" w:cs="Times New Roman"/>
          <w:sz w:val="20"/>
          <w:szCs w:val="20"/>
        </w:rPr>
      </w:pPr>
      <w:r w:rsidRPr="00E43058">
        <w:rPr>
          <w:rFonts w:ascii="Arial Narrow" w:hAnsi="Arial Narrow" w:cs="Times New Roman"/>
          <w:sz w:val="20"/>
          <w:szCs w:val="20"/>
        </w:rPr>
        <w:t>A cet effet, le cocontractant devra prendre toutes les mesures pour fournir tous les moyens nécessaires et engager tout le personnel spécialisé.</w:t>
      </w:r>
    </w:p>
    <w:p w:rsidR="007B3F4C" w:rsidRPr="00E43058" w:rsidRDefault="007B3F4C" w:rsidP="004E2BB7">
      <w:pPr>
        <w:pStyle w:val="CORPSCCAP"/>
        <w:numPr>
          <w:ilvl w:val="1"/>
          <w:numId w:val="33"/>
        </w:numPr>
        <w:tabs>
          <w:tab w:val="left" w:pos="426"/>
        </w:tabs>
        <w:spacing w:after="0"/>
        <w:ind w:left="0" w:firstLine="0"/>
        <w:rPr>
          <w:rFonts w:ascii="Arial Narrow" w:hAnsi="Arial Narrow" w:cs="Times New Roman"/>
          <w:sz w:val="20"/>
          <w:szCs w:val="20"/>
        </w:rPr>
      </w:pPr>
      <w:r w:rsidRPr="00E43058">
        <w:rPr>
          <w:rFonts w:ascii="Arial Narrow" w:hAnsi="Arial Narrow" w:cs="Times New Roman"/>
          <w:sz w:val="20"/>
          <w:szCs w:val="20"/>
        </w:rPr>
        <w:t>L’Entrepreneur reste responsable de la totalité du chantier, y compris des interventions des sous-traitant</w:t>
      </w:r>
      <w:r>
        <w:rPr>
          <w:rFonts w:ascii="Arial Narrow" w:hAnsi="Arial Narrow" w:cs="Times New Roman"/>
          <w:sz w:val="20"/>
          <w:szCs w:val="20"/>
        </w:rPr>
        <w:t xml:space="preserve">s agréés. Il lui appartient en </w:t>
      </w:r>
      <w:r w:rsidRPr="00E43058">
        <w:rPr>
          <w:rFonts w:ascii="Arial Narrow" w:hAnsi="Arial Narrow" w:cs="Times New Roman"/>
          <w:sz w:val="20"/>
          <w:szCs w:val="20"/>
        </w:rPr>
        <w:t>outre d’assurer la coordination des prestations des fournisseurs, des sous-traitants dont le concours lui est assuré pour les différents corps d’état, leur intervention en temps utile sous sa direction et la bonne exécution des ordres donnés par l’Ingénieur.</w:t>
      </w:r>
    </w:p>
    <w:p w:rsidR="007B3F4C" w:rsidRPr="00E43058"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L’Entrepreneur devra assurer la protection et la sécurité des ouvrages existants pendant l’exécution des travaux.</w:t>
      </w:r>
    </w:p>
    <w:p w:rsidR="007B3F4C" w:rsidRDefault="007B3F4C" w:rsidP="00B153ED">
      <w:pPr>
        <w:pStyle w:val="CORPSCCAP"/>
        <w:numPr>
          <w:ilvl w:val="1"/>
          <w:numId w:val="33"/>
        </w:numPr>
        <w:tabs>
          <w:tab w:val="left" w:pos="426"/>
        </w:tabs>
        <w:spacing w:before="120" w:after="0"/>
        <w:ind w:left="0" w:firstLine="0"/>
        <w:rPr>
          <w:rFonts w:ascii="Arial Narrow" w:hAnsi="Arial Narrow" w:cs="Times New Roman"/>
          <w:sz w:val="20"/>
          <w:szCs w:val="20"/>
        </w:rPr>
      </w:pPr>
      <w:r w:rsidRPr="00E43058">
        <w:rPr>
          <w:rFonts w:ascii="Arial Narrow" w:hAnsi="Arial Narrow" w:cs="Times New Roman"/>
          <w:sz w:val="20"/>
          <w:szCs w:val="20"/>
        </w:rPr>
        <w:t>L’Entrepreneur devra tenir constamment à jour un planning d’avancement des travaux  et le communiquer régulièrement à l’Ingénieur.</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 xml:space="preserve">SOUS </w:t>
      </w:r>
      <w:r w:rsidRPr="00741763">
        <w:rPr>
          <w:rFonts w:ascii="Arial Narrow" w:hAnsi="Arial Narrow" w:cs="Tahoma"/>
          <w:b/>
          <w:bCs/>
        </w:rPr>
        <w:t xml:space="preserve">TRAITANCE </w:t>
      </w:r>
      <w:r w:rsidRPr="00100C54">
        <w:rPr>
          <w:rFonts w:ascii="Arial Narrow" w:hAnsi="Arial Narrow" w:cs="Tahoma"/>
          <w:b/>
          <w:bCs/>
        </w:rPr>
        <w:t>(CCAG Article 54)</w:t>
      </w:r>
    </w:p>
    <w:p w:rsidR="007B3F4C" w:rsidRPr="00E43058" w:rsidRDefault="007B3F4C" w:rsidP="004E2BB7">
      <w:pPr>
        <w:numPr>
          <w:ilvl w:val="1"/>
          <w:numId w:val="34"/>
        </w:numPr>
        <w:tabs>
          <w:tab w:val="left" w:pos="567"/>
        </w:tabs>
        <w:ind w:left="0" w:firstLine="0"/>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BA2F1D">
        <w:rPr>
          <w:rFonts w:ascii="Arial Narrow" w:hAnsi="Arial Narrow" w:cs="Tahoma"/>
        </w:rPr>
        <w:t>C</w:t>
      </w:r>
      <w:r>
        <w:rPr>
          <w:rFonts w:ascii="Arial Narrow" w:hAnsi="Arial Narrow" w:cs="Tahoma"/>
        </w:rPr>
        <w:t xml:space="preserve">ommande </w:t>
      </w:r>
      <w:r w:rsidRPr="00E43058">
        <w:rPr>
          <w:rFonts w:ascii="Arial Narrow" w:hAnsi="Arial Narrow" w:cs="Tahoma"/>
        </w:rPr>
        <w:t>prévoit la possibilité pour l’attributaire de faire exécuter une partie des travaux par un ou des sous-traitants.</w:t>
      </w:r>
    </w:p>
    <w:p w:rsidR="007B3F4C" w:rsidRPr="00E43058" w:rsidRDefault="007B3F4C" w:rsidP="004E2BB7">
      <w:pPr>
        <w:numPr>
          <w:ilvl w:val="1"/>
          <w:numId w:val="34"/>
        </w:numPr>
        <w:tabs>
          <w:tab w:val="left" w:pos="567"/>
        </w:tabs>
        <w:ind w:left="0" w:firstLine="0"/>
        <w:jc w:val="both"/>
        <w:rPr>
          <w:rFonts w:ascii="Arial Narrow" w:hAnsi="Arial Narrow" w:cs="Tahoma"/>
        </w:rPr>
      </w:pPr>
      <w:r w:rsidRPr="00E43058">
        <w:rPr>
          <w:rFonts w:ascii="Arial Narrow" w:hAnsi="Arial Narrow" w:cs="Tahoma"/>
        </w:rPr>
        <w:t xml:space="preserve">L’attributaire ne pourra confier des travaux en sous-traitance sans l’accord préalable </w:t>
      </w:r>
      <w:r w:rsidRPr="004E412E">
        <w:rPr>
          <w:rFonts w:ascii="Arial Narrow" w:hAnsi="Arial Narrow" w:cs="Tahoma"/>
        </w:rPr>
        <w:t>du Maître d’Ouvrage,</w:t>
      </w:r>
      <w:r w:rsidRPr="00E43058">
        <w:rPr>
          <w:rFonts w:ascii="Arial Narrow" w:hAnsi="Arial Narrow" w:cs="Tahoma"/>
        </w:rPr>
        <w:t xml:space="preserve"> représenté par le </w:t>
      </w:r>
      <w:r>
        <w:rPr>
          <w:rFonts w:ascii="Arial Narrow" w:hAnsi="Arial Narrow" w:cs="Tahoma"/>
        </w:rPr>
        <w:t>Chef de Service</w:t>
      </w:r>
      <w:r w:rsidRPr="00E43058">
        <w:rPr>
          <w:rFonts w:ascii="Arial Narrow" w:hAnsi="Arial Narrow" w:cs="Tahoma"/>
        </w:rPr>
        <w:t xml:space="preserve"> du Marché. Cette autorisation n’affranchit l’attributaire d’aucune de ses obligations contractuelles.</w:t>
      </w:r>
    </w:p>
    <w:p w:rsidR="007B3F4C" w:rsidRPr="00E43058" w:rsidRDefault="007B3F4C" w:rsidP="004E2BB7">
      <w:pPr>
        <w:numPr>
          <w:ilvl w:val="1"/>
          <w:numId w:val="34"/>
        </w:numPr>
        <w:tabs>
          <w:tab w:val="left" w:pos="567"/>
        </w:tabs>
        <w:ind w:left="0" w:firstLine="0"/>
        <w:jc w:val="both"/>
        <w:rPr>
          <w:rFonts w:ascii="Arial Narrow" w:hAnsi="Arial Narrow" w:cs="Tahoma"/>
        </w:rPr>
      </w:pPr>
      <w:r w:rsidRPr="00E43058">
        <w:rPr>
          <w:rFonts w:ascii="Arial Narrow" w:hAnsi="Arial Narrow" w:cs="Tahoma"/>
        </w:rPr>
        <w:t xml:space="preserve">L’attributaire doit s’assurer que les sous-traitants sont en règle avec l’Administration Camerounaise. </w:t>
      </w:r>
    </w:p>
    <w:p w:rsidR="007B3F4C" w:rsidRPr="00E43058" w:rsidRDefault="007B3F4C" w:rsidP="004E2BB7">
      <w:pPr>
        <w:numPr>
          <w:ilvl w:val="1"/>
          <w:numId w:val="34"/>
        </w:numPr>
        <w:tabs>
          <w:tab w:val="left" w:pos="567"/>
        </w:tabs>
        <w:ind w:left="0" w:firstLine="0"/>
        <w:jc w:val="both"/>
        <w:rPr>
          <w:rFonts w:ascii="Arial Narrow" w:hAnsi="Arial Narrow" w:cs="Tahoma"/>
        </w:rPr>
      </w:pPr>
      <w:r w:rsidRPr="00E43058">
        <w:rPr>
          <w:rFonts w:ascii="Arial Narrow" w:hAnsi="Arial Narrow" w:cs="Tahoma"/>
        </w:rPr>
        <w:t>Le non-respect des dispositions ci-dessus constitue un motif de résiliation du marché.</w:t>
      </w:r>
    </w:p>
    <w:p w:rsidR="007B3F4C" w:rsidRPr="00E43058" w:rsidRDefault="007B3F4C" w:rsidP="004E2BB7">
      <w:pPr>
        <w:numPr>
          <w:ilvl w:val="1"/>
          <w:numId w:val="34"/>
        </w:numPr>
        <w:tabs>
          <w:tab w:val="left" w:pos="567"/>
        </w:tabs>
        <w:ind w:left="0" w:firstLine="0"/>
        <w:jc w:val="both"/>
        <w:rPr>
          <w:rFonts w:ascii="Arial Narrow" w:hAnsi="Arial Narrow" w:cs="Tahoma"/>
        </w:rPr>
      </w:pPr>
      <w:r w:rsidRPr="00E43058">
        <w:rPr>
          <w:rFonts w:ascii="Arial Narrow" w:hAnsi="Arial Narrow" w:cs="Tahoma"/>
        </w:rPr>
        <w:t xml:space="preserve">En cas d’autorisation, la </w:t>
      </w:r>
      <w:r w:rsidRPr="00E43058">
        <w:rPr>
          <w:rFonts w:ascii="Arial Narrow" w:hAnsi="Arial Narrow"/>
        </w:rPr>
        <w:t xml:space="preserve">part sous-traitée des travaux ne doit pas excéder trente pourcent (30%) du montant </w:t>
      </w:r>
      <w:r>
        <w:rPr>
          <w:rFonts w:ascii="Arial Narrow" w:hAnsi="Arial Narrow"/>
        </w:rPr>
        <w:t>de la Lettre-commande</w:t>
      </w:r>
      <w:r w:rsidRPr="00E43058">
        <w:rPr>
          <w:rFonts w:ascii="Arial Narrow" w:hAnsi="Arial Narrow"/>
        </w:rPr>
        <w:t>.</w:t>
      </w:r>
    </w:p>
    <w:p w:rsidR="007B3F4C" w:rsidRPr="00E43058" w:rsidRDefault="007B3F4C" w:rsidP="004E2BB7">
      <w:pPr>
        <w:numPr>
          <w:ilvl w:val="1"/>
          <w:numId w:val="34"/>
        </w:numPr>
        <w:tabs>
          <w:tab w:val="left" w:pos="567"/>
        </w:tabs>
        <w:ind w:left="0" w:firstLine="0"/>
        <w:jc w:val="both"/>
        <w:rPr>
          <w:rFonts w:ascii="Arial Narrow" w:hAnsi="Arial Narrow" w:cs="Tahoma"/>
        </w:rPr>
      </w:pPr>
      <w:r w:rsidRPr="00E43058">
        <w:rPr>
          <w:rFonts w:ascii="Arial Narrow" w:hAnsi="Arial Narrow" w:cs="Tahoma"/>
        </w:rPr>
        <w:t>Les sous-traitants devront satisfaire aux mêmes conditions techniques et financières que le titulaire du marché. Ils exécuteront les travaux sous la seule et pleine responsabilité de l’attributaire</w:t>
      </w:r>
    </w:p>
    <w:p w:rsidR="007B3F4C" w:rsidRDefault="007B3F4C" w:rsidP="00B153ED">
      <w:pPr>
        <w:numPr>
          <w:ilvl w:val="1"/>
          <w:numId w:val="34"/>
        </w:numPr>
        <w:tabs>
          <w:tab w:val="left" w:pos="567"/>
        </w:tabs>
        <w:spacing w:before="120"/>
        <w:ind w:left="0" w:firstLine="0"/>
        <w:jc w:val="both"/>
        <w:rPr>
          <w:rFonts w:ascii="Arial Narrow" w:hAnsi="Arial Narrow" w:cs="Tahoma"/>
        </w:rPr>
      </w:pPr>
      <w:r w:rsidRPr="00E43058">
        <w:rPr>
          <w:rFonts w:ascii="Arial Narrow" w:hAnsi="Arial Narrow" w:cs="Tahoma"/>
        </w:rPr>
        <w:t xml:space="preserve">En tout état de cause, l’attributaire restera vis à vis du Maître d’ouvrage représenté par le </w:t>
      </w:r>
      <w:r>
        <w:rPr>
          <w:rFonts w:ascii="Arial Narrow" w:hAnsi="Arial Narrow" w:cs="Tahoma"/>
        </w:rPr>
        <w:t>Chef de Service</w:t>
      </w:r>
      <w:r w:rsidRPr="00E43058">
        <w:rPr>
          <w:rFonts w:ascii="Arial Narrow" w:hAnsi="Arial Narrow" w:cs="Tahoma"/>
        </w:rPr>
        <w:t xml:space="preserve"> du Marché, seul responsable de l’exécution du contrôle conformément aux obligations contractuelles.</w:t>
      </w:r>
    </w:p>
    <w:p w:rsidR="007B3F4C" w:rsidRPr="00E43058" w:rsidRDefault="007B3F4C" w:rsidP="004E2BB7">
      <w:pPr>
        <w:numPr>
          <w:ilvl w:val="0"/>
          <w:numId w:val="8"/>
        </w:numPr>
        <w:spacing w:before="120"/>
        <w:ind w:left="0" w:firstLine="0"/>
        <w:jc w:val="both"/>
        <w:rPr>
          <w:rFonts w:ascii="Arial Narrow" w:hAnsi="Arial Narrow" w:cs="Tahoma"/>
          <w:b/>
          <w:bCs/>
        </w:rPr>
      </w:pPr>
      <w:r w:rsidRPr="00E43058">
        <w:rPr>
          <w:rFonts w:ascii="Arial Narrow" w:hAnsi="Arial Narrow" w:cs="Tahoma"/>
          <w:b/>
          <w:bCs/>
        </w:rPr>
        <w:t>PROJET D’EXECUTION</w:t>
      </w:r>
      <w:r>
        <w:rPr>
          <w:rFonts w:ascii="Arial Narrow" w:hAnsi="Arial Narrow" w:cs="Tahoma"/>
          <w:b/>
          <w:bCs/>
        </w:rPr>
        <w:t xml:space="preserve"> </w:t>
      </w:r>
      <w:r w:rsidRPr="00100C54">
        <w:rPr>
          <w:rFonts w:ascii="Arial Narrow" w:hAnsi="Arial Narrow" w:cs="Tahoma"/>
          <w:b/>
          <w:bCs/>
        </w:rPr>
        <w:t>(CCAG Article 49)</w:t>
      </w:r>
    </w:p>
    <w:p w:rsidR="007B3F4C" w:rsidRPr="008B49AA" w:rsidRDefault="007B3F4C" w:rsidP="004E2BB7">
      <w:pPr>
        <w:numPr>
          <w:ilvl w:val="1"/>
          <w:numId w:val="35"/>
        </w:numPr>
        <w:tabs>
          <w:tab w:val="left" w:pos="567"/>
        </w:tabs>
        <w:spacing w:before="120"/>
        <w:ind w:left="0" w:firstLine="0"/>
        <w:jc w:val="both"/>
        <w:rPr>
          <w:rFonts w:ascii="Arial Narrow" w:hAnsi="Arial Narrow" w:cs="Tahoma"/>
        </w:rPr>
      </w:pPr>
      <w:r w:rsidRPr="008B49AA">
        <w:rPr>
          <w:rFonts w:ascii="Arial Narrow" w:hAnsi="Arial Narrow" w:cs="Tahoma"/>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DF6155" w:rsidRDefault="00BE26F4" w:rsidP="00B153ED">
      <w:pPr>
        <w:numPr>
          <w:ilvl w:val="1"/>
          <w:numId w:val="35"/>
        </w:numPr>
        <w:tabs>
          <w:tab w:val="left" w:pos="567"/>
        </w:tabs>
        <w:spacing w:before="120"/>
        <w:ind w:left="0" w:firstLine="0"/>
        <w:jc w:val="both"/>
        <w:rPr>
          <w:rFonts w:ascii="Arial Narrow" w:hAnsi="Arial Narrow" w:cs="Tahoma"/>
        </w:rPr>
      </w:pPr>
      <w:r w:rsidRPr="002E53C0">
        <w:rPr>
          <w:rFonts w:ascii="Arial Narrow" w:hAnsi="Arial Narrow" w:cs="Tahoma"/>
        </w:rPr>
        <w:t>Le projet d’exécution est soumis au visa préalable de l’Ingénieur du Marché</w:t>
      </w:r>
      <w:r w:rsidR="00DF6155">
        <w:rPr>
          <w:rFonts w:ascii="Arial Narrow" w:hAnsi="Arial Narrow" w:cs="Tahoma"/>
        </w:rPr>
        <w:t xml:space="preserve">. Il </w:t>
      </w:r>
      <w:r w:rsidR="00DF6155" w:rsidRPr="002E53C0">
        <w:rPr>
          <w:rFonts w:ascii="Arial Narrow" w:hAnsi="Arial Narrow" w:cs="Tahoma"/>
        </w:rPr>
        <w:t>dispose</w:t>
      </w:r>
      <w:r w:rsidR="00DF6155">
        <w:rPr>
          <w:rFonts w:ascii="Arial Narrow" w:hAnsi="Arial Narrow" w:cs="Tahoma"/>
        </w:rPr>
        <w:t xml:space="preserve"> </w:t>
      </w:r>
      <w:r w:rsidR="00DF6155" w:rsidRPr="002E53C0">
        <w:rPr>
          <w:rFonts w:ascii="Arial Narrow" w:hAnsi="Arial Narrow" w:cs="Tahoma"/>
        </w:rPr>
        <w:t>d’un délai maximum de 72 heur</w:t>
      </w:r>
      <w:r w:rsidR="00DF6155">
        <w:rPr>
          <w:rFonts w:ascii="Arial Narrow" w:hAnsi="Arial Narrow" w:cs="Tahoma"/>
        </w:rPr>
        <w:t>es pour viser</w:t>
      </w:r>
      <w:r w:rsidR="00DF6155" w:rsidRPr="002E53C0">
        <w:rPr>
          <w:rFonts w:ascii="Arial Narrow" w:hAnsi="Arial Narrow" w:cs="Tahoma"/>
        </w:rPr>
        <w:t xml:space="preserve"> </w:t>
      </w:r>
      <w:r w:rsidR="00DF6155">
        <w:rPr>
          <w:rFonts w:ascii="Arial Narrow" w:hAnsi="Arial Narrow" w:cs="Tahoma"/>
        </w:rPr>
        <w:t>ou rejeter</w:t>
      </w:r>
      <w:r w:rsidR="00EB463F">
        <w:rPr>
          <w:rFonts w:ascii="Arial Narrow" w:hAnsi="Arial Narrow" w:cs="Tahoma"/>
        </w:rPr>
        <w:t xml:space="preserve"> en motivant son rejet,</w:t>
      </w:r>
      <w:r w:rsidR="00DF6155">
        <w:rPr>
          <w:rFonts w:ascii="Arial Narrow" w:hAnsi="Arial Narrow" w:cs="Tahoma"/>
        </w:rPr>
        <w:t xml:space="preserve"> le projet d’exécution.</w:t>
      </w:r>
    </w:p>
    <w:p w:rsidR="00BF3115" w:rsidRDefault="00DF6155" w:rsidP="00BF3115">
      <w:pPr>
        <w:tabs>
          <w:tab w:val="left" w:pos="567"/>
        </w:tabs>
        <w:spacing w:before="120"/>
        <w:jc w:val="both"/>
        <w:rPr>
          <w:rFonts w:ascii="Arial Narrow" w:hAnsi="Arial Narrow" w:cs="Tahoma"/>
        </w:rPr>
      </w:pPr>
      <w:r>
        <w:rPr>
          <w:rFonts w:ascii="Arial Narrow" w:hAnsi="Arial Narrow" w:cs="Tahoma"/>
        </w:rPr>
        <w:t xml:space="preserve">Après visa, </w:t>
      </w:r>
      <w:r w:rsidRPr="002E53C0">
        <w:rPr>
          <w:rFonts w:ascii="Arial Narrow" w:hAnsi="Arial Narrow" w:cs="Tahoma"/>
        </w:rPr>
        <w:t xml:space="preserve"> </w:t>
      </w:r>
      <w:r>
        <w:rPr>
          <w:rFonts w:ascii="Arial Narrow" w:hAnsi="Arial Narrow" w:cs="Tahoma"/>
        </w:rPr>
        <w:t>le projet d’exécution</w:t>
      </w:r>
      <w:r w:rsidRPr="002E53C0">
        <w:rPr>
          <w:rFonts w:ascii="Arial Narrow" w:hAnsi="Arial Narrow" w:cs="Tahoma"/>
        </w:rPr>
        <w:t xml:space="preserve"> </w:t>
      </w:r>
      <w:r>
        <w:rPr>
          <w:rFonts w:ascii="Arial Narrow" w:hAnsi="Arial Narrow" w:cs="Tahoma"/>
        </w:rPr>
        <w:t>est</w:t>
      </w:r>
      <w:r w:rsidR="00BE26F4" w:rsidRPr="002E53C0">
        <w:rPr>
          <w:rFonts w:ascii="Arial Narrow" w:hAnsi="Arial Narrow" w:cs="Tahoma"/>
        </w:rPr>
        <w:t xml:space="preserve"> transmis au Chef de Service du Marché pour approbation.</w:t>
      </w:r>
      <w:r>
        <w:rPr>
          <w:rFonts w:ascii="Arial Narrow" w:hAnsi="Arial Narrow" w:cs="Tahoma"/>
        </w:rPr>
        <w:t xml:space="preserve"> Le </w:t>
      </w:r>
      <w:r w:rsidR="00BE26F4" w:rsidRPr="002E53C0">
        <w:rPr>
          <w:rFonts w:ascii="Arial Narrow" w:hAnsi="Arial Narrow" w:cs="Tahoma"/>
        </w:rPr>
        <w:t xml:space="preserve"> </w:t>
      </w:r>
      <w:r w:rsidRPr="002E53C0">
        <w:rPr>
          <w:rFonts w:ascii="Arial Narrow" w:hAnsi="Arial Narrow" w:cs="Tahoma"/>
        </w:rPr>
        <w:t>Chef de Service du Marché dispose</w:t>
      </w:r>
      <w:r>
        <w:rPr>
          <w:rFonts w:ascii="Arial Narrow" w:hAnsi="Arial Narrow" w:cs="Tahoma"/>
        </w:rPr>
        <w:t xml:space="preserve"> </w:t>
      </w:r>
      <w:r w:rsidRPr="002E53C0">
        <w:rPr>
          <w:rFonts w:ascii="Arial Narrow" w:hAnsi="Arial Narrow" w:cs="Tahoma"/>
        </w:rPr>
        <w:t>d’un délai maximum de 72 heur</w:t>
      </w:r>
      <w:r>
        <w:rPr>
          <w:rFonts w:ascii="Arial Narrow" w:hAnsi="Arial Narrow" w:cs="Tahoma"/>
        </w:rPr>
        <w:t>es pour approuver</w:t>
      </w:r>
      <w:r w:rsidRPr="002E53C0">
        <w:rPr>
          <w:rFonts w:ascii="Arial Narrow" w:hAnsi="Arial Narrow" w:cs="Tahoma"/>
        </w:rPr>
        <w:t xml:space="preserve"> </w:t>
      </w:r>
      <w:r>
        <w:rPr>
          <w:rFonts w:ascii="Arial Narrow" w:hAnsi="Arial Narrow" w:cs="Tahoma"/>
        </w:rPr>
        <w:t>ou rejeter le projet d’exécution</w:t>
      </w:r>
    </w:p>
    <w:p w:rsidR="00BE26F4" w:rsidRPr="002E53C0" w:rsidRDefault="00BF3115" w:rsidP="00BF3115">
      <w:pPr>
        <w:tabs>
          <w:tab w:val="left" w:pos="567"/>
        </w:tabs>
        <w:spacing w:before="120"/>
        <w:jc w:val="both"/>
        <w:rPr>
          <w:rFonts w:ascii="Arial Narrow" w:hAnsi="Arial Narrow" w:cs="Tahoma"/>
        </w:rPr>
      </w:pPr>
      <w:r>
        <w:rPr>
          <w:rFonts w:ascii="Arial Narrow" w:hAnsi="Arial Narrow" w:cs="Tahoma"/>
        </w:rPr>
        <w:t xml:space="preserve">Après approbation, </w:t>
      </w:r>
      <w:r w:rsidR="00DF6155">
        <w:rPr>
          <w:rFonts w:ascii="Arial Narrow" w:hAnsi="Arial Narrow" w:cs="Tahoma"/>
        </w:rPr>
        <w:t>le projet d’exécution</w:t>
      </w:r>
      <w:r w:rsidR="00DF6155" w:rsidRPr="002E53C0">
        <w:rPr>
          <w:rFonts w:ascii="Arial Narrow" w:hAnsi="Arial Narrow" w:cs="Tahoma"/>
        </w:rPr>
        <w:t xml:space="preserve"> </w:t>
      </w:r>
      <w:r>
        <w:rPr>
          <w:rFonts w:ascii="Arial Narrow" w:hAnsi="Arial Narrow" w:cs="Tahoma"/>
        </w:rPr>
        <w:t xml:space="preserve">est transmis </w:t>
      </w:r>
      <w:r w:rsidR="00883613">
        <w:rPr>
          <w:rFonts w:ascii="Arial Narrow" w:hAnsi="Arial Narrow" w:cs="Tahoma"/>
        </w:rPr>
        <w:t>au Maître d’Ouvrage</w:t>
      </w:r>
      <w:r w:rsidR="00DF6155">
        <w:rPr>
          <w:rFonts w:ascii="Arial Narrow" w:hAnsi="Arial Narrow" w:cs="Tahoma"/>
        </w:rPr>
        <w:t xml:space="preserve"> pour validation. </w:t>
      </w:r>
      <w:r w:rsidR="00883613">
        <w:rPr>
          <w:rFonts w:ascii="Arial Narrow" w:hAnsi="Arial Narrow" w:cs="Tahoma"/>
        </w:rPr>
        <w:t>Le Maître d’Ouvrage dispose</w:t>
      </w:r>
      <w:r>
        <w:rPr>
          <w:rFonts w:ascii="Arial Narrow" w:hAnsi="Arial Narrow" w:cs="Tahoma"/>
        </w:rPr>
        <w:t xml:space="preserve"> </w:t>
      </w:r>
      <w:r w:rsidR="00BE26F4" w:rsidRPr="002E53C0">
        <w:rPr>
          <w:rFonts w:ascii="Arial Narrow" w:hAnsi="Arial Narrow" w:cs="Tahoma"/>
        </w:rPr>
        <w:t>d’un délai maximum de 72 heur</w:t>
      </w:r>
      <w:r w:rsidR="00DF6155">
        <w:rPr>
          <w:rFonts w:ascii="Arial Narrow" w:hAnsi="Arial Narrow" w:cs="Tahoma"/>
        </w:rPr>
        <w:t>es pour valider</w:t>
      </w:r>
      <w:r>
        <w:rPr>
          <w:rFonts w:ascii="Arial Narrow" w:hAnsi="Arial Narrow" w:cs="Tahoma"/>
        </w:rPr>
        <w:t xml:space="preserve"> ou rejeter</w:t>
      </w:r>
      <w:r w:rsidR="00DF6155">
        <w:rPr>
          <w:rFonts w:ascii="Arial Narrow" w:hAnsi="Arial Narrow" w:cs="Tahoma"/>
        </w:rPr>
        <w:t xml:space="preserve"> le projet d’exécution.</w:t>
      </w:r>
    </w:p>
    <w:p w:rsidR="00BE26F4" w:rsidRPr="002E53C0" w:rsidRDefault="00BE26F4" w:rsidP="00B153ED">
      <w:pPr>
        <w:numPr>
          <w:ilvl w:val="1"/>
          <w:numId w:val="35"/>
        </w:numPr>
        <w:tabs>
          <w:tab w:val="left" w:pos="567"/>
        </w:tabs>
        <w:spacing w:before="120"/>
        <w:ind w:left="0" w:firstLine="0"/>
        <w:jc w:val="both"/>
        <w:rPr>
          <w:rFonts w:ascii="Arial Narrow" w:hAnsi="Arial Narrow" w:cs="Tahoma"/>
        </w:rPr>
      </w:pPr>
      <w:r w:rsidRPr="002E53C0">
        <w:rPr>
          <w:rFonts w:ascii="Arial Narrow" w:hAnsi="Arial Narrow" w:cs="Tahoma"/>
        </w:rPr>
        <w:t>Le v</w:t>
      </w:r>
      <w:r w:rsidR="00BF3115">
        <w:rPr>
          <w:rFonts w:ascii="Arial Narrow" w:hAnsi="Arial Narrow" w:cs="Tahoma"/>
        </w:rPr>
        <w:t xml:space="preserve">isa de l’Ingénieur du Marché, </w:t>
      </w:r>
      <w:r w:rsidRPr="002E53C0">
        <w:rPr>
          <w:rFonts w:ascii="Arial Narrow" w:hAnsi="Arial Narrow" w:cs="Tahoma"/>
        </w:rPr>
        <w:t xml:space="preserve">l’approbation du Chef de Service du Marché </w:t>
      </w:r>
      <w:r w:rsidR="00BF3115">
        <w:rPr>
          <w:rFonts w:ascii="Arial Narrow" w:hAnsi="Arial Narrow" w:cs="Tahoma"/>
        </w:rPr>
        <w:t xml:space="preserve">et la validation </w:t>
      </w:r>
      <w:r w:rsidR="00883613">
        <w:rPr>
          <w:rFonts w:ascii="Arial Narrow" w:hAnsi="Arial Narrow" w:cs="Tahoma"/>
        </w:rPr>
        <w:t>du Maître d’Ouvrage</w:t>
      </w:r>
      <w:r w:rsidR="00BF3115">
        <w:rPr>
          <w:rFonts w:ascii="Arial Narrow" w:hAnsi="Arial Narrow" w:cs="Tahoma"/>
        </w:rPr>
        <w:t xml:space="preserve"> </w:t>
      </w:r>
      <w:r w:rsidRPr="002E53C0">
        <w:rPr>
          <w:rFonts w:ascii="Arial Narrow" w:hAnsi="Arial Narrow" w:cs="Tahoma"/>
        </w:rPr>
        <w:t>n’atténuent en rien la responsabilité du Cocontractant pour la conception des ouvrages et l’exécution des travaux correspondants.</w:t>
      </w:r>
    </w:p>
    <w:p w:rsidR="007B3F4C" w:rsidRDefault="007B3F4C" w:rsidP="00B153ED">
      <w:pPr>
        <w:numPr>
          <w:ilvl w:val="1"/>
          <w:numId w:val="35"/>
        </w:numPr>
        <w:tabs>
          <w:tab w:val="left" w:pos="567"/>
        </w:tabs>
        <w:spacing w:before="120"/>
        <w:ind w:left="0" w:firstLine="0"/>
        <w:jc w:val="both"/>
        <w:rPr>
          <w:rFonts w:ascii="Arial Narrow" w:hAnsi="Arial Narrow" w:cs="Tahoma"/>
        </w:rPr>
      </w:pPr>
      <w:r w:rsidRPr="008B49AA">
        <w:rPr>
          <w:rFonts w:ascii="Arial Narrow" w:hAnsi="Arial Narrow" w:cs="Tahoma"/>
        </w:rPr>
        <w:t xml:space="preserve">Avant la réception provisoire, le Cocontractant remet </w:t>
      </w:r>
      <w:r w:rsidR="00BE26F4">
        <w:rPr>
          <w:rFonts w:ascii="Arial Narrow" w:hAnsi="Arial Narrow" w:cs="Tahoma"/>
        </w:rPr>
        <w:t>à l’Ingénieur</w:t>
      </w:r>
      <w:r w:rsidRPr="008B49AA">
        <w:rPr>
          <w:rFonts w:ascii="Arial Narrow" w:hAnsi="Arial Narrow" w:cs="Tahoma"/>
        </w:rPr>
        <w:t xml:space="preserve"> </w:t>
      </w:r>
      <w:r w:rsidRPr="008B49AA">
        <w:rPr>
          <w:rFonts w:ascii="Arial Narrow" w:hAnsi="Arial Narrow" w:cs="Tahoma"/>
          <w:b/>
        </w:rPr>
        <w:t>quatre (04) exemplaires</w:t>
      </w:r>
      <w:r w:rsidRPr="008B49AA">
        <w:rPr>
          <w:rFonts w:ascii="Arial Narrow" w:hAnsi="Arial Narrow" w:cs="Tahoma"/>
        </w:rPr>
        <w:t xml:space="preserve"> des plans de récolement des ouvrages réalisés, dont un original reproductible.</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MATERIEL ET PERSONNEL A METTRE EN PLACE</w:t>
      </w:r>
      <w:r>
        <w:rPr>
          <w:rFonts w:ascii="Arial Narrow" w:hAnsi="Arial Narrow" w:cs="Tahoma"/>
          <w:b/>
          <w:bCs/>
        </w:rPr>
        <w:t xml:space="preserve"> </w:t>
      </w:r>
      <w:r w:rsidRPr="00100C54">
        <w:rPr>
          <w:rFonts w:ascii="Arial Narrow" w:hAnsi="Arial Narrow" w:cs="Tahoma"/>
          <w:b/>
          <w:bCs/>
        </w:rPr>
        <w:t>(CCAG Article 15 complété)</w:t>
      </w:r>
    </w:p>
    <w:p w:rsidR="007B3F4C" w:rsidRPr="00E43058" w:rsidRDefault="007B3F4C" w:rsidP="00B153ED">
      <w:pPr>
        <w:numPr>
          <w:ilvl w:val="1"/>
          <w:numId w:val="36"/>
        </w:numPr>
        <w:tabs>
          <w:tab w:val="left" w:pos="567"/>
        </w:tabs>
        <w:spacing w:before="120"/>
        <w:ind w:left="0" w:firstLine="0"/>
        <w:jc w:val="both"/>
        <w:rPr>
          <w:rFonts w:ascii="Arial Narrow" w:hAnsi="Arial Narrow" w:cs="Tahoma"/>
        </w:rPr>
      </w:pPr>
      <w:r w:rsidRPr="00E43058">
        <w:rPr>
          <w:rFonts w:ascii="Arial Narrow" w:hAnsi="Arial Narrow" w:cs="Tahoma"/>
        </w:rPr>
        <w:t>Le Cocontractant s’engage à mobiliser toutes les ressources humaines et matérielles nécessaires à la bonne exécution des travaux suivant les règles de l’art et conformément aux stipulations du CCTP contenu dans le Dossier d’Appel d’Offres.</w:t>
      </w:r>
    </w:p>
    <w:p w:rsidR="007B3F4C" w:rsidRPr="00E43058" w:rsidRDefault="007B3F4C" w:rsidP="00B153ED">
      <w:pPr>
        <w:numPr>
          <w:ilvl w:val="1"/>
          <w:numId w:val="36"/>
        </w:numPr>
        <w:tabs>
          <w:tab w:val="left" w:pos="567"/>
        </w:tabs>
        <w:spacing w:before="120"/>
        <w:ind w:left="0" w:firstLine="0"/>
        <w:jc w:val="both"/>
        <w:rPr>
          <w:rFonts w:ascii="Arial Narrow" w:hAnsi="Arial Narrow" w:cs="Tahoma"/>
        </w:rPr>
      </w:pPr>
      <w:r w:rsidRPr="00E43058">
        <w:rPr>
          <w:rFonts w:ascii="Arial Narrow" w:hAnsi="Arial Narrow" w:cs="Tahoma"/>
        </w:rPr>
        <w:t>Le marché est exécuté dans le respect du contenu de l’offre technique, financière et en personnel qualifié, fournie par le Cocontractant et à l’origine de l’adjudication.</w:t>
      </w:r>
    </w:p>
    <w:p w:rsidR="007B3F4C" w:rsidRDefault="007B3F4C" w:rsidP="00B153ED">
      <w:pPr>
        <w:numPr>
          <w:ilvl w:val="1"/>
          <w:numId w:val="36"/>
        </w:numPr>
        <w:tabs>
          <w:tab w:val="left" w:pos="567"/>
        </w:tabs>
        <w:spacing w:before="120"/>
        <w:ind w:left="0" w:firstLine="0"/>
        <w:jc w:val="both"/>
        <w:rPr>
          <w:rFonts w:ascii="Arial Narrow" w:hAnsi="Arial Narrow" w:cs="Tahoma"/>
        </w:rPr>
      </w:pPr>
      <w:r w:rsidRPr="00E43058">
        <w:rPr>
          <w:rFonts w:ascii="Arial Narrow" w:hAnsi="Arial Narrow" w:cs="Tahoma"/>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A0D88" w:rsidRPr="00D601A5" w:rsidRDefault="007B3F4C" w:rsidP="00B153ED">
      <w:pPr>
        <w:numPr>
          <w:ilvl w:val="1"/>
          <w:numId w:val="36"/>
        </w:numPr>
        <w:tabs>
          <w:tab w:val="left" w:pos="567"/>
        </w:tabs>
        <w:spacing w:before="120"/>
        <w:ind w:left="0" w:firstLine="0"/>
        <w:jc w:val="both"/>
        <w:rPr>
          <w:rFonts w:ascii="Arial Narrow" w:hAnsi="Arial Narrow" w:cs="Tahoma"/>
        </w:rPr>
      </w:pPr>
      <w:r w:rsidRPr="00680876">
        <w:rPr>
          <w:rFonts w:ascii="Arial Narrow" w:hAnsi="Arial Narrow" w:cs="Tahoma"/>
        </w:rPr>
        <w:t xml:space="preserve">Toute modification unilatérale apportée </w:t>
      </w:r>
      <w:r>
        <w:rPr>
          <w:rFonts w:ascii="Arial Narrow" w:hAnsi="Arial Narrow" w:cs="Tahoma"/>
        </w:rPr>
        <w:t>à</w:t>
      </w:r>
      <w:r w:rsidRPr="00680876">
        <w:rPr>
          <w:rFonts w:ascii="Arial Narrow" w:hAnsi="Arial Narrow" w:cs="Tahoma"/>
        </w:rPr>
        <w:t xml:space="preserve"> l’offre technique, avant et pendant les travaux constitue un motif de résiliation du marché tel que visé à l’article </w:t>
      </w:r>
      <w:r w:rsidRPr="00B974FA">
        <w:rPr>
          <w:rFonts w:ascii="Arial Narrow" w:hAnsi="Arial Narrow" w:cs="Tahoma"/>
        </w:rPr>
        <w:t>51</w:t>
      </w:r>
      <w:r w:rsidRPr="00680876">
        <w:rPr>
          <w:rFonts w:ascii="Arial Narrow" w:hAnsi="Arial Narrow" w:cs="Tahoma"/>
        </w:rPr>
        <w:t xml:space="preserve"> ci-dessous ou d’applicatio</w:t>
      </w:r>
      <w:r>
        <w:rPr>
          <w:rFonts w:ascii="Arial Narrow" w:hAnsi="Arial Narrow" w:cs="Tahoma"/>
        </w:rPr>
        <w:t xml:space="preserve">n </w:t>
      </w:r>
      <w:r w:rsidRPr="00680876">
        <w:rPr>
          <w:rFonts w:ascii="Arial Narrow" w:hAnsi="Arial Narrow" w:cs="Tahoma"/>
        </w:rPr>
        <w:t xml:space="preserve">de </w:t>
      </w:r>
      <w:r>
        <w:rPr>
          <w:rFonts w:ascii="Arial Narrow" w:hAnsi="Arial Narrow" w:cs="Tahoma"/>
        </w:rPr>
        <w:t>réfractions de 10% sur le prix unitaire du</w:t>
      </w:r>
      <w:r w:rsidRPr="00680876">
        <w:rPr>
          <w:rFonts w:ascii="Arial Narrow" w:hAnsi="Arial Narrow" w:cs="Tahoma"/>
        </w:rPr>
        <w:t xml:space="preserve"> personnel</w:t>
      </w:r>
      <w:r>
        <w:rPr>
          <w:rFonts w:ascii="Arial Narrow" w:hAnsi="Arial Narrow" w:cs="Tahoma"/>
        </w:rPr>
        <w:t xml:space="preserve"> d’encadrement et/ou du matériel</w:t>
      </w:r>
      <w:r w:rsidRPr="00680876">
        <w:rPr>
          <w:rFonts w:ascii="Arial Narrow" w:hAnsi="Arial Narrow" w:cs="Tahoma"/>
        </w:rPr>
        <w:t>.</w:t>
      </w:r>
    </w:p>
    <w:p w:rsidR="007B3F4C" w:rsidRPr="007A363B" w:rsidRDefault="007B3F4C" w:rsidP="00B23F92">
      <w:pPr>
        <w:numPr>
          <w:ilvl w:val="0"/>
          <w:numId w:val="8"/>
        </w:numPr>
        <w:spacing w:before="120" w:after="120"/>
        <w:ind w:left="0" w:firstLine="0"/>
        <w:jc w:val="both"/>
        <w:rPr>
          <w:rFonts w:ascii="Arial Narrow" w:hAnsi="Arial Narrow" w:cs="Tahoma"/>
          <w:b/>
          <w:bCs/>
        </w:rPr>
      </w:pPr>
      <w:r w:rsidRPr="007A363B">
        <w:rPr>
          <w:rFonts w:ascii="Arial Narrow" w:hAnsi="Arial Narrow" w:cs="Tahoma"/>
          <w:b/>
          <w:bCs/>
        </w:rPr>
        <w:t xml:space="preserve">LEGISLATION CONCERNANT LA MAIN D’ŒUVRE </w:t>
      </w:r>
      <w:r w:rsidRPr="00100C54">
        <w:rPr>
          <w:rFonts w:ascii="Arial Narrow" w:hAnsi="Arial Narrow" w:cs="Tahoma"/>
          <w:b/>
          <w:bCs/>
        </w:rPr>
        <w:t>(CCAG Article 14)</w:t>
      </w:r>
    </w:p>
    <w:p w:rsidR="003E4947" w:rsidRDefault="007B3F4C" w:rsidP="007B3F4C">
      <w:pPr>
        <w:jc w:val="both"/>
        <w:rPr>
          <w:rFonts w:ascii="Arial Narrow" w:hAnsi="Arial Narrow" w:cs="Tahoma"/>
        </w:rPr>
      </w:pPr>
      <w:r w:rsidRPr="007A363B">
        <w:rPr>
          <w:rFonts w:ascii="Arial Narrow" w:hAnsi="Arial Narrow" w:cs="Tahoma"/>
        </w:rPr>
        <w:t>Le Cocontractant est tenu de se conformer à la législation en vigueur au Cameroun concernant l’emploi de la main d’œuvre.  Il recrute en priorité le personnel local à qualification équivalente.</w:t>
      </w:r>
      <w:r w:rsidRPr="00E43058">
        <w:rPr>
          <w:rFonts w:ascii="Arial Narrow" w:hAnsi="Arial Narrow" w:cs="Tahoma"/>
        </w:rPr>
        <w:t xml:space="preserve"> </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REMPLACEMENT DU PERSONNEL D’ENCADREMENT</w:t>
      </w:r>
    </w:p>
    <w:p w:rsidR="007B3F4C" w:rsidRPr="00E43058" w:rsidRDefault="007B3F4C" w:rsidP="00B153ED">
      <w:pPr>
        <w:numPr>
          <w:ilvl w:val="1"/>
          <w:numId w:val="37"/>
        </w:numPr>
        <w:tabs>
          <w:tab w:val="left" w:pos="567"/>
        </w:tabs>
        <w:spacing w:before="120"/>
        <w:ind w:left="0" w:firstLine="0"/>
        <w:jc w:val="both"/>
        <w:rPr>
          <w:rFonts w:ascii="Arial Narrow" w:hAnsi="Arial Narrow" w:cs="Tahoma"/>
        </w:rPr>
      </w:pPr>
      <w:r w:rsidRPr="00E43058">
        <w:rPr>
          <w:rFonts w:ascii="Arial Narrow" w:hAnsi="Arial Narrow" w:cs="Tahoma"/>
        </w:rPr>
        <w:t xml:space="preserve">En cas de remplacement du personnel d’encadrement, le Cocontractant procède aux remplacements avec un personnel de compétence équivalente. Au cas où la qualification du personnel proposé est inférieure à celle de l’agent considéré mais conforme aux </w:t>
      </w:r>
      <w:r w:rsidRPr="00E43058">
        <w:rPr>
          <w:rFonts w:ascii="Arial Narrow" w:hAnsi="Arial Narrow" w:cs="Tahoma"/>
        </w:rPr>
        <w:lastRenderedPageBreak/>
        <w:t xml:space="preserve">dispositions du dossier de consultation, le Cocontractant est passible d’une pénalité correspondant </w:t>
      </w:r>
      <w:r>
        <w:rPr>
          <w:rFonts w:ascii="Arial Narrow" w:hAnsi="Arial Narrow" w:cs="Tahoma"/>
        </w:rPr>
        <w:t>au</w:t>
      </w:r>
      <w:r w:rsidRPr="00E43058">
        <w:rPr>
          <w:rFonts w:ascii="Arial Narrow" w:hAnsi="Arial Narrow" w:cs="Tahoma"/>
        </w:rPr>
        <w:t xml:space="preserve"> 5/1000</w:t>
      </w:r>
      <w:r w:rsidRPr="00417FF0">
        <w:rPr>
          <w:rFonts w:ascii="Arial Narrow" w:hAnsi="Arial Narrow" w:cs="Tahoma"/>
          <w:vertAlign w:val="superscript"/>
        </w:rPr>
        <w:t>ème</w:t>
      </w:r>
      <w:r>
        <w:rPr>
          <w:rFonts w:ascii="Arial Narrow" w:hAnsi="Arial Narrow" w:cs="Tahoma"/>
        </w:rPr>
        <w:t xml:space="preserve"> </w:t>
      </w:r>
      <w:r w:rsidRPr="00E43058">
        <w:rPr>
          <w:rFonts w:ascii="Arial Narrow" w:hAnsi="Arial Narrow" w:cs="Tahoma"/>
        </w:rPr>
        <w:t xml:space="preserve">du montant </w:t>
      </w:r>
      <w:r w:rsidR="003E4947">
        <w:rPr>
          <w:rFonts w:ascii="Arial Narrow" w:hAnsi="Arial Narrow" w:cs="Tahoma"/>
        </w:rPr>
        <w:t>de la Lettre-Commande</w:t>
      </w:r>
      <w:r w:rsidRPr="00E43058">
        <w:rPr>
          <w:rFonts w:ascii="Arial Narrow" w:hAnsi="Arial Narrow" w:cs="Tahoma"/>
        </w:rPr>
        <w:t>.</w:t>
      </w:r>
    </w:p>
    <w:p w:rsidR="007B3F4C" w:rsidRPr="00E43058" w:rsidRDefault="007B3F4C" w:rsidP="00B153ED">
      <w:pPr>
        <w:numPr>
          <w:ilvl w:val="1"/>
          <w:numId w:val="37"/>
        </w:numPr>
        <w:tabs>
          <w:tab w:val="left" w:pos="567"/>
        </w:tabs>
        <w:spacing w:before="120"/>
        <w:ind w:left="0" w:firstLine="0"/>
        <w:jc w:val="both"/>
        <w:rPr>
          <w:rFonts w:ascii="Arial Narrow" w:hAnsi="Arial Narrow" w:cs="Tahoma"/>
        </w:rPr>
      </w:pPr>
      <w:r w:rsidRPr="00E43058">
        <w:rPr>
          <w:rFonts w:ascii="Arial Narrow" w:hAnsi="Arial Narrow" w:cs="Tahoma"/>
        </w:rPr>
        <w:t xml:space="preserve">En tout état de cause et sauf cas de force majeure, le Cocontractant ne peut remplacer plus de 50% de son personnel sans s’exposer à la résiliation </w:t>
      </w:r>
      <w:r w:rsidR="00D51ED8">
        <w:rPr>
          <w:rFonts w:ascii="Arial Narrow" w:hAnsi="Arial Narrow" w:cs="Tahoma"/>
        </w:rPr>
        <w:t>de la Lettre-Commande</w:t>
      </w:r>
      <w:r w:rsidRPr="00E43058">
        <w:rPr>
          <w:rFonts w:ascii="Arial Narrow" w:hAnsi="Arial Narrow" w:cs="Tahoma"/>
        </w:rPr>
        <w:t>.</w:t>
      </w:r>
    </w:p>
    <w:p w:rsidR="00812AA3" w:rsidRPr="008C0867" w:rsidRDefault="007B3F4C" w:rsidP="00812AA3">
      <w:pPr>
        <w:numPr>
          <w:ilvl w:val="1"/>
          <w:numId w:val="37"/>
        </w:numPr>
        <w:tabs>
          <w:tab w:val="left" w:pos="567"/>
        </w:tabs>
        <w:spacing w:before="120"/>
        <w:ind w:left="0" w:firstLine="0"/>
        <w:jc w:val="both"/>
        <w:rPr>
          <w:rFonts w:ascii="Arial Narrow" w:hAnsi="Arial Narrow" w:cs="Tahoma"/>
        </w:rPr>
      </w:pPr>
      <w:r w:rsidRPr="00E43058">
        <w:rPr>
          <w:rFonts w:ascii="Arial Narrow" w:hAnsi="Arial Narrow" w:cs="Tahoma"/>
        </w:rPr>
        <w:t xml:space="preserve">Si </w:t>
      </w:r>
      <w:r w:rsidR="00BE26F4">
        <w:rPr>
          <w:rFonts w:ascii="Arial Narrow" w:hAnsi="Arial Narrow" w:cs="Tahoma"/>
        </w:rPr>
        <w:t>l’Ingénieur</w:t>
      </w:r>
      <w:r w:rsidRPr="00E43058">
        <w:rPr>
          <w:rFonts w:ascii="Arial Narrow" w:hAnsi="Arial Narrow" w:cs="Tahoma"/>
        </w:rPr>
        <w:t xml:space="preserve"> exige le remplacement d’</w:t>
      </w:r>
      <w:r>
        <w:rPr>
          <w:rFonts w:ascii="Arial Narrow" w:hAnsi="Arial Narrow" w:cs="Tahoma"/>
        </w:rPr>
        <w:t xml:space="preserve">un personnel du Cocontractant, </w:t>
      </w:r>
      <w:r w:rsidRPr="00E43058">
        <w:rPr>
          <w:rFonts w:ascii="Arial Narrow" w:hAnsi="Arial Narrow" w:cs="Tahoma"/>
        </w:rPr>
        <w:t>suite à une faute grave dûment constatée sur le chantier par les deux parties, le Cocontractant, doit pourvoir à son remplacement immédiat et à ses propres frais.</w:t>
      </w:r>
    </w:p>
    <w:p w:rsidR="007B3F4C" w:rsidRPr="00FB3A0E" w:rsidRDefault="007B3F4C" w:rsidP="00812AA3">
      <w:pPr>
        <w:numPr>
          <w:ilvl w:val="0"/>
          <w:numId w:val="8"/>
        </w:numPr>
        <w:ind w:left="0" w:firstLine="0"/>
        <w:jc w:val="both"/>
        <w:rPr>
          <w:rFonts w:ascii="Arial Narrow" w:hAnsi="Arial Narrow" w:cs="Tahoma"/>
          <w:b/>
          <w:bCs/>
        </w:rPr>
      </w:pPr>
      <w:r w:rsidRPr="00FB3A0E">
        <w:rPr>
          <w:rFonts w:ascii="Arial Narrow" w:hAnsi="Arial Narrow" w:cs="Tahoma"/>
          <w:b/>
          <w:bCs/>
        </w:rPr>
        <w:t>MODIFICATION DES OUVRAGES</w:t>
      </w:r>
    </w:p>
    <w:p w:rsidR="007B3F4C" w:rsidRPr="00E43058" w:rsidRDefault="00BE26F4" w:rsidP="00812AA3">
      <w:pPr>
        <w:jc w:val="both"/>
        <w:rPr>
          <w:rFonts w:ascii="Arial Narrow" w:hAnsi="Arial Narrow" w:cs="Tahoma"/>
        </w:rPr>
      </w:pPr>
      <w:r>
        <w:rPr>
          <w:rFonts w:ascii="Arial Narrow" w:hAnsi="Arial Narrow" w:cs="Tahoma"/>
        </w:rPr>
        <w:t>Le Maître d’Ouvrage</w:t>
      </w:r>
      <w:r w:rsidR="007B3F4C" w:rsidRPr="00FB3A0E">
        <w:rPr>
          <w:rFonts w:ascii="Arial Narrow" w:hAnsi="Arial Narrow" w:cs="Tahoma"/>
        </w:rPr>
        <w:t xml:space="preserv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MA</w:t>
      </w:r>
      <w:r>
        <w:rPr>
          <w:rFonts w:ascii="Arial Narrow" w:hAnsi="Arial Narrow" w:cs="Tahoma"/>
          <w:b/>
          <w:bCs/>
        </w:rPr>
        <w:t xml:space="preserve">TERIAUX </w:t>
      </w:r>
      <w:r w:rsidRPr="00100C54">
        <w:rPr>
          <w:rFonts w:ascii="Arial Narrow" w:hAnsi="Arial Narrow" w:cs="Tahoma"/>
          <w:b/>
          <w:bCs/>
        </w:rPr>
        <w:t>(CCAG Article 53)</w:t>
      </w:r>
    </w:p>
    <w:p w:rsidR="007B3F4C" w:rsidRPr="00E43058" w:rsidRDefault="007B3F4C" w:rsidP="00B153ED">
      <w:pPr>
        <w:numPr>
          <w:ilvl w:val="1"/>
          <w:numId w:val="38"/>
        </w:numPr>
        <w:tabs>
          <w:tab w:val="left" w:pos="567"/>
        </w:tabs>
        <w:spacing w:before="120"/>
        <w:ind w:left="0" w:firstLine="0"/>
        <w:jc w:val="both"/>
        <w:rPr>
          <w:rFonts w:ascii="Arial Narrow" w:hAnsi="Arial Narrow" w:cs="Tahoma"/>
        </w:rPr>
      </w:pPr>
      <w:r w:rsidRPr="00E43058">
        <w:rPr>
          <w:rFonts w:ascii="Arial Narrow" w:hAnsi="Arial Narrow" w:cs="Tahoma"/>
        </w:rPr>
        <w:t>Le Cocontractant recherche à ses frais les lieux d’extraction des matériaux nécessaires à la réalisation des travaux.</w:t>
      </w:r>
    </w:p>
    <w:p w:rsidR="007B3F4C" w:rsidRPr="00E43058" w:rsidRDefault="007B3F4C" w:rsidP="00B153ED">
      <w:pPr>
        <w:numPr>
          <w:ilvl w:val="1"/>
          <w:numId w:val="38"/>
        </w:numPr>
        <w:tabs>
          <w:tab w:val="left" w:pos="567"/>
        </w:tabs>
        <w:spacing w:before="120"/>
        <w:ind w:left="0" w:firstLine="0"/>
        <w:jc w:val="both"/>
        <w:rPr>
          <w:rFonts w:ascii="Arial Narrow" w:hAnsi="Arial Narrow" w:cs="Tahoma"/>
        </w:rPr>
      </w:pPr>
      <w:r w:rsidRPr="00E43058">
        <w:rPr>
          <w:rFonts w:ascii="Arial Narrow" w:hAnsi="Arial Narrow" w:cs="Tahoma"/>
        </w:rPr>
        <w:t xml:space="preserve">Les matériaux doivent être conformes aux spécifications du CCTP. Ils sont soumis aux essais ou épreuves que </w:t>
      </w:r>
      <w:r w:rsidR="00E95754">
        <w:rPr>
          <w:rFonts w:ascii="Arial Narrow" w:hAnsi="Arial Narrow" w:cs="Tahoma"/>
        </w:rPr>
        <w:t xml:space="preserve">l’Ingénieur </w:t>
      </w:r>
      <w:r w:rsidRPr="00E43058">
        <w:rPr>
          <w:rFonts w:ascii="Arial Narrow" w:hAnsi="Arial Narrow" w:cs="Tahoma"/>
        </w:rPr>
        <w:t xml:space="preserve">juge utiles de prescrire suivant les spécifications </w:t>
      </w:r>
      <w:r w:rsidR="00E95754">
        <w:rPr>
          <w:rFonts w:ascii="Arial Narrow" w:hAnsi="Arial Narrow" w:cs="Tahoma"/>
        </w:rPr>
        <w:t>de la Lettre-Commande</w:t>
      </w:r>
      <w:r w:rsidRPr="00E43058">
        <w:rPr>
          <w:rFonts w:ascii="Arial Narrow" w:hAnsi="Arial Narrow" w:cs="Tahoma"/>
        </w:rPr>
        <w:t xml:space="preserve">. </w:t>
      </w:r>
    </w:p>
    <w:p w:rsidR="007B3F4C" w:rsidRPr="00E43058" w:rsidRDefault="007B3F4C" w:rsidP="00B153ED">
      <w:pPr>
        <w:numPr>
          <w:ilvl w:val="1"/>
          <w:numId w:val="38"/>
        </w:numPr>
        <w:tabs>
          <w:tab w:val="left" w:pos="567"/>
        </w:tabs>
        <w:spacing w:before="120"/>
        <w:ind w:left="0" w:firstLine="0"/>
        <w:jc w:val="both"/>
        <w:rPr>
          <w:rFonts w:ascii="Arial Narrow" w:hAnsi="Arial Narrow" w:cs="Tahoma"/>
        </w:rPr>
      </w:pPr>
      <w:r w:rsidRPr="00E43058">
        <w:rPr>
          <w:rFonts w:ascii="Arial Narrow" w:hAnsi="Arial Narrow" w:cs="Tahoma"/>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7B3F4C" w:rsidRPr="00591D61" w:rsidRDefault="007B3F4C" w:rsidP="00B23F92">
      <w:pPr>
        <w:numPr>
          <w:ilvl w:val="0"/>
          <w:numId w:val="8"/>
        </w:numPr>
        <w:spacing w:before="120" w:after="120"/>
        <w:ind w:left="0" w:firstLine="0"/>
        <w:jc w:val="both"/>
        <w:rPr>
          <w:rFonts w:ascii="Arial Narrow" w:hAnsi="Arial Narrow" w:cs="Tahoma"/>
          <w:b/>
          <w:bCs/>
        </w:rPr>
      </w:pPr>
      <w:r w:rsidRPr="00591D61">
        <w:rPr>
          <w:rFonts w:ascii="Arial Narrow" w:hAnsi="Arial Narrow" w:cs="Tahoma"/>
          <w:b/>
          <w:bCs/>
        </w:rPr>
        <w:t>DEMOLITION DES OUVRAGES DEFECTUEUX ET ENLEVEMENT DES MATERIAUX REFUSES</w:t>
      </w:r>
    </w:p>
    <w:p w:rsidR="007B3F4C" w:rsidRPr="00591D61" w:rsidRDefault="007B3F4C" w:rsidP="00B153ED">
      <w:pPr>
        <w:numPr>
          <w:ilvl w:val="1"/>
          <w:numId w:val="39"/>
        </w:numPr>
        <w:tabs>
          <w:tab w:val="left" w:pos="567"/>
        </w:tabs>
        <w:spacing w:before="120"/>
        <w:ind w:left="0" w:firstLine="0"/>
        <w:jc w:val="both"/>
        <w:rPr>
          <w:rFonts w:ascii="Arial Narrow" w:hAnsi="Arial Narrow" w:cs="Tahoma"/>
        </w:rPr>
      </w:pPr>
      <w:r w:rsidRPr="00591D61">
        <w:rPr>
          <w:rFonts w:ascii="Arial Narrow" w:hAnsi="Arial Narrow" w:cs="Tahoma"/>
        </w:rPr>
        <w:t>L’Ingénieur du Marché a le pouvoir d’ordonner par écrit :</w:t>
      </w:r>
    </w:p>
    <w:p w:rsidR="007B3F4C" w:rsidRPr="00591D61" w:rsidRDefault="007B3F4C" w:rsidP="00B153ED">
      <w:pPr>
        <w:numPr>
          <w:ilvl w:val="0"/>
          <w:numId w:val="25"/>
        </w:numPr>
        <w:jc w:val="both"/>
        <w:rPr>
          <w:rFonts w:ascii="Arial Narrow" w:hAnsi="Arial Narrow" w:cs="Tahoma"/>
        </w:rPr>
      </w:pPr>
      <w:r w:rsidRPr="00591D61">
        <w:rPr>
          <w:rFonts w:ascii="Arial Narrow" w:hAnsi="Arial Narrow" w:cs="Tahoma"/>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7B3F4C" w:rsidRPr="00591D61" w:rsidRDefault="007B3F4C" w:rsidP="00B153ED">
      <w:pPr>
        <w:numPr>
          <w:ilvl w:val="0"/>
          <w:numId w:val="25"/>
        </w:numPr>
        <w:jc w:val="both"/>
        <w:rPr>
          <w:rFonts w:ascii="Arial Narrow" w:hAnsi="Arial Narrow" w:cs="Tahoma"/>
        </w:rPr>
      </w:pPr>
      <w:r w:rsidRPr="00591D61">
        <w:rPr>
          <w:rFonts w:ascii="Arial Narrow" w:hAnsi="Arial Narrow" w:cs="Tahoma"/>
        </w:rPr>
        <w:t>La démolition et la reconstruction conformément aux stipulations du marché, de tout ouvrage ou partie d’ouvrage non conforme aux exigences du marché, tant en ce qui concerne le mode d’exécution que les matériaux utilisés ;</w:t>
      </w:r>
    </w:p>
    <w:p w:rsidR="007B3F4C" w:rsidRPr="00591D61" w:rsidRDefault="007B3F4C" w:rsidP="00B153ED">
      <w:pPr>
        <w:numPr>
          <w:ilvl w:val="1"/>
          <w:numId w:val="39"/>
        </w:numPr>
        <w:tabs>
          <w:tab w:val="left" w:pos="567"/>
        </w:tabs>
        <w:spacing w:before="120"/>
        <w:ind w:left="0" w:firstLine="0"/>
        <w:jc w:val="both"/>
        <w:rPr>
          <w:rFonts w:ascii="Arial Narrow" w:hAnsi="Arial Narrow" w:cs="Tahoma"/>
        </w:rPr>
      </w:pPr>
      <w:r w:rsidRPr="00591D61">
        <w:rPr>
          <w:rFonts w:ascii="Arial Narrow" w:hAnsi="Arial Narrow" w:cs="Tahoma"/>
        </w:rPr>
        <w:t>En cas de non-conformité, les dépenses sont entièrement à la charge du Cocontractant.</w:t>
      </w:r>
    </w:p>
    <w:p w:rsidR="007B3F4C" w:rsidRPr="00591D61" w:rsidRDefault="007B3F4C" w:rsidP="008C0867">
      <w:pPr>
        <w:numPr>
          <w:ilvl w:val="0"/>
          <w:numId w:val="8"/>
        </w:numPr>
        <w:spacing w:before="120"/>
        <w:ind w:left="0" w:firstLine="0"/>
        <w:jc w:val="both"/>
        <w:rPr>
          <w:rFonts w:ascii="Arial Narrow" w:hAnsi="Arial Narrow" w:cs="Tahoma"/>
          <w:b/>
          <w:bCs/>
        </w:rPr>
      </w:pPr>
      <w:r w:rsidRPr="00591D61">
        <w:rPr>
          <w:rFonts w:ascii="Arial Narrow" w:hAnsi="Arial Narrow" w:cs="Tahoma"/>
          <w:b/>
          <w:bCs/>
        </w:rPr>
        <w:t>BREVET D’INVENTION</w:t>
      </w:r>
    </w:p>
    <w:p w:rsidR="007B3F4C" w:rsidRPr="00E43058" w:rsidRDefault="007B3F4C" w:rsidP="008C0867">
      <w:pPr>
        <w:spacing w:line="276" w:lineRule="auto"/>
        <w:jc w:val="both"/>
        <w:rPr>
          <w:rFonts w:ascii="Arial Narrow" w:hAnsi="Arial Narrow" w:cs="Tahoma"/>
        </w:rPr>
      </w:pPr>
      <w:r w:rsidRPr="00591D61">
        <w:rPr>
          <w:rFonts w:ascii="Arial Narrow" w:hAnsi="Arial Narrow" w:cs="Tahoma"/>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7B3F4C" w:rsidRPr="00591D61" w:rsidRDefault="007B3F4C" w:rsidP="008C0867">
      <w:pPr>
        <w:numPr>
          <w:ilvl w:val="0"/>
          <w:numId w:val="8"/>
        </w:numPr>
        <w:spacing w:after="120"/>
        <w:ind w:left="0" w:firstLine="0"/>
        <w:jc w:val="both"/>
        <w:rPr>
          <w:rFonts w:ascii="Arial Narrow" w:hAnsi="Arial Narrow" w:cs="Tahoma"/>
          <w:b/>
          <w:bCs/>
        </w:rPr>
      </w:pPr>
      <w:r w:rsidRPr="00591D61">
        <w:rPr>
          <w:rFonts w:ascii="Arial Narrow" w:hAnsi="Arial Narrow" w:cs="Tahoma"/>
          <w:b/>
          <w:bCs/>
        </w:rPr>
        <w:t>PHASAGE DES TRAVAUX</w:t>
      </w:r>
    </w:p>
    <w:p w:rsidR="007B3F4C" w:rsidRPr="00E43058" w:rsidRDefault="007B3F4C" w:rsidP="007B3F4C">
      <w:pPr>
        <w:spacing w:before="120"/>
        <w:jc w:val="both"/>
        <w:rPr>
          <w:rFonts w:ascii="Arial Narrow" w:hAnsi="Arial Narrow" w:cs="Tahoma"/>
        </w:rPr>
      </w:pPr>
      <w:r w:rsidRPr="00591D61">
        <w:rPr>
          <w:rFonts w:ascii="Arial Narrow" w:hAnsi="Arial Narrow" w:cs="Tahoma"/>
        </w:rPr>
        <w:t>Le Cocontractant doit respecter le séquençage des différentes phases des travaux décrites dans sa soumission, de façon à faciliter le contrôle des ouvrages et le respect des délais impartis prévus dans le chronogramme des travaux.</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ACCES AU CHANTIER</w:t>
      </w:r>
      <w:r>
        <w:rPr>
          <w:rFonts w:ascii="Arial Narrow" w:hAnsi="Arial Narrow" w:cs="Tahoma"/>
          <w:b/>
          <w:bCs/>
        </w:rPr>
        <w:t xml:space="preserve"> </w:t>
      </w:r>
      <w:r w:rsidRPr="00100C54">
        <w:rPr>
          <w:rFonts w:ascii="Arial Narrow" w:hAnsi="Arial Narrow" w:cs="Tahoma"/>
          <w:b/>
          <w:bCs/>
        </w:rPr>
        <w:t>(CCAG Article 44 complété)</w:t>
      </w:r>
    </w:p>
    <w:p w:rsidR="007B3F4C" w:rsidRPr="00E43058" w:rsidRDefault="00883613" w:rsidP="008C0867">
      <w:pPr>
        <w:numPr>
          <w:ilvl w:val="1"/>
          <w:numId w:val="40"/>
        </w:numPr>
        <w:tabs>
          <w:tab w:val="left" w:pos="567"/>
        </w:tabs>
        <w:spacing w:line="276" w:lineRule="auto"/>
        <w:ind w:left="0" w:firstLine="0"/>
        <w:jc w:val="both"/>
        <w:rPr>
          <w:rFonts w:ascii="Arial Narrow" w:hAnsi="Arial Narrow" w:cs="Tahoma"/>
        </w:rPr>
      </w:pPr>
      <w:r>
        <w:rPr>
          <w:rFonts w:ascii="Arial Narrow" w:hAnsi="Arial Narrow" w:cs="Tahoma"/>
        </w:rPr>
        <w:t>Le Maître d’Ouvrage</w:t>
      </w:r>
      <w:r w:rsidR="00BE26F4">
        <w:rPr>
          <w:rFonts w:ascii="Arial Narrow" w:hAnsi="Arial Narrow" w:cs="Tahoma"/>
        </w:rPr>
        <w:t xml:space="preserve">, l’Ingénieur du Marché </w:t>
      </w:r>
      <w:r w:rsidR="007B3F4C" w:rsidRPr="00E43058">
        <w:rPr>
          <w:rFonts w:ascii="Arial Narrow" w:hAnsi="Arial Narrow" w:cs="Tahoma"/>
        </w:rPr>
        <w:t xml:space="preserve">et toute personne dûment autorisée par </w:t>
      </w:r>
      <w:r w:rsidR="00BE26F4">
        <w:rPr>
          <w:rFonts w:ascii="Arial Narrow" w:hAnsi="Arial Narrow" w:cs="Tahoma"/>
        </w:rPr>
        <w:t>ces derniers</w:t>
      </w:r>
      <w:r w:rsidR="007B3F4C" w:rsidRPr="00E43058">
        <w:rPr>
          <w:rFonts w:ascii="Arial Narrow" w:hAnsi="Arial Narrow" w:cs="Tahoma"/>
        </w:rPr>
        <w:t>, peuvent à tout moment accéder au chantier et aux lieux d’extraction des matériaux, de fabrication ou d’approvisionnement des produits manufacturés et outillages utilisés pour les travaux.</w:t>
      </w:r>
    </w:p>
    <w:p w:rsidR="00C66078" w:rsidRPr="008C0867" w:rsidRDefault="007B3F4C" w:rsidP="008C0867">
      <w:pPr>
        <w:numPr>
          <w:ilvl w:val="1"/>
          <w:numId w:val="40"/>
        </w:numPr>
        <w:tabs>
          <w:tab w:val="left" w:pos="567"/>
        </w:tabs>
        <w:ind w:left="0" w:firstLine="0"/>
        <w:jc w:val="both"/>
        <w:rPr>
          <w:rFonts w:ascii="Arial Narrow" w:hAnsi="Arial Narrow" w:cs="Tahoma"/>
        </w:rPr>
      </w:pPr>
      <w:r w:rsidRPr="00E43058">
        <w:rPr>
          <w:rFonts w:ascii="Arial Narrow" w:hAnsi="Arial Narrow" w:cs="Tahoma"/>
        </w:rPr>
        <w:t>Par ailleurs, dans le cadre de la mission de vérification de l’effectivité des travaux, les personnes dûment autorisée par l’Autorité Contractante peuvent à tout moment accéder au chantier et à toutes informations y relatives.</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 xml:space="preserve">ATTRIBUTIONS DE L’INGENIEUR </w:t>
      </w:r>
    </w:p>
    <w:p w:rsidR="00DD1707" w:rsidRPr="00D601A5" w:rsidRDefault="007B3F4C" w:rsidP="00812AA3">
      <w:pPr>
        <w:numPr>
          <w:ilvl w:val="1"/>
          <w:numId w:val="41"/>
        </w:numPr>
        <w:tabs>
          <w:tab w:val="left" w:pos="567"/>
        </w:tabs>
        <w:spacing w:line="276" w:lineRule="auto"/>
        <w:ind w:left="0" w:firstLine="0"/>
        <w:jc w:val="both"/>
        <w:rPr>
          <w:rFonts w:ascii="Arial Narrow" w:hAnsi="Arial Narrow" w:cs="Tahoma"/>
        </w:rPr>
      </w:pPr>
      <w:r w:rsidRPr="00E43058">
        <w:rPr>
          <w:rFonts w:ascii="Arial Narrow" w:hAnsi="Arial Narrow" w:cs="Tahoma"/>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7B3F4C" w:rsidRPr="00E43058" w:rsidRDefault="007B3F4C" w:rsidP="00812AA3">
      <w:pPr>
        <w:numPr>
          <w:ilvl w:val="1"/>
          <w:numId w:val="41"/>
        </w:numPr>
        <w:tabs>
          <w:tab w:val="left" w:pos="567"/>
        </w:tabs>
        <w:ind w:left="0" w:firstLine="0"/>
        <w:jc w:val="both"/>
        <w:rPr>
          <w:rFonts w:ascii="Arial Narrow" w:hAnsi="Arial Narrow" w:cs="Tahoma"/>
        </w:rPr>
      </w:pPr>
      <w:r w:rsidRPr="00E43058">
        <w:rPr>
          <w:rFonts w:ascii="Arial Narrow" w:hAnsi="Arial Narrow" w:cs="Tahoma"/>
        </w:rPr>
        <w:t>L’Ingénieur exerce les fonctions suivantes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 xml:space="preserve">la vérification du projet d’exécution, notamment des pièces graphiques et des notes de calcul et la transmission motivée au </w:t>
      </w:r>
      <w:r>
        <w:rPr>
          <w:rFonts w:ascii="Arial Narrow" w:hAnsi="Arial Narrow" w:cs="Tahoma"/>
        </w:rPr>
        <w:t>Chef de Service</w:t>
      </w:r>
      <w:r w:rsidRPr="00E43058">
        <w:rPr>
          <w:rFonts w:ascii="Arial Narrow" w:hAnsi="Arial Narrow" w:cs="Tahoma"/>
        </w:rPr>
        <w:t xml:space="preserve"> du Marché;</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le contrôle et l’approbation de l’implantation des ouvrages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le contrôle et l’approbation des matériaux, matériels et équipements du bâtiment utilisés dans la mise en œuvre des ouvrages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le contrôle de la qualité de la mise en œuvre des ouvrages effectuée par le Cocontractant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la prise en attachement des travaux et des approvisionnements présentés par le Cocontractant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 xml:space="preserve">la préparation des opérations de réception provisoire ou définitive à la demande du Cocontractant ;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lastRenderedPageBreak/>
        <w:t xml:space="preserve">la préparation des décomptes et des situations mensuelles provisoires des travaux et leur transmission au </w:t>
      </w:r>
      <w:r>
        <w:rPr>
          <w:rFonts w:ascii="Arial Narrow" w:hAnsi="Arial Narrow" w:cs="Tahoma"/>
        </w:rPr>
        <w:t>Chef de Service</w:t>
      </w:r>
      <w:r w:rsidRPr="00E43058">
        <w:rPr>
          <w:rFonts w:ascii="Arial Narrow" w:hAnsi="Arial Narrow" w:cs="Tahoma"/>
        </w:rPr>
        <w:t xml:space="preserve"> du Marché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 xml:space="preserve">l’identification et la formulation de solution techniques relatives à la résolution des problèmes techniques rencontrés par le Cocontractant dans la mise en œuvre des ouvrages ; </w:t>
      </w:r>
    </w:p>
    <w:p w:rsidR="007B3F4C" w:rsidRPr="00E43058" w:rsidRDefault="007B3F4C" w:rsidP="00B153ED">
      <w:pPr>
        <w:numPr>
          <w:ilvl w:val="0"/>
          <w:numId w:val="26"/>
        </w:numPr>
        <w:tabs>
          <w:tab w:val="clear" w:pos="1020"/>
          <w:tab w:val="num" w:pos="567"/>
        </w:tabs>
        <w:spacing w:line="276" w:lineRule="auto"/>
        <w:ind w:left="567" w:hanging="283"/>
        <w:jc w:val="both"/>
        <w:rPr>
          <w:rFonts w:ascii="Arial Narrow" w:hAnsi="Arial Narrow" w:cs="Tahoma"/>
        </w:rPr>
      </w:pPr>
      <w:r w:rsidRPr="00E43058">
        <w:rPr>
          <w:rFonts w:ascii="Arial Narrow" w:hAnsi="Arial Narrow" w:cs="Tahoma"/>
        </w:rPr>
        <w:t>le contrôle des délais de réalisation conformément au chronogramme contractuel d’exécution des travaux.</w:t>
      </w:r>
    </w:p>
    <w:p w:rsidR="007B3F4C" w:rsidRDefault="007B3F4C" w:rsidP="00B153ED">
      <w:pPr>
        <w:numPr>
          <w:ilvl w:val="1"/>
          <w:numId w:val="41"/>
        </w:numPr>
        <w:tabs>
          <w:tab w:val="left" w:pos="567"/>
        </w:tabs>
        <w:spacing w:before="120"/>
        <w:ind w:left="0" w:firstLine="0"/>
        <w:jc w:val="both"/>
        <w:rPr>
          <w:rFonts w:ascii="Arial Narrow" w:hAnsi="Arial Narrow" w:cs="Tahoma"/>
        </w:rPr>
      </w:pPr>
      <w:r w:rsidRPr="00E43058">
        <w:rPr>
          <w:rFonts w:ascii="Arial Narrow" w:hAnsi="Arial Narrow" w:cs="Tahoma"/>
        </w:rPr>
        <w:t xml:space="preserve">Chaque opération relative au constat des prestations réalisées fait l’objet d’un procès-verbal signé contradictoirement par </w:t>
      </w:r>
      <w:r w:rsidR="00560BAD" w:rsidRPr="00E43058">
        <w:rPr>
          <w:rFonts w:ascii="Arial Narrow" w:hAnsi="Arial Narrow" w:cs="Tahoma"/>
        </w:rPr>
        <w:t>l’Ingénieur et</w:t>
      </w:r>
      <w:r w:rsidRPr="00E43058">
        <w:rPr>
          <w:rFonts w:ascii="Arial Narrow" w:hAnsi="Arial Narrow" w:cs="Tahoma"/>
        </w:rPr>
        <w:t xml:space="preserve"> le Cocontractant ou son représentant lors des réunions de chantier et transmis </w:t>
      </w:r>
      <w:r w:rsidR="00C45B13">
        <w:rPr>
          <w:rFonts w:ascii="Arial Narrow" w:hAnsi="Arial Narrow" w:cs="Tahoma"/>
        </w:rPr>
        <w:t>au Maître d’Ouvrage</w:t>
      </w:r>
      <w:r w:rsidRPr="00E43058">
        <w:rPr>
          <w:rFonts w:ascii="Arial Narrow" w:hAnsi="Arial Narrow" w:cs="Tahoma"/>
        </w:rPr>
        <w:t xml:space="preserve"> à la diligence de l’Ingénieur.</w:t>
      </w:r>
    </w:p>
    <w:p w:rsidR="00BE26F4" w:rsidRPr="00EB463F" w:rsidRDefault="00BE26F4" w:rsidP="00B153ED">
      <w:pPr>
        <w:numPr>
          <w:ilvl w:val="1"/>
          <w:numId w:val="41"/>
        </w:numPr>
        <w:tabs>
          <w:tab w:val="left" w:pos="567"/>
        </w:tabs>
        <w:spacing w:before="120"/>
        <w:ind w:left="0" w:firstLine="0"/>
        <w:jc w:val="both"/>
        <w:rPr>
          <w:rFonts w:ascii="Arial Narrow" w:hAnsi="Arial Narrow" w:cs="Tahoma"/>
        </w:rPr>
      </w:pPr>
      <w:r w:rsidRPr="00EB463F">
        <w:rPr>
          <w:rFonts w:ascii="Arial Narrow" w:hAnsi="Arial Narrow" w:cs="Tahoma"/>
        </w:rPr>
        <w:t xml:space="preserve">La Délégation Départementale des Marchés Publics </w:t>
      </w:r>
      <w:r w:rsidR="0063566F">
        <w:rPr>
          <w:rFonts w:ascii="Arial Narrow" w:hAnsi="Arial Narrow" w:cs="Tahoma"/>
        </w:rPr>
        <w:t xml:space="preserve">de la </w:t>
      </w:r>
      <w:r w:rsidR="00825EE6">
        <w:rPr>
          <w:rFonts w:ascii="Arial Narrow" w:hAnsi="Arial Narrow" w:cs="Tahoma"/>
        </w:rPr>
        <w:t>Lom et Djerem</w:t>
      </w:r>
      <w:r w:rsidRPr="00EB463F">
        <w:rPr>
          <w:rFonts w:ascii="Arial Narrow" w:hAnsi="Arial Narrow" w:cs="Tahoma"/>
        </w:rPr>
        <w:t xml:space="preserve"> procède à des contrôles inopinés du marché en cours d’exécution, en vue de s’assurer du respect des clauses de la Lettre-Commande et des règles de l’art. </w:t>
      </w:r>
      <w:r w:rsidR="00EB463F" w:rsidRPr="00E20702">
        <w:rPr>
          <w:rFonts w:ascii="Arial Narrow" w:hAnsi="Arial Narrow" w:cs="Tahoma"/>
        </w:rPr>
        <w:t>A ce titre, elle constate les infractions, établit des procès-verbaux de constats et communique les observations formulées au Maître d’Ouvrage avec copie au Chef de service du Marché, à l’Ingénieur du Marché et au cocontractant.</w:t>
      </w:r>
    </w:p>
    <w:p w:rsidR="007B3F4C" w:rsidRPr="00E43058" w:rsidRDefault="007B3F4C" w:rsidP="00B153ED">
      <w:pPr>
        <w:numPr>
          <w:ilvl w:val="1"/>
          <w:numId w:val="41"/>
        </w:numPr>
        <w:tabs>
          <w:tab w:val="left" w:pos="567"/>
        </w:tabs>
        <w:spacing w:before="120"/>
        <w:ind w:left="0" w:firstLine="0"/>
        <w:jc w:val="both"/>
        <w:rPr>
          <w:rFonts w:ascii="Arial Narrow" w:hAnsi="Arial Narrow" w:cs="Tahoma"/>
        </w:rPr>
      </w:pPr>
      <w:r w:rsidRPr="00EB463F">
        <w:rPr>
          <w:rFonts w:ascii="Arial Narrow" w:hAnsi="Arial Narrow" w:cs="Tahoma"/>
        </w:rPr>
        <w:t xml:space="preserve">A la demande </w:t>
      </w:r>
      <w:r w:rsidR="00883613">
        <w:rPr>
          <w:rFonts w:ascii="Arial Narrow" w:hAnsi="Arial Narrow" w:cs="Tahoma"/>
        </w:rPr>
        <w:t>du Maître d’Ouvrage</w:t>
      </w:r>
      <w:r w:rsidRPr="00EB463F">
        <w:rPr>
          <w:rFonts w:ascii="Arial Narrow" w:hAnsi="Arial Narrow" w:cs="Tahoma"/>
        </w:rPr>
        <w:t xml:space="preserve"> ou de l’Ingénieur, des constats contradictoires peuvent être effectués en présence du Cocontractant pour évaluer ou réévaluer les quantités réelles de certains ouvrages sur la base </w:t>
      </w:r>
      <w:r w:rsidR="000E73FA">
        <w:rPr>
          <w:rFonts w:ascii="Arial Narrow" w:hAnsi="Arial Narrow" w:cs="Tahoma"/>
        </w:rPr>
        <w:t>de la Lettre-Commande</w:t>
      </w:r>
      <w:r w:rsidRPr="00EB463F">
        <w:rPr>
          <w:rFonts w:ascii="Arial Narrow" w:hAnsi="Arial Narrow" w:cs="Tahoma"/>
        </w:rPr>
        <w: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REUNIONS DE CHANTIER</w:t>
      </w:r>
      <w:r>
        <w:rPr>
          <w:rFonts w:ascii="Arial Narrow" w:hAnsi="Arial Narrow" w:cs="Tahoma"/>
          <w:b/>
          <w:bCs/>
        </w:rPr>
        <w:t xml:space="preserve"> </w:t>
      </w:r>
      <w:r w:rsidRPr="00100C54">
        <w:rPr>
          <w:rFonts w:ascii="Arial Narrow" w:hAnsi="Arial Narrow" w:cs="Tahoma"/>
          <w:b/>
          <w:bCs/>
        </w:rPr>
        <w:t>(CCAG Article 57)</w:t>
      </w:r>
    </w:p>
    <w:p w:rsidR="007B3F4C" w:rsidRPr="00E43058" w:rsidRDefault="007B3F4C" w:rsidP="00B153ED">
      <w:pPr>
        <w:numPr>
          <w:ilvl w:val="1"/>
          <w:numId w:val="42"/>
        </w:numPr>
        <w:tabs>
          <w:tab w:val="left" w:pos="567"/>
        </w:tabs>
        <w:spacing w:before="120"/>
        <w:ind w:left="0" w:firstLine="0"/>
        <w:jc w:val="both"/>
        <w:rPr>
          <w:rFonts w:ascii="Arial Narrow" w:hAnsi="Arial Narrow" w:cs="Tahoma"/>
        </w:rPr>
      </w:pPr>
      <w:r w:rsidRPr="00E43058">
        <w:rPr>
          <w:rFonts w:ascii="Arial Narrow" w:hAnsi="Arial Narrow" w:cs="Tahoma"/>
        </w:rPr>
        <w:t xml:space="preserve">Les réunions de chantier sont programmées de façon </w:t>
      </w:r>
      <w:r w:rsidRPr="007A4229">
        <w:rPr>
          <w:rFonts w:ascii="Arial Narrow" w:hAnsi="Arial Narrow" w:cs="Tahoma"/>
        </w:rPr>
        <w:t xml:space="preserve">hebdomadaire à l’initiative </w:t>
      </w:r>
      <w:r w:rsidR="00BE26F4" w:rsidRPr="00E43058">
        <w:rPr>
          <w:rFonts w:ascii="Arial Narrow" w:hAnsi="Arial Narrow" w:cs="Tahoma"/>
        </w:rPr>
        <w:t>de l’Ingénieur</w:t>
      </w:r>
      <w:r w:rsidRPr="007A4229">
        <w:rPr>
          <w:rFonts w:ascii="Arial Narrow" w:hAnsi="Arial Narrow" w:cs="Tahoma"/>
        </w:rPr>
        <w:t>.</w:t>
      </w:r>
    </w:p>
    <w:p w:rsidR="007B3F4C" w:rsidRPr="00E43058" w:rsidRDefault="007B3F4C" w:rsidP="00B153ED">
      <w:pPr>
        <w:numPr>
          <w:ilvl w:val="1"/>
          <w:numId w:val="42"/>
        </w:numPr>
        <w:tabs>
          <w:tab w:val="left" w:pos="567"/>
        </w:tabs>
        <w:spacing w:before="120"/>
        <w:ind w:left="0" w:firstLine="0"/>
        <w:jc w:val="both"/>
        <w:rPr>
          <w:rFonts w:ascii="Arial Narrow" w:hAnsi="Arial Narrow" w:cs="Tahoma"/>
        </w:rPr>
      </w:pPr>
      <w:r w:rsidRPr="00E43058">
        <w:rPr>
          <w:rFonts w:ascii="Arial Narrow" w:hAnsi="Arial Narrow" w:cs="Tahoma"/>
        </w:rPr>
        <w:t xml:space="preserve">La participation de l’Ingénieur et du Cocontractant aux réunions de chantier est obligatoire. </w:t>
      </w:r>
    </w:p>
    <w:p w:rsidR="007B3F4C" w:rsidRPr="00E43058" w:rsidRDefault="007B3F4C" w:rsidP="00B153ED">
      <w:pPr>
        <w:numPr>
          <w:ilvl w:val="1"/>
          <w:numId w:val="42"/>
        </w:numPr>
        <w:tabs>
          <w:tab w:val="left" w:pos="567"/>
        </w:tabs>
        <w:spacing w:before="120"/>
        <w:ind w:left="0" w:firstLine="0"/>
        <w:jc w:val="both"/>
        <w:rPr>
          <w:rFonts w:ascii="Arial Narrow" w:hAnsi="Arial Narrow" w:cs="Tahoma"/>
        </w:rPr>
      </w:pPr>
      <w:r w:rsidRPr="00E43058">
        <w:rPr>
          <w:rFonts w:ascii="Arial Narrow" w:hAnsi="Arial Narrow" w:cs="Tahoma"/>
        </w:rPr>
        <w:t xml:space="preserve">Chaque réunion de chantier fait l’objet d’un procès-verbal signé par les participants et transmis </w:t>
      </w:r>
      <w:r w:rsidR="00883613">
        <w:rPr>
          <w:rFonts w:ascii="Arial Narrow" w:hAnsi="Arial Narrow" w:cs="Tahoma"/>
        </w:rPr>
        <w:t>au Maître d’Ouvrage</w:t>
      </w:r>
      <w:r w:rsidRPr="00E43058">
        <w:rPr>
          <w:rFonts w:ascii="Arial Narrow" w:hAnsi="Arial Narrow" w:cs="Tahoma"/>
        </w:rPr>
        <w:t xml:space="preserve"> à la diligence de l’Ingénieur du Marché.</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JOURNAL DE CHANTIER</w:t>
      </w:r>
      <w:r>
        <w:rPr>
          <w:rFonts w:ascii="Arial Narrow" w:hAnsi="Arial Narrow" w:cs="Tahoma"/>
          <w:b/>
          <w:bCs/>
        </w:rPr>
        <w:t xml:space="preserve"> </w:t>
      </w:r>
      <w:r w:rsidRPr="00100C54">
        <w:rPr>
          <w:rFonts w:ascii="Arial Narrow" w:hAnsi="Arial Narrow" w:cs="Tahoma"/>
          <w:b/>
          <w:bCs/>
        </w:rPr>
        <w:t>(CCAG Article 56 complété)</w:t>
      </w:r>
    </w:p>
    <w:p w:rsidR="007B3F4C" w:rsidRPr="00E43058" w:rsidRDefault="007B3F4C" w:rsidP="00B153ED">
      <w:pPr>
        <w:numPr>
          <w:ilvl w:val="1"/>
          <w:numId w:val="43"/>
        </w:numPr>
        <w:tabs>
          <w:tab w:val="left" w:pos="567"/>
        </w:tabs>
        <w:spacing w:before="120"/>
        <w:ind w:left="0" w:firstLine="0"/>
        <w:jc w:val="both"/>
        <w:rPr>
          <w:rFonts w:ascii="Arial Narrow" w:hAnsi="Arial Narrow" w:cs="Tahoma"/>
        </w:rPr>
      </w:pPr>
      <w:r w:rsidRPr="00E43058">
        <w:rPr>
          <w:rFonts w:ascii="Arial Narrow" w:hAnsi="Arial Narrow" w:cs="Tahoma"/>
        </w:rPr>
        <w:t xml:space="preserve">Le Cocontractant tient un journal de chantier mis à jour de façon quotidienne. Il est conservé en permanence sur les lieux du chantier et mise à disposition de l’Ingénieur, du </w:t>
      </w:r>
      <w:r>
        <w:rPr>
          <w:rFonts w:ascii="Arial Narrow" w:hAnsi="Arial Narrow" w:cs="Tahoma"/>
        </w:rPr>
        <w:t>Chef de Service</w:t>
      </w:r>
      <w:r w:rsidRPr="00E43058">
        <w:rPr>
          <w:rFonts w:ascii="Arial Narrow" w:hAnsi="Arial Narrow" w:cs="Tahoma"/>
        </w:rPr>
        <w:t xml:space="preserve"> du Marché et </w:t>
      </w:r>
      <w:r w:rsidR="00883613">
        <w:rPr>
          <w:rFonts w:ascii="Arial Narrow" w:hAnsi="Arial Narrow" w:cs="Tahoma"/>
        </w:rPr>
        <w:t>du Maître d’Ouvrage</w:t>
      </w:r>
      <w:r w:rsidRPr="00E43058">
        <w:rPr>
          <w:rFonts w:ascii="Arial Narrow" w:hAnsi="Arial Narrow" w:cs="Tahoma"/>
        </w:rPr>
        <w:t xml:space="preserve"> ou de leurs représentants. Y sont consignés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conditions atmosphériques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 xml:space="preserve">l’avancement des travaux ;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 personnel présent sur le chantier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réceptions de matériaux et agréments de toutes sortes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travaux exécutés dans la journée, les quantités mises en œuvre et le matériel employé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 xml:space="preserve">les prestations réalisées par les sous-traitants ;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incidents dans la mise en œuvre des ouvrages et les solutions techniques mises en œuvre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prescriptions, les non conformités et les incidents relevés par l’Ingénieur, ainsi que les observations susceptibles de donner lieu à réclamations de sa part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observations de toute nature relevées par l’Ingénieur ou le Cocontractant, et relatives à la qualité de la mise en œuvre, aux matériaux fournis, au personnel employé ou au chronogramme des travaux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opérations administratives relatives à l’exécution et au règlement du marché (notifications, résultats d’essais, attachements) ;</w:t>
      </w:r>
    </w:p>
    <w:p w:rsidR="007B3F4C" w:rsidRPr="00E43058" w:rsidRDefault="007B3F4C" w:rsidP="00B153ED">
      <w:pPr>
        <w:numPr>
          <w:ilvl w:val="0"/>
          <w:numId w:val="26"/>
        </w:numPr>
        <w:spacing w:line="276" w:lineRule="auto"/>
        <w:jc w:val="both"/>
        <w:rPr>
          <w:rFonts w:ascii="Arial Narrow" w:hAnsi="Arial Narrow" w:cs="Tahoma"/>
        </w:rPr>
      </w:pPr>
      <w:r w:rsidRPr="00E43058">
        <w:rPr>
          <w:rFonts w:ascii="Arial Narrow" w:hAnsi="Arial Narrow" w:cs="Tahoma"/>
        </w:rPr>
        <w:t>les visites officielles.</w:t>
      </w:r>
    </w:p>
    <w:p w:rsidR="007B3F4C" w:rsidRPr="00E43058" w:rsidRDefault="007B3F4C" w:rsidP="00B153ED">
      <w:pPr>
        <w:numPr>
          <w:ilvl w:val="1"/>
          <w:numId w:val="43"/>
        </w:numPr>
        <w:tabs>
          <w:tab w:val="left" w:pos="567"/>
        </w:tabs>
        <w:spacing w:before="120"/>
        <w:ind w:left="0" w:firstLine="0"/>
        <w:jc w:val="both"/>
        <w:rPr>
          <w:rFonts w:ascii="Arial Narrow" w:hAnsi="Arial Narrow" w:cs="Tahoma"/>
        </w:rPr>
      </w:pPr>
      <w:r w:rsidRPr="00E43058">
        <w:rPr>
          <w:rFonts w:ascii="Arial Narrow" w:hAnsi="Arial Narrow" w:cs="Tahoma"/>
        </w:rPr>
        <w:t xml:space="preserve">Le journal est signé contradictoirement par l’Ingénieur et le responsable des travaux représentant le Cocontractant, à chaque visite du chantier ; il est visé systématiquement lors des réunions de chantiers. </w:t>
      </w:r>
    </w:p>
    <w:p w:rsidR="007B3F4C" w:rsidRPr="00E43058" w:rsidRDefault="007B3F4C" w:rsidP="00B153ED">
      <w:pPr>
        <w:numPr>
          <w:ilvl w:val="1"/>
          <w:numId w:val="43"/>
        </w:numPr>
        <w:tabs>
          <w:tab w:val="left" w:pos="567"/>
        </w:tabs>
        <w:spacing w:before="120"/>
        <w:ind w:left="0" w:firstLine="0"/>
        <w:jc w:val="both"/>
        <w:rPr>
          <w:rFonts w:ascii="Arial Narrow" w:hAnsi="Arial Narrow" w:cs="Tahoma"/>
        </w:rPr>
      </w:pPr>
      <w:r w:rsidRPr="00E43058">
        <w:rPr>
          <w:rFonts w:ascii="Arial Narrow" w:hAnsi="Arial Narrow" w:cs="Tahoma"/>
        </w:rPr>
        <w:t xml:space="preserve">En cas de réclamation du Cocontractant, il ne peut être fait état que des évènements ou documents mentionnés en temps utiles dans le journal de chantier. </w:t>
      </w:r>
    </w:p>
    <w:p w:rsidR="00FB600A" w:rsidRPr="00D601A5" w:rsidRDefault="007B3F4C" w:rsidP="00B153ED">
      <w:pPr>
        <w:numPr>
          <w:ilvl w:val="1"/>
          <w:numId w:val="43"/>
        </w:numPr>
        <w:tabs>
          <w:tab w:val="left" w:pos="567"/>
        </w:tabs>
        <w:spacing w:before="120"/>
        <w:ind w:left="0" w:firstLine="0"/>
        <w:jc w:val="both"/>
        <w:rPr>
          <w:rFonts w:ascii="Arial Narrow" w:hAnsi="Arial Narrow" w:cs="Tahoma"/>
        </w:rPr>
      </w:pPr>
      <w:r w:rsidRPr="00E43058">
        <w:rPr>
          <w:rFonts w:ascii="Arial Narrow" w:hAnsi="Arial Narrow" w:cs="Tahoma"/>
        </w:rPr>
        <w:t xml:space="preserve">Tout refus de présentation du journal de chantier </w:t>
      </w:r>
      <w:r w:rsidR="00582903">
        <w:rPr>
          <w:rFonts w:ascii="Arial Narrow" w:hAnsi="Arial Narrow" w:cs="Tahoma"/>
        </w:rPr>
        <w:t>au Maître d’Ouvrage</w:t>
      </w:r>
      <w:r w:rsidRPr="00E43058">
        <w:rPr>
          <w:rFonts w:ascii="Arial Narrow" w:hAnsi="Arial Narrow" w:cs="Tahoma"/>
        </w:rPr>
        <w:t xml:space="preserv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MISE A DISPOSITION DES LIEUX</w:t>
      </w:r>
      <w:r>
        <w:rPr>
          <w:rFonts w:ascii="Arial Narrow" w:hAnsi="Arial Narrow" w:cs="Tahoma"/>
          <w:b/>
          <w:bCs/>
        </w:rPr>
        <w:t xml:space="preserve"> </w:t>
      </w:r>
      <w:r w:rsidRPr="00100C54">
        <w:rPr>
          <w:rFonts w:ascii="Arial Narrow" w:hAnsi="Arial Narrow" w:cs="Tahoma"/>
          <w:b/>
          <w:bCs/>
        </w:rPr>
        <w:t>(CCAG Article 42 complété)</w:t>
      </w:r>
    </w:p>
    <w:p w:rsidR="007B3F4C" w:rsidRPr="00E43058" w:rsidRDefault="007B3F4C" w:rsidP="00B153ED">
      <w:pPr>
        <w:numPr>
          <w:ilvl w:val="1"/>
          <w:numId w:val="44"/>
        </w:numPr>
        <w:tabs>
          <w:tab w:val="left" w:pos="567"/>
        </w:tabs>
        <w:ind w:left="0" w:firstLine="0"/>
        <w:jc w:val="both"/>
        <w:rPr>
          <w:rFonts w:ascii="Arial Narrow" w:hAnsi="Arial Narrow" w:cs="Tahoma"/>
        </w:rPr>
      </w:pPr>
      <w:r w:rsidRPr="00E43058">
        <w:rPr>
          <w:rFonts w:ascii="Arial Narrow" w:hAnsi="Arial Narrow" w:cs="Tahoma"/>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A649C0" w:rsidRPr="00D601A5" w:rsidRDefault="007B3F4C" w:rsidP="00B153ED">
      <w:pPr>
        <w:numPr>
          <w:ilvl w:val="1"/>
          <w:numId w:val="44"/>
        </w:numPr>
        <w:tabs>
          <w:tab w:val="left" w:pos="567"/>
        </w:tabs>
        <w:spacing w:before="120"/>
        <w:ind w:left="0" w:firstLine="0"/>
        <w:jc w:val="both"/>
        <w:rPr>
          <w:rFonts w:ascii="Arial Narrow" w:hAnsi="Arial Narrow" w:cs="Tahoma"/>
        </w:rPr>
      </w:pPr>
      <w:r w:rsidRPr="00E43058">
        <w:rPr>
          <w:rFonts w:ascii="Arial Narrow" w:hAnsi="Arial Narrow" w:cs="Tahoma"/>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 xml:space="preserve">MESURES DE SECURITE </w:t>
      </w:r>
      <w:r w:rsidRPr="00100C54">
        <w:rPr>
          <w:rFonts w:ascii="Arial Narrow" w:hAnsi="Arial Narrow" w:cs="Tahoma"/>
          <w:b/>
          <w:bCs/>
        </w:rPr>
        <w:t>(CCAG Article 48)</w:t>
      </w:r>
    </w:p>
    <w:p w:rsidR="007B3F4C" w:rsidRPr="00E43058" w:rsidRDefault="007B3F4C" w:rsidP="00B153ED">
      <w:pPr>
        <w:numPr>
          <w:ilvl w:val="1"/>
          <w:numId w:val="45"/>
        </w:numPr>
        <w:tabs>
          <w:tab w:val="left" w:pos="567"/>
        </w:tabs>
        <w:ind w:left="0" w:firstLine="0"/>
        <w:jc w:val="both"/>
        <w:rPr>
          <w:rFonts w:ascii="Arial Narrow" w:hAnsi="Arial Narrow" w:cs="Tahoma"/>
        </w:rPr>
      </w:pPr>
      <w:r w:rsidRPr="00E43058">
        <w:rPr>
          <w:rFonts w:ascii="Arial Narrow" w:hAnsi="Arial Narrow" w:cs="Tahoma"/>
        </w:rPr>
        <w:lastRenderedPageBreak/>
        <w:t xml:space="preserve">Le Cocontractant prend toutes les dispositions nécessaires pour assurer la protection du personnel employé et des visiteurs sur le chantier, conformément à la réglementation en vigueur. </w:t>
      </w:r>
    </w:p>
    <w:p w:rsidR="00812AA3" w:rsidRDefault="007B3F4C" w:rsidP="00812AA3">
      <w:pPr>
        <w:numPr>
          <w:ilvl w:val="1"/>
          <w:numId w:val="45"/>
        </w:numPr>
        <w:tabs>
          <w:tab w:val="left" w:pos="567"/>
        </w:tabs>
        <w:spacing w:before="120"/>
        <w:ind w:left="0" w:firstLine="0"/>
        <w:jc w:val="both"/>
        <w:rPr>
          <w:rFonts w:ascii="Arial Narrow" w:hAnsi="Arial Narrow" w:cs="Tahoma"/>
        </w:rPr>
      </w:pPr>
      <w:r w:rsidRPr="00E43058">
        <w:rPr>
          <w:rFonts w:ascii="Arial Narrow" w:hAnsi="Arial Narrow" w:cs="Tahoma"/>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812AA3" w:rsidRPr="00812AA3" w:rsidRDefault="00812AA3" w:rsidP="00812AA3">
      <w:pPr>
        <w:tabs>
          <w:tab w:val="left" w:pos="567"/>
        </w:tabs>
        <w:spacing w:before="120"/>
        <w:jc w:val="both"/>
        <w:rPr>
          <w:rFonts w:ascii="Arial Narrow" w:hAnsi="Arial Narrow" w:cs="Tahoma"/>
        </w:rPr>
      </w:pP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PROTECTION DE L’ENVIRONNEMENT</w:t>
      </w:r>
      <w:r>
        <w:rPr>
          <w:rFonts w:ascii="Arial Narrow" w:hAnsi="Arial Narrow" w:cs="Tahoma"/>
          <w:b/>
          <w:bCs/>
        </w:rPr>
        <w:t xml:space="preserve"> </w:t>
      </w:r>
      <w:r w:rsidRPr="00100C54">
        <w:rPr>
          <w:rFonts w:ascii="Arial Narrow" w:hAnsi="Arial Narrow" w:cs="Tahoma"/>
          <w:b/>
          <w:bCs/>
        </w:rPr>
        <w:t>(CCAG Article 16)</w:t>
      </w:r>
    </w:p>
    <w:p w:rsidR="007B3F4C" w:rsidRPr="00E43058" w:rsidRDefault="007B3F4C" w:rsidP="00B153ED">
      <w:pPr>
        <w:numPr>
          <w:ilvl w:val="1"/>
          <w:numId w:val="46"/>
        </w:numPr>
        <w:tabs>
          <w:tab w:val="left" w:pos="567"/>
        </w:tabs>
        <w:spacing w:before="120"/>
        <w:ind w:left="0" w:firstLine="0"/>
        <w:jc w:val="both"/>
        <w:rPr>
          <w:rFonts w:ascii="Arial Narrow" w:hAnsi="Arial Narrow" w:cs="Tahoma"/>
        </w:rPr>
      </w:pPr>
      <w:r w:rsidRPr="00E43058">
        <w:rPr>
          <w:rFonts w:ascii="Arial Narrow" w:hAnsi="Arial Narrow" w:cs="Tahoma"/>
        </w:rPr>
        <w:t>Le Cocontractant est tenu de se conformer aux textes régissant la protection de l’environnement en vigueur au Cameroun et notamment la loi cadre n°096/12 du 03 août 1996 sur la gestion de l’environnement.</w:t>
      </w:r>
    </w:p>
    <w:p w:rsidR="007B3F4C" w:rsidRPr="00E43058" w:rsidRDefault="007B3F4C" w:rsidP="00B153ED">
      <w:pPr>
        <w:numPr>
          <w:ilvl w:val="1"/>
          <w:numId w:val="46"/>
        </w:numPr>
        <w:tabs>
          <w:tab w:val="left" w:pos="567"/>
        </w:tabs>
        <w:spacing w:before="120"/>
        <w:ind w:left="0" w:firstLine="0"/>
        <w:jc w:val="both"/>
        <w:rPr>
          <w:rFonts w:ascii="Arial Narrow" w:hAnsi="Arial Narrow" w:cs="Tahoma"/>
        </w:rPr>
      </w:pPr>
      <w:r w:rsidRPr="00E43058">
        <w:rPr>
          <w:rFonts w:ascii="Arial Narrow" w:hAnsi="Arial Narrow" w:cs="Tahoma"/>
        </w:rPr>
        <w:t>Il doit se conformer aux prescriptions du CCTP en la matière.</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REMISE EN ETAT DES LIEUX</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69</w:t>
      </w:r>
      <w:r w:rsidRPr="00741763">
        <w:rPr>
          <w:rFonts w:ascii="Arial Narrow" w:hAnsi="Arial Narrow"/>
          <w:b/>
        </w:rPr>
        <w:t>)</w:t>
      </w:r>
    </w:p>
    <w:p w:rsidR="007B3F4C" w:rsidRDefault="007B3F4C" w:rsidP="007B3F4C">
      <w:pPr>
        <w:spacing w:before="120"/>
        <w:jc w:val="both"/>
        <w:rPr>
          <w:rFonts w:ascii="Arial Narrow" w:hAnsi="Arial Narrow" w:cs="Tahoma"/>
        </w:rPr>
      </w:pPr>
      <w:r w:rsidRPr="00E43058">
        <w:rPr>
          <w:rFonts w:ascii="Arial Narrow" w:hAnsi="Arial Narrow" w:cs="Tahoma"/>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7B3F4C" w:rsidRPr="00A50A99" w:rsidRDefault="007B3F4C" w:rsidP="007B3F4C">
      <w:pPr>
        <w:spacing w:before="240" w:after="120"/>
        <w:jc w:val="both"/>
        <w:rPr>
          <w:rFonts w:ascii="Arial Narrow" w:hAnsi="Arial Narrow" w:cs="Tahoma"/>
          <w:b/>
          <w:bCs/>
        </w:rPr>
      </w:pPr>
      <w:r w:rsidRPr="00A50A99">
        <w:rPr>
          <w:rFonts w:ascii="Arial Narrow" w:hAnsi="Arial Narrow" w:cs="Tahoma"/>
          <w:b/>
          <w:bCs/>
          <w:u w:val="single"/>
        </w:rPr>
        <w:t>CHAPITRE III</w:t>
      </w:r>
      <w:r>
        <w:rPr>
          <w:rFonts w:ascii="Arial Narrow" w:hAnsi="Arial Narrow" w:cs="Tahoma"/>
          <w:b/>
          <w:bCs/>
        </w:rPr>
        <w:t xml:space="preserve"> : </w:t>
      </w:r>
      <w:r w:rsidRPr="00A50A99">
        <w:rPr>
          <w:rFonts w:ascii="Arial Narrow" w:hAnsi="Arial Narrow" w:cs="Tahoma"/>
          <w:b/>
          <w:bCs/>
        </w:rPr>
        <w:t>RECEPTION DES TRAVAUX</w:t>
      </w:r>
    </w:p>
    <w:p w:rsidR="007B3F4C" w:rsidRPr="00302C7D"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RECEPTION PROVISOIRE</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67</w:t>
      </w:r>
      <w:r w:rsidRPr="00741763">
        <w:rPr>
          <w:rFonts w:ascii="Arial Narrow" w:hAnsi="Arial Narrow"/>
          <w:b/>
        </w:rPr>
        <w:t>)</w:t>
      </w:r>
    </w:p>
    <w:p w:rsidR="007B3F4C" w:rsidRPr="00A50A99" w:rsidRDefault="007B3F4C" w:rsidP="00B153ED">
      <w:pPr>
        <w:numPr>
          <w:ilvl w:val="1"/>
          <w:numId w:val="47"/>
        </w:numPr>
        <w:tabs>
          <w:tab w:val="left" w:pos="567"/>
        </w:tabs>
        <w:spacing w:before="120"/>
        <w:ind w:left="0" w:firstLine="0"/>
        <w:jc w:val="both"/>
        <w:rPr>
          <w:rFonts w:ascii="Arial Narrow" w:hAnsi="Arial Narrow" w:cs="Tahoma"/>
        </w:rPr>
      </w:pPr>
      <w:r w:rsidRPr="00302C7D">
        <w:rPr>
          <w:rFonts w:ascii="Arial Narrow" w:hAnsi="Arial Narrow" w:cs="Tahoma"/>
        </w:rPr>
        <w:t xml:space="preserve">Avant la réception provisoire, l’entrepreneur demande par écrit au Chef de service avec copie </w:t>
      </w:r>
      <w:r w:rsidR="00FB600A">
        <w:rPr>
          <w:rFonts w:ascii="Arial Narrow" w:hAnsi="Arial Narrow" w:cs="Tahoma"/>
        </w:rPr>
        <w:t>au Maître d’Ouvrage</w:t>
      </w:r>
      <w:r w:rsidR="008C0867">
        <w:rPr>
          <w:rFonts w:ascii="Arial Narrow" w:hAnsi="Arial Narrow" w:cs="Tahoma"/>
        </w:rPr>
        <w:t xml:space="preserve"> à</w:t>
      </w:r>
      <w:r w:rsidRPr="00302C7D">
        <w:rPr>
          <w:rFonts w:ascii="Arial Narrow" w:hAnsi="Arial Narrow" w:cs="Tahoma"/>
        </w:rPr>
        <w:t xml:space="preserve"> l’Ingénieur</w:t>
      </w:r>
      <w:r w:rsidR="008C0867">
        <w:rPr>
          <w:rFonts w:ascii="Arial Narrow" w:hAnsi="Arial Narrow" w:cs="Tahoma"/>
        </w:rPr>
        <w:t xml:space="preserve"> et au Délégué Départemental des Marchés Publics de la </w:t>
      </w:r>
      <w:r w:rsidR="00825EE6">
        <w:rPr>
          <w:rFonts w:ascii="Arial Narrow" w:hAnsi="Arial Narrow" w:cs="Tahoma"/>
        </w:rPr>
        <w:t>Lom et Djerem</w:t>
      </w:r>
      <w:r w:rsidRPr="00302C7D">
        <w:rPr>
          <w:rFonts w:ascii="Arial Narrow" w:hAnsi="Arial Narrow" w:cs="Tahoma"/>
        </w:rPr>
        <w:t>, l’organisation d’une visite technique préalable à la réception.</w:t>
      </w:r>
    </w:p>
    <w:p w:rsidR="00A649C0" w:rsidRPr="0079251E" w:rsidRDefault="00A649C0" w:rsidP="00B153ED">
      <w:pPr>
        <w:numPr>
          <w:ilvl w:val="1"/>
          <w:numId w:val="47"/>
        </w:numPr>
        <w:tabs>
          <w:tab w:val="left" w:pos="567"/>
        </w:tabs>
        <w:spacing w:before="120"/>
        <w:ind w:left="0" w:firstLine="0"/>
        <w:jc w:val="both"/>
        <w:rPr>
          <w:rFonts w:ascii="Arial Narrow" w:hAnsi="Arial Narrow" w:cs="Tahoma"/>
        </w:rPr>
      </w:pPr>
      <w:r w:rsidRPr="0079251E">
        <w:rPr>
          <w:rFonts w:ascii="Arial Narrow" w:hAnsi="Arial Narrow" w:cs="Tahoma"/>
        </w:rPr>
        <w:t xml:space="preserve">Cette visite technique préalable à la réception effectuée contradictoirement par l’Ingénieur du Marché ou son représentant, le représentant </w:t>
      </w:r>
      <w:r w:rsidR="00317C9E" w:rsidRPr="0079251E">
        <w:rPr>
          <w:rFonts w:ascii="Arial Narrow" w:hAnsi="Arial Narrow" w:cs="Tahoma"/>
        </w:rPr>
        <w:t>du Maître d’Ouvrage</w:t>
      </w:r>
      <w:r w:rsidRPr="0079251E">
        <w:rPr>
          <w:rFonts w:ascii="Arial Narrow" w:hAnsi="Arial Narrow" w:cs="Tahoma"/>
        </w:rPr>
        <w:t xml:space="preserve"> et le cocontractant  porte sur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reconnaissance qualitative et quantitative des ouvrages exécutés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constatation des quantités effectivement réalisés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 xml:space="preserve">la constatation de l’achèvement des travaux conformément aux termes du marché, ou de la non-exécution ou du non-respect partiel ou total des prestations prévues dans </w:t>
      </w:r>
      <w:r w:rsidR="00CF6C98">
        <w:rPr>
          <w:rFonts w:ascii="Arial Narrow" w:hAnsi="Arial Narrow" w:cs="Tahoma"/>
        </w:rPr>
        <w:t>la Lettre-Commande</w:t>
      </w:r>
      <w:r w:rsidRPr="00E43058">
        <w:rPr>
          <w:rFonts w:ascii="Arial Narrow" w:hAnsi="Arial Narrow" w:cs="Tahoma"/>
        </w:rPr>
        <w:t>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notification des réserves éventuelles et des délais de mise en conformité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constatation du repli des installations de chantier et de la remise en état des lieux.</w:t>
      </w:r>
    </w:p>
    <w:p w:rsidR="007B3F4C" w:rsidRPr="00E43058" w:rsidRDefault="007B3F4C" w:rsidP="00B153ED">
      <w:pPr>
        <w:numPr>
          <w:ilvl w:val="1"/>
          <w:numId w:val="47"/>
        </w:numPr>
        <w:tabs>
          <w:tab w:val="left" w:pos="567"/>
        </w:tabs>
        <w:spacing w:before="120"/>
        <w:ind w:left="0" w:firstLine="0"/>
        <w:jc w:val="both"/>
        <w:rPr>
          <w:rFonts w:ascii="Arial Narrow" w:hAnsi="Arial Narrow" w:cs="Tahoma"/>
        </w:rPr>
      </w:pPr>
      <w:r w:rsidRPr="00E43058">
        <w:rPr>
          <w:rFonts w:ascii="Arial Narrow" w:hAnsi="Arial Narrow" w:cs="Tahoma"/>
        </w:rPr>
        <w:t xml:space="preserve">Ces opérations font l’objet d’un procès-verbal dressé sur le champ et signé contradictoirement par </w:t>
      </w:r>
      <w:r w:rsidR="00CF6C98">
        <w:rPr>
          <w:rFonts w:ascii="Arial Narrow" w:hAnsi="Arial Narrow" w:cs="Tahoma"/>
        </w:rPr>
        <w:t xml:space="preserve">L’Ingénieur du </w:t>
      </w:r>
      <w:proofErr w:type="gramStart"/>
      <w:r w:rsidR="00CF6C98">
        <w:rPr>
          <w:rFonts w:ascii="Arial Narrow" w:hAnsi="Arial Narrow" w:cs="Tahoma"/>
        </w:rPr>
        <w:t>Marché</w:t>
      </w:r>
      <w:r w:rsidR="00EB463F">
        <w:rPr>
          <w:rFonts w:ascii="Arial Narrow" w:hAnsi="Arial Narrow" w:cs="Tahoma"/>
        </w:rPr>
        <w:t xml:space="preserve"> ,</w:t>
      </w:r>
      <w:proofErr w:type="gramEnd"/>
      <w:r w:rsidRPr="00E43058">
        <w:rPr>
          <w:rFonts w:ascii="Arial Narrow" w:hAnsi="Arial Narrow" w:cs="Tahoma"/>
        </w:rPr>
        <w:t xml:space="preserve"> le Cocontractant, et </w:t>
      </w:r>
      <w:r w:rsidR="00EB463F">
        <w:rPr>
          <w:rFonts w:ascii="Arial Narrow" w:hAnsi="Arial Narrow" w:cs="Tahoma"/>
        </w:rPr>
        <w:t xml:space="preserve">le représentant </w:t>
      </w:r>
      <w:r w:rsidR="00317C9E">
        <w:rPr>
          <w:rFonts w:ascii="Arial Narrow" w:hAnsi="Arial Narrow" w:cs="Tahoma"/>
        </w:rPr>
        <w:t>du Maître d’Ouvrage</w:t>
      </w:r>
      <w:r w:rsidRPr="00E43058">
        <w:rPr>
          <w:rFonts w:ascii="Arial Narrow" w:hAnsi="Arial Narrow" w:cs="Tahoma"/>
        </w:rPr>
        <w:t>. Les délais de levée des réserves au plus tard avant la réception provisoire des travaux, sont fixés de commun accord avec le Cocontractant.</w:t>
      </w:r>
    </w:p>
    <w:p w:rsidR="007B3F4C" w:rsidRDefault="007B3F4C" w:rsidP="00B153ED">
      <w:pPr>
        <w:numPr>
          <w:ilvl w:val="1"/>
          <w:numId w:val="47"/>
        </w:numPr>
        <w:tabs>
          <w:tab w:val="left" w:pos="567"/>
        </w:tabs>
        <w:spacing w:before="120"/>
        <w:ind w:left="0" w:firstLine="0"/>
        <w:jc w:val="both"/>
        <w:rPr>
          <w:rFonts w:ascii="Arial Narrow" w:hAnsi="Arial Narrow" w:cs="Tahoma"/>
        </w:rPr>
      </w:pPr>
      <w:r w:rsidRPr="00E43058">
        <w:rPr>
          <w:rFonts w:ascii="Arial Narrow" w:hAnsi="Arial Narrow" w:cs="Tahoma"/>
        </w:rPr>
        <w:t xml:space="preserve">La réception provisoire est effectuée à la demande du Cocontractant en cas d’exécution satisfaisante des prestations prévues dans le marché, exécution constatée par un procès-verbal de levée des réserves contenues dans le procès-verbal de </w:t>
      </w:r>
      <w:smartTag w:uri="urn:schemas-microsoft-com:office:smarttags" w:element="PersonName">
        <w:smartTagPr>
          <w:attr w:name="ProductID" w:val="la Commission"/>
        </w:smartTagPr>
        <w:r w:rsidRPr="00E43058">
          <w:rPr>
            <w:rFonts w:ascii="Arial Narrow" w:hAnsi="Arial Narrow" w:cs="Tahoma"/>
          </w:rPr>
          <w:t>la Commission</w:t>
        </w:r>
      </w:smartTag>
      <w:r w:rsidRPr="00E43058">
        <w:rPr>
          <w:rFonts w:ascii="Arial Narrow" w:hAnsi="Arial Narrow" w:cs="Tahoma"/>
        </w:rPr>
        <w:t xml:space="preserve"> de </w:t>
      </w:r>
      <w:r w:rsidR="006A0E65">
        <w:rPr>
          <w:rFonts w:ascii="Arial Narrow" w:hAnsi="Arial Narrow" w:cs="Tahoma"/>
        </w:rPr>
        <w:t>pré réception t</w:t>
      </w:r>
      <w:r w:rsidRPr="00E43058">
        <w:rPr>
          <w:rFonts w:ascii="Arial Narrow" w:hAnsi="Arial Narrow" w:cs="Tahoma"/>
        </w:rPr>
        <w:t>echnique.</w:t>
      </w:r>
    </w:p>
    <w:p w:rsidR="007B3F4C" w:rsidRPr="00302C7D" w:rsidRDefault="007B3F4C" w:rsidP="00B153ED">
      <w:pPr>
        <w:numPr>
          <w:ilvl w:val="1"/>
          <w:numId w:val="47"/>
        </w:numPr>
        <w:tabs>
          <w:tab w:val="left" w:pos="567"/>
        </w:tabs>
        <w:spacing w:before="120"/>
        <w:ind w:left="0" w:firstLine="0"/>
        <w:jc w:val="both"/>
        <w:rPr>
          <w:rFonts w:ascii="Arial Narrow" w:hAnsi="Arial Narrow" w:cs="Tahoma"/>
        </w:rPr>
      </w:pPr>
      <w:r w:rsidRPr="00302C7D">
        <w:rPr>
          <w:rFonts w:ascii="Arial Narrow" w:hAnsi="Arial Narrow" w:cs="Tahoma"/>
        </w:rPr>
        <w:t xml:space="preserve">Le Cocontractant est convoqué à la réception par courrier au moins </w:t>
      </w:r>
      <w:r>
        <w:rPr>
          <w:rFonts w:ascii="Arial Narrow" w:hAnsi="Arial Narrow" w:cs="Tahoma"/>
        </w:rPr>
        <w:t>cinq (</w:t>
      </w:r>
      <w:r w:rsidRPr="00302C7D">
        <w:rPr>
          <w:rFonts w:ascii="Arial Narrow" w:hAnsi="Arial Narrow" w:cs="Tahoma"/>
        </w:rPr>
        <w:t>5</w:t>
      </w:r>
      <w:r>
        <w:rPr>
          <w:rFonts w:ascii="Arial Narrow" w:hAnsi="Arial Narrow" w:cs="Tahoma"/>
        </w:rPr>
        <w:t>)</w:t>
      </w:r>
      <w:r w:rsidRPr="00302C7D">
        <w:rPr>
          <w:rFonts w:ascii="Arial Narrow" w:hAnsi="Arial Narrow" w:cs="Tahoma"/>
        </w:rPr>
        <w:t xml:space="preserve"> jours avant la date de la réception. Il est tenu d’y assister (ou de s’y faire représenter).</w:t>
      </w:r>
    </w:p>
    <w:p w:rsidR="007B3F4C" w:rsidRPr="00302C7D" w:rsidRDefault="007B3F4C" w:rsidP="00B153ED">
      <w:pPr>
        <w:numPr>
          <w:ilvl w:val="1"/>
          <w:numId w:val="47"/>
        </w:numPr>
        <w:tabs>
          <w:tab w:val="left" w:pos="567"/>
        </w:tabs>
        <w:spacing w:before="120"/>
        <w:ind w:left="0" w:firstLine="0"/>
        <w:jc w:val="both"/>
        <w:rPr>
          <w:rFonts w:ascii="Arial Narrow" w:hAnsi="Arial Narrow" w:cs="Tahoma"/>
        </w:rPr>
      </w:pPr>
      <w:r w:rsidRPr="00302C7D">
        <w:rPr>
          <w:rFonts w:ascii="Arial Narrow" w:hAnsi="Arial Narrow" w:cs="Tahoma"/>
        </w:rPr>
        <w:t>Il prend part à la réception. Son absence équivaut à l’acceptation sans réserve des conclusions de la Commission de réception.</w:t>
      </w:r>
    </w:p>
    <w:p w:rsidR="007B3F4C" w:rsidRPr="00E43058" w:rsidRDefault="007B3F4C" w:rsidP="00B153ED">
      <w:pPr>
        <w:numPr>
          <w:ilvl w:val="1"/>
          <w:numId w:val="47"/>
        </w:numPr>
        <w:tabs>
          <w:tab w:val="left" w:pos="567"/>
        </w:tabs>
        <w:spacing w:before="120"/>
        <w:ind w:left="0" w:firstLine="0"/>
        <w:jc w:val="both"/>
        <w:rPr>
          <w:rFonts w:ascii="Arial Narrow" w:hAnsi="Arial Narrow" w:cs="Tahoma"/>
        </w:rPr>
      </w:pPr>
      <w:r w:rsidRPr="00E43058">
        <w:rPr>
          <w:rFonts w:ascii="Arial Narrow" w:hAnsi="Arial Narrow" w:cs="Tahoma"/>
        </w:rPr>
        <w:t xml:space="preserve">Après la visite du chantier, </w:t>
      </w:r>
      <w:smartTag w:uri="urn:schemas-microsoft-com:office:smarttags" w:element="PersonName">
        <w:smartTagPr>
          <w:attr w:name="ProductID" w:val="la Commission"/>
        </w:smartTagPr>
        <w:r w:rsidRPr="00E43058">
          <w:rPr>
            <w:rFonts w:ascii="Arial Narrow" w:hAnsi="Arial Narrow" w:cs="Tahoma"/>
          </w:rPr>
          <w:t>la Commission</w:t>
        </w:r>
      </w:smartTag>
      <w:r w:rsidRPr="00E43058">
        <w:rPr>
          <w:rFonts w:ascii="Arial Narrow" w:hAnsi="Arial Narrow" w:cs="Tahoma"/>
        </w:rPr>
        <w:t xml:space="preserve"> examine le procès-verbal de </w:t>
      </w:r>
      <w:smartTag w:uri="urn:schemas-microsoft-com:office:smarttags" w:element="PersonName">
        <w:smartTagPr>
          <w:attr w:name="ProductID" w:val="la Commission"/>
        </w:smartTagPr>
        <w:r w:rsidRPr="00E43058">
          <w:rPr>
            <w:rFonts w:ascii="Arial Narrow" w:hAnsi="Arial Narrow" w:cs="Tahoma"/>
          </w:rPr>
          <w:t>la Commission</w:t>
        </w:r>
      </w:smartTag>
      <w:r w:rsidRPr="00E43058">
        <w:rPr>
          <w:rFonts w:ascii="Arial Narrow" w:hAnsi="Arial Narrow" w:cs="Tahoma"/>
        </w:rPr>
        <w:t xml:space="preserve"> de </w:t>
      </w:r>
      <w:r w:rsidR="006A0E65">
        <w:rPr>
          <w:rFonts w:ascii="Arial Narrow" w:hAnsi="Arial Narrow" w:cs="Tahoma"/>
        </w:rPr>
        <w:t>pré réception t</w:t>
      </w:r>
      <w:r w:rsidR="006A0E65" w:rsidRPr="00E43058">
        <w:rPr>
          <w:rFonts w:ascii="Arial Narrow" w:hAnsi="Arial Narrow" w:cs="Tahoma"/>
        </w:rPr>
        <w:t xml:space="preserve">echnique </w:t>
      </w:r>
      <w:r w:rsidRPr="00E43058">
        <w:rPr>
          <w:rFonts w:ascii="Arial Narrow" w:hAnsi="Arial Narrow" w:cs="Tahoma"/>
        </w:rPr>
        <w:t>et procède à la réception provisoire des travaux s’il y a lieu.</w:t>
      </w:r>
    </w:p>
    <w:p w:rsidR="007B3F4C" w:rsidRPr="00E43058" w:rsidRDefault="007B3F4C" w:rsidP="00B153ED">
      <w:pPr>
        <w:numPr>
          <w:ilvl w:val="1"/>
          <w:numId w:val="47"/>
        </w:numPr>
        <w:tabs>
          <w:tab w:val="left" w:pos="567"/>
        </w:tabs>
        <w:spacing w:before="120"/>
        <w:ind w:left="0" w:firstLine="0"/>
        <w:jc w:val="both"/>
        <w:rPr>
          <w:rFonts w:ascii="Arial Narrow" w:hAnsi="Arial Narrow" w:cs="Tahoma"/>
        </w:rPr>
      </w:pPr>
      <w:r w:rsidRPr="00E43058">
        <w:rPr>
          <w:rFonts w:ascii="Arial Narrow" w:hAnsi="Arial Narrow" w:cs="Tahoma"/>
        </w:rPr>
        <w:t>Le procès-verbal signé séance tenante par tous les membres de la commission, prononce soit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la réception provisoire des travaux sans réserve ;</w:t>
      </w:r>
    </w:p>
    <w:p w:rsidR="007B3F4C" w:rsidRDefault="007B3F4C" w:rsidP="00B153ED">
      <w:pPr>
        <w:numPr>
          <w:ilvl w:val="0"/>
          <w:numId w:val="26"/>
        </w:numPr>
        <w:jc w:val="both"/>
        <w:rPr>
          <w:rFonts w:ascii="Arial Narrow" w:hAnsi="Arial Narrow" w:cs="Tahoma"/>
        </w:rPr>
      </w:pPr>
      <w:r w:rsidRPr="00E43058">
        <w:rPr>
          <w:rFonts w:ascii="Arial Narrow" w:hAnsi="Arial Narrow" w:cs="Tahoma"/>
        </w:rPr>
        <w:t>le refus de réceptionner les travaux.</w:t>
      </w:r>
    </w:p>
    <w:p w:rsidR="005F4EF0" w:rsidRPr="00D601A5" w:rsidRDefault="007B3F4C" w:rsidP="00B153ED">
      <w:pPr>
        <w:numPr>
          <w:ilvl w:val="1"/>
          <w:numId w:val="47"/>
        </w:numPr>
        <w:tabs>
          <w:tab w:val="left" w:pos="567"/>
        </w:tabs>
        <w:spacing w:before="120"/>
        <w:ind w:left="0" w:firstLine="0"/>
        <w:jc w:val="both"/>
        <w:rPr>
          <w:rFonts w:ascii="Arial Narrow" w:hAnsi="Arial Narrow" w:cs="Tahoma"/>
        </w:rPr>
      </w:pPr>
      <w:r w:rsidRPr="00302C7D">
        <w:rPr>
          <w:rFonts w:ascii="Arial Narrow" w:hAnsi="Arial Narrow" w:cs="Tahoma"/>
        </w:rPr>
        <w:t>Le procès-verbal de réception provisoire précise ou fixe la date d’achèvement des travaux.</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 xml:space="preserve">DELAI DE GARANTIE </w:t>
      </w:r>
      <w:r w:rsidRPr="00741763">
        <w:rPr>
          <w:rFonts w:ascii="Arial Narrow" w:hAnsi="Arial Narrow"/>
          <w:b/>
        </w:rPr>
        <w:t xml:space="preserve">(CCAG Article </w:t>
      </w:r>
      <w:r>
        <w:rPr>
          <w:rFonts w:ascii="Arial Narrow" w:hAnsi="Arial Narrow"/>
          <w:b/>
        </w:rPr>
        <w:t>70</w:t>
      </w:r>
      <w:r w:rsidRPr="00741763">
        <w:rPr>
          <w:rFonts w:ascii="Arial Narrow" w:hAnsi="Arial Narrow"/>
          <w:b/>
        </w:rPr>
        <w:t>)</w:t>
      </w:r>
    </w:p>
    <w:p w:rsidR="007B3F4C" w:rsidRPr="00E43058" w:rsidRDefault="007B3F4C" w:rsidP="00B153ED">
      <w:pPr>
        <w:numPr>
          <w:ilvl w:val="1"/>
          <w:numId w:val="48"/>
        </w:numPr>
        <w:tabs>
          <w:tab w:val="left" w:pos="567"/>
        </w:tabs>
        <w:spacing w:before="120"/>
        <w:ind w:left="0" w:firstLine="0"/>
        <w:jc w:val="both"/>
        <w:rPr>
          <w:rFonts w:ascii="Arial Narrow" w:hAnsi="Arial Narrow" w:cs="Tahoma"/>
        </w:rPr>
      </w:pPr>
      <w:r w:rsidRPr="00E43058">
        <w:rPr>
          <w:rFonts w:ascii="Arial Narrow" w:hAnsi="Arial Narrow" w:cs="Tahoma"/>
        </w:rPr>
        <w:t>Le délai de garantie concerne les travaux relatifs à l’ouvrage et aux équipements du bâtiment éventuellement installés.</w:t>
      </w:r>
    </w:p>
    <w:p w:rsidR="00CF6C98" w:rsidRPr="009E6F8E" w:rsidRDefault="007B3F4C" w:rsidP="00B153ED">
      <w:pPr>
        <w:numPr>
          <w:ilvl w:val="1"/>
          <w:numId w:val="48"/>
        </w:numPr>
        <w:tabs>
          <w:tab w:val="left" w:pos="567"/>
        </w:tabs>
        <w:spacing w:before="120"/>
        <w:ind w:left="0" w:firstLine="0"/>
        <w:jc w:val="both"/>
        <w:rPr>
          <w:rFonts w:ascii="Arial Narrow" w:hAnsi="Arial Narrow" w:cs="Tahoma"/>
        </w:rPr>
      </w:pPr>
      <w:r w:rsidRPr="00E43058">
        <w:rPr>
          <w:rFonts w:ascii="Arial Narrow" w:hAnsi="Arial Narrow" w:cs="Tahoma"/>
        </w:rPr>
        <w:t xml:space="preserve">Ce délai est fixé </w:t>
      </w:r>
      <w:r w:rsidRPr="002178C8">
        <w:rPr>
          <w:rFonts w:ascii="Arial Narrow" w:hAnsi="Arial Narrow" w:cs="Tahoma"/>
        </w:rPr>
        <w:t xml:space="preserve">à </w:t>
      </w:r>
      <w:r w:rsidR="006A0E65" w:rsidRPr="006A0E65">
        <w:rPr>
          <w:rFonts w:ascii="Arial Narrow" w:hAnsi="Arial Narrow" w:cs="Tahoma"/>
          <w:b/>
        </w:rPr>
        <w:t>un (01</w:t>
      </w:r>
      <w:r w:rsidRPr="006A0E65">
        <w:rPr>
          <w:rFonts w:ascii="Arial Narrow" w:hAnsi="Arial Narrow" w:cs="Tahoma"/>
          <w:b/>
        </w:rPr>
        <w:t xml:space="preserve">) </w:t>
      </w:r>
      <w:r w:rsidR="006A0E65" w:rsidRPr="006A0E65">
        <w:rPr>
          <w:rFonts w:ascii="Arial Narrow" w:hAnsi="Arial Narrow" w:cs="Tahoma"/>
          <w:b/>
        </w:rPr>
        <w:t>an</w:t>
      </w:r>
      <w:r w:rsidRPr="00E43058">
        <w:rPr>
          <w:rFonts w:ascii="Arial Narrow" w:hAnsi="Arial Narrow" w:cs="Tahoma"/>
        </w:rPr>
        <w:t xml:space="preserve"> et court à compter de la date de réception provisoire des travaux.</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ENTRETIEN PENDANT LA PERIODE  DE GARANTIE</w:t>
      </w:r>
      <w:r>
        <w:rPr>
          <w:rFonts w:ascii="Arial Narrow" w:hAnsi="Arial Narrow" w:cs="Tahoma"/>
          <w:b/>
          <w:bCs/>
        </w:rPr>
        <w:t xml:space="preserve"> </w:t>
      </w:r>
      <w:r w:rsidRPr="00100C54">
        <w:rPr>
          <w:rFonts w:ascii="Arial Narrow" w:hAnsi="Arial Narrow" w:cs="Tahoma"/>
          <w:b/>
          <w:bCs/>
        </w:rPr>
        <w:t>(CCAG Article 71)</w:t>
      </w:r>
    </w:p>
    <w:p w:rsidR="007B3F4C" w:rsidRPr="00E43058" w:rsidRDefault="007B3F4C" w:rsidP="00B153ED">
      <w:pPr>
        <w:numPr>
          <w:ilvl w:val="1"/>
          <w:numId w:val="49"/>
        </w:numPr>
        <w:tabs>
          <w:tab w:val="left" w:pos="567"/>
        </w:tabs>
        <w:spacing w:before="120"/>
        <w:ind w:left="0" w:firstLine="0"/>
        <w:jc w:val="both"/>
        <w:rPr>
          <w:rFonts w:ascii="Arial Narrow" w:hAnsi="Arial Narrow" w:cs="Tahoma"/>
        </w:rPr>
      </w:pPr>
      <w:r w:rsidRPr="00E43058">
        <w:rPr>
          <w:rFonts w:ascii="Arial Narrow" w:hAnsi="Arial Narrow" w:cs="Tahoma"/>
        </w:rPr>
        <w:t>Pendant la période de garantie, le Cocontractant exécute à ses frais et en temps utile, tous les travaux nécessaires pour remédier aux désordres qui peuvent apparaître sur les ouvrages et qui relèvent de malfaçons.</w:t>
      </w:r>
    </w:p>
    <w:p w:rsidR="007B3F4C" w:rsidRPr="004843EB" w:rsidRDefault="007B3F4C" w:rsidP="00B153ED">
      <w:pPr>
        <w:numPr>
          <w:ilvl w:val="1"/>
          <w:numId w:val="49"/>
        </w:numPr>
        <w:tabs>
          <w:tab w:val="left" w:pos="567"/>
        </w:tabs>
        <w:spacing w:before="120"/>
        <w:ind w:left="0" w:firstLine="0"/>
        <w:jc w:val="both"/>
        <w:rPr>
          <w:rFonts w:ascii="Arial Narrow" w:hAnsi="Arial Narrow" w:cs="Tahoma"/>
        </w:rPr>
      </w:pPr>
      <w:r w:rsidRPr="004843EB">
        <w:rPr>
          <w:rFonts w:ascii="Arial Narrow" w:hAnsi="Arial Narrow" w:cs="Tahoma"/>
        </w:rPr>
        <w:t xml:space="preserve">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w:t>
      </w:r>
      <w:r w:rsidR="00EB463F">
        <w:rPr>
          <w:rFonts w:ascii="Arial Narrow" w:hAnsi="Arial Narrow" w:cs="Tahoma"/>
        </w:rPr>
        <w:t>le Maître d’Ouvrage</w:t>
      </w:r>
      <w:r w:rsidRPr="004843EB">
        <w:rPr>
          <w:rFonts w:ascii="Arial Narrow" w:hAnsi="Arial Narrow" w:cs="Tahoma"/>
        </w:rPr>
        <w:t xml:space="preserve"> a la possibilité de faire exécuter les travaux aux frais du Cocontractant.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lastRenderedPageBreak/>
        <w:t xml:space="preserve">RECEPTION DEFINITIVE </w:t>
      </w:r>
      <w:r w:rsidRPr="004843EB">
        <w:rPr>
          <w:rFonts w:ascii="Arial Narrow" w:hAnsi="Arial Narrow" w:cs="Tahoma"/>
          <w:b/>
          <w:bCs/>
        </w:rPr>
        <w:t>(CCAG Article 72)</w:t>
      </w:r>
    </w:p>
    <w:p w:rsidR="007B3F4C" w:rsidRPr="00E43058" w:rsidRDefault="007B3F4C" w:rsidP="00B153ED">
      <w:pPr>
        <w:numPr>
          <w:ilvl w:val="1"/>
          <w:numId w:val="50"/>
        </w:numPr>
        <w:tabs>
          <w:tab w:val="left" w:pos="567"/>
        </w:tabs>
        <w:ind w:left="0" w:firstLine="0"/>
        <w:jc w:val="both"/>
        <w:rPr>
          <w:rFonts w:ascii="Arial Narrow" w:hAnsi="Arial Narrow" w:cs="Tahoma"/>
        </w:rPr>
      </w:pPr>
      <w:r w:rsidRPr="00E43058">
        <w:rPr>
          <w:rFonts w:ascii="Arial Narrow" w:hAnsi="Arial Narrow" w:cs="Tahoma"/>
        </w:rPr>
        <w:t xml:space="preserve">Après la visite des ouvrages, la Commission de réception, examine le procès-verbal de réception provisoire et vérifie la levée effective d’éventuelles réserves. Elle procède à la réception définitive des travaux s’il y a lieu. </w:t>
      </w:r>
    </w:p>
    <w:p w:rsidR="007B3F4C" w:rsidRPr="00E43058" w:rsidRDefault="007B3F4C" w:rsidP="00B153ED">
      <w:pPr>
        <w:numPr>
          <w:ilvl w:val="1"/>
          <w:numId w:val="50"/>
        </w:numPr>
        <w:tabs>
          <w:tab w:val="left" w:pos="567"/>
        </w:tabs>
        <w:spacing w:before="120"/>
        <w:ind w:left="0" w:firstLine="0"/>
        <w:jc w:val="both"/>
        <w:rPr>
          <w:rFonts w:ascii="Arial Narrow" w:hAnsi="Arial Narrow" w:cs="Tahoma"/>
        </w:rPr>
      </w:pPr>
      <w:r w:rsidRPr="00E43058">
        <w:rPr>
          <w:rFonts w:ascii="Arial Narrow" w:hAnsi="Arial Narrow" w:cs="Tahoma"/>
        </w:rPr>
        <w:t>Le procès-verbal signé séance tenante par tous les membres de la commission, prononce soit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la réception définitive des travaux sans réserve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la nécessité de lever les réserves dans un délai imparti, préalablement à la fixation d’une nouvelle date de réception définitive des travaux.</w:t>
      </w:r>
    </w:p>
    <w:p w:rsidR="007B3F4C" w:rsidRPr="00A50A99" w:rsidRDefault="007B3F4C" w:rsidP="00B153ED">
      <w:pPr>
        <w:numPr>
          <w:ilvl w:val="0"/>
          <w:numId w:val="26"/>
        </w:numPr>
        <w:jc w:val="both"/>
        <w:rPr>
          <w:rFonts w:ascii="Arial Narrow" w:hAnsi="Arial Narrow" w:cs="Tahoma"/>
        </w:rPr>
      </w:pPr>
      <w:r w:rsidRPr="00E43058">
        <w:rPr>
          <w:rFonts w:ascii="Arial Narrow" w:hAnsi="Arial Narrow" w:cs="Tahoma"/>
        </w:rPr>
        <w:t>Tous les frais inhérents aux réceptions partielle, provisoire ou définitive des ouvrages sont à la charge du Cocontractant, y compris les travaux relatifs à la levée des réserves.</w:t>
      </w:r>
    </w:p>
    <w:p w:rsidR="007B3F4C" w:rsidRPr="00E43058" w:rsidRDefault="007B3F4C" w:rsidP="005F4EF0">
      <w:pPr>
        <w:numPr>
          <w:ilvl w:val="0"/>
          <w:numId w:val="8"/>
        </w:numPr>
        <w:ind w:left="0" w:firstLine="0"/>
        <w:jc w:val="both"/>
        <w:rPr>
          <w:rFonts w:ascii="Arial Narrow" w:hAnsi="Arial Narrow" w:cs="Tahoma"/>
          <w:b/>
          <w:bCs/>
        </w:rPr>
      </w:pPr>
      <w:r w:rsidRPr="00E43058">
        <w:rPr>
          <w:rFonts w:ascii="Arial Narrow" w:hAnsi="Arial Narrow" w:cs="Tahoma"/>
          <w:b/>
          <w:bCs/>
        </w:rPr>
        <w:t>COMMISSION DE RECEPTION</w:t>
      </w:r>
    </w:p>
    <w:p w:rsidR="007B3F4C" w:rsidRPr="00E43058" w:rsidRDefault="007B3F4C" w:rsidP="00B153ED">
      <w:pPr>
        <w:numPr>
          <w:ilvl w:val="1"/>
          <w:numId w:val="51"/>
        </w:numPr>
        <w:tabs>
          <w:tab w:val="left" w:pos="567"/>
        </w:tabs>
        <w:ind w:left="0" w:firstLine="0"/>
        <w:jc w:val="both"/>
        <w:rPr>
          <w:rFonts w:ascii="Arial Narrow" w:hAnsi="Arial Narrow" w:cs="Tahoma"/>
        </w:rPr>
      </w:pPr>
      <w:r w:rsidRPr="00E43058">
        <w:rPr>
          <w:rFonts w:ascii="Arial Narrow" w:hAnsi="Arial Narrow" w:cs="Tahoma"/>
        </w:rPr>
        <w:t>La commission de réception est composée ainsi qu’il suit :</w:t>
      </w:r>
    </w:p>
    <w:p w:rsidR="007B3F4C" w:rsidRPr="00E43058" w:rsidRDefault="007B3F4C" w:rsidP="005F4EF0">
      <w:pPr>
        <w:numPr>
          <w:ilvl w:val="0"/>
          <w:numId w:val="2"/>
        </w:numPr>
        <w:tabs>
          <w:tab w:val="num" w:pos="900"/>
          <w:tab w:val="num" w:pos="1080"/>
        </w:tabs>
        <w:ind w:left="567" w:firstLine="0"/>
        <w:jc w:val="both"/>
        <w:rPr>
          <w:rFonts w:ascii="Arial Narrow" w:hAnsi="Arial Narrow" w:cs="Tahoma"/>
          <w:bCs/>
        </w:rPr>
      </w:pPr>
      <w:r w:rsidRPr="00E43058">
        <w:rPr>
          <w:rFonts w:ascii="Arial Narrow" w:hAnsi="Arial Narrow" w:cs="Tahoma"/>
          <w:u w:val="single"/>
        </w:rPr>
        <w:t>Président</w:t>
      </w:r>
      <w:r w:rsidRPr="00E43058">
        <w:rPr>
          <w:rFonts w:ascii="Arial Narrow" w:hAnsi="Arial Narrow" w:cs="Tahoma"/>
        </w:rPr>
        <w:t xml:space="preserve"> : </w:t>
      </w:r>
    </w:p>
    <w:p w:rsidR="007B3F4C" w:rsidRPr="00E43058" w:rsidRDefault="006A0E65" w:rsidP="00B153ED">
      <w:pPr>
        <w:numPr>
          <w:ilvl w:val="0"/>
          <w:numId w:val="26"/>
        </w:numPr>
        <w:tabs>
          <w:tab w:val="clear" w:pos="1020"/>
          <w:tab w:val="num" w:pos="1276"/>
        </w:tabs>
        <w:ind w:hanging="27"/>
        <w:jc w:val="both"/>
        <w:rPr>
          <w:rFonts w:ascii="Arial Narrow" w:hAnsi="Arial Narrow" w:cs="Tahoma"/>
        </w:rPr>
      </w:pPr>
      <w:r>
        <w:rPr>
          <w:rFonts w:ascii="Arial Narrow" w:hAnsi="Arial Narrow" w:cs="Tahoma"/>
        </w:rPr>
        <w:t>Le Maître d’Ouvrage ou son Représentant ;</w:t>
      </w:r>
    </w:p>
    <w:p w:rsidR="007B3F4C" w:rsidRPr="0018668A" w:rsidRDefault="007B3F4C" w:rsidP="005F4EF0">
      <w:pPr>
        <w:numPr>
          <w:ilvl w:val="0"/>
          <w:numId w:val="2"/>
        </w:numPr>
        <w:tabs>
          <w:tab w:val="num" w:pos="900"/>
          <w:tab w:val="num" w:pos="1080"/>
        </w:tabs>
        <w:ind w:left="567" w:firstLine="0"/>
        <w:jc w:val="both"/>
        <w:rPr>
          <w:rFonts w:ascii="Arial Narrow" w:hAnsi="Arial Narrow" w:cs="Tahoma"/>
        </w:rPr>
      </w:pPr>
      <w:r w:rsidRPr="0018668A">
        <w:rPr>
          <w:rFonts w:ascii="Arial Narrow" w:hAnsi="Arial Narrow" w:cs="Tahoma"/>
          <w:u w:val="single"/>
        </w:rPr>
        <w:t>Membres</w:t>
      </w:r>
      <w:r w:rsidRPr="0018668A">
        <w:rPr>
          <w:rFonts w:ascii="Arial Narrow" w:hAnsi="Arial Narrow" w:cs="Tahoma"/>
        </w:rPr>
        <w:t> :</w:t>
      </w:r>
    </w:p>
    <w:p w:rsidR="00D7743D" w:rsidRPr="00E43058" w:rsidRDefault="00C66078" w:rsidP="00B153ED">
      <w:pPr>
        <w:numPr>
          <w:ilvl w:val="0"/>
          <w:numId w:val="26"/>
        </w:numPr>
        <w:tabs>
          <w:tab w:val="clear" w:pos="1020"/>
          <w:tab w:val="num" w:pos="1276"/>
        </w:tabs>
        <w:ind w:hanging="27"/>
        <w:jc w:val="both"/>
        <w:rPr>
          <w:rFonts w:ascii="Arial Narrow" w:hAnsi="Arial Narrow" w:cs="Tahoma"/>
        </w:rPr>
      </w:pPr>
      <w:proofErr w:type="gramStart"/>
      <w:r>
        <w:rPr>
          <w:rFonts w:ascii="Arial Narrow" w:hAnsi="Arial Narrow" w:cs="Tahoma"/>
        </w:rPr>
        <w:t>le</w:t>
      </w:r>
      <w:proofErr w:type="gramEnd"/>
      <w:r w:rsidR="00812AA3">
        <w:rPr>
          <w:rFonts w:ascii="Arial Narrow" w:hAnsi="Arial Narrow" w:cs="Tahoma"/>
        </w:rPr>
        <w:t xml:space="preserve"> Chef service de marché</w:t>
      </w:r>
      <w:r w:rsidR="00D7743D">
        <w:rPr>
          <w:rFonts w:ascii="Arial Narrow" w:hAnsi="Arial Narrow" w:cs="Tahoma"/>
        </w:rPr>
        <w:t xml:space="preserve"> de la Commune de </w:t>
      </w:r>
      <w:r w:rsidR="00C61CB7">
        <w:rPr>
          <w:rFonts w:ascii="Arial Narrow" w:hAnsi="Arial Narrow" w:cs="Tahoma"/>
        </w:rPr>
        <w:t>DIANG</w:t>
      </w:r>
      <w:r w:rsidR="00D7743D">
        <w:rPr>
          <w:rFonts w:ascii="Arial Narrow" w:hAnsi="Arial Narrow" w:cs="Tahoma"/>
        </w:rPr>
        <w:t> ;</w:t>
      </w:r>
    </w:p>
    <w:p w:rsidR="00C45CDA" w:rsidRPr="00E43058" w:rsidRDefault="00C45CDA" w:rsidP="00B153ED">
      <w:pPr>
        <w:numPr>
          <w:ilvl w:val="0"/>
          <w:numId w:val="26"/>
        </w:numPr>
        <w:tabs>
          <w:tab w:val="clear" w:pos="1020"/>
          <w:tab w:val="num" w:pos="1276"/>
        </w:tabs>
        <w:ind w:hanging="27"/>
        <w:jc w:val="both"/>
        <w:rPr>
          <w:rFonts w:ascii="Arial Narrow" w:hAnsi="Arial Narrow" w:cs="Tahoma"/>
        </w:rPr>
      </w:pPr>
      <w:r>
        <w:rPr>
          <w:rFonts w:ascii="Arial Narrow" w:hAnsi="Arial Narrow" w:cs="Tahoma"/>
        </w:rPr>
        <w:t xml:space="preserve">Le Comptable Matière de la Commune de </w:t>
      </w:r>
      <w:r w:rsidR="008F4389">
        <w:rPr>
          <w:rFonts w:ascii="Arial Narrow" w:hAnsi="Arial Narrow" w:cs="Tahoma"/>
        </w:rPr>
        <w:t>DIANG</w:t>
      </w:r>
      <w:r>
        <w:rPr>
          <w:rFonts w:ascii="Arial Narrow" w:hAnsi="Arial Narrow" w:cs="Tahoma"/>
        </w:rPr>
        <w:t> ;</w:t>
      </w:r>
    </w:p>
    <w:p w:rsidR="00812AA3" w:rsidRDefault="007B3F4C" w:rsidP="00812AA3">
      <w:pPr>
        <w:numPr>
          <w:ilvl w:val="0"/>
          <w:numId w:val="26"/>
        </w:numPr>
        <w:tabs>
          <w:tab w:val="clear" w:pos="1020"/>
          <w:tab w:val="num" w:pos="1276"/>
        </w:tabs>
        <w:ind w:hanging="27"/>
        <w:jc w:val="both"/>
        <w:rPr>
          <w:rFonts w:ascii="Arial Narrow" w:hAnsi="Arial Narrow" w:cs="Tahoma"/>
        </w:rPr>
      </w:pPr>
      <w:r w:rsidRPr="00E43058">
        <w:rPr>
          <w:rFonts w:ascii="Arial Narrow" w:hAnsi="Arial Narrow" w:cs="Tahoma"/>
        </w:rPr>
        <w:t>Le Cocontractant ou son représentant ;</w:t>
      </w:r>
      <w:r w:rsidR="00812AA3" w:rsidRPr="00812AA3">
        <w:rPr>
          <w:rFonts w:ascii="Arial Narrow" w:hAnsi="Arial Narrow" w:cs="Tahoma"/>
        </w:rPr>
        <w:t xml:space="preserve"> </w:t>
      </w:r>
    </w:p>
    <w:p w:rsidR="007B3F4C" w:rsidRPr="00812AA3" w:rsidRDefault="00812AA3" w:rsidP="00812AA3">
      <w:pPr>
        <w:numPr>
          <w:ilvl w:val="0"/>
          <w:numId w:val="26"/>
        </w:numPr>
        <w:tabs>
          <w:tab w:val="clear" w:pos="1020"/>
          <w:tab w:val="num" w:pos="1276"/>
        </w:tabs>
        <w:ind w:hanging="27"/>
        <w:jc w:val="both"/>
        <w:rPr>
          <w:rFonts w:ascii="Arial Narrow" w:hAnsi="Arial Narrow" w:cs="Tahoma"/>
        </w:rPr>
      </w:pPr>
      <w:r>
        <w:rPr>
          <w:rFonts w:ascii="Arial Narrow" w:hAnsi="Arial Narrow" w:cs="Tahoma"/>
        </w:rPr>
        <w:t xml:space="preserve">Le Délégué Départemental des Marchés Publics </w:t>
      </w:r>
      <w:r w:rsidRPr="00E43058">
        <w:rPr>
          <w:rFonts w:ascii="Arial Narrow" w:hAnsi="Arial Narrow" w:cs="Tahoma"/>
        </w:rPr>
        <w:t>ou son représentant</w:t>
      </w:r>
      <w:r>
        <w:rPr>
          <w:rFonts w:ascii="Arial Narrow" w:hAnsi="Arial Narrow" w:cs="Tahoma"/>
        </w:rPr>
        <w:t xml:space="preserve"> (Observateur</w:t>
      </w:r>
      <w:r w:rsidR="0077001C">
        <w:rPr>
          <w:rFonts w:ascii="Arial Narrow" w:hAnsi="Arial Narrow" w:cs="Tahoma"/>
        </w:rPr>
        <w:t xml:space="preserve"> et contrôleur externe</w:t>
      </w:r>
      <w:r>
        <w:rPr>
          <w:rFonts w:ascii="Arial Narrow" w:hAnsi="Arial Narrow" w:cs="Tahoma"/>
        </w:rPr>
        <w:t>)</w:t>
      </w:r>
      <w:r w:rsidRPr="00E43058">
        <w:rPr>
          <w:rFonts w:ascii="Arial Narrow" w:hAnsi="Arial Narrow" w:cs="Tahoma"/>
        </w:rPr>
        <w:t> ;</w:t>
      </w:r>
    </w:p>
    <w:p w:rsidR="007B3F4C" w:rsidRPr="00E43058" w:rsidRDefault="007B3F4C" w:rsidP="005F4EF0">
      <w:pPr>
        <w:numPr>
          <w:ilvl w:val="0"/>
          <w:numId w:val="2"/>
        </w:numPr>
        <w:tabs>
          <w:tab w:val="num" w:pos="901"/>
          <w:tab w:val="num" w:pos="1080"/>
        </w:tabs>
        <w:ind w:left="567" w:firstLine="0"/>
        <w:jc w:val="both"/>
        <w:rPr>
          <w:rFonts w:ascii="Arial Narrow" w:hAnsi="Arial Narrow" w:cs="Tahoma"/>
        </w:rPr>
      </w:pPr>
      <w:r w:rsidRPr="00E43058">
        <w:rPr>
          <w:rFonts w:ascii="Arial Narrow" w:hAnsi="Arial Narrow" w:cs="Tahoma"/>
          <w:u w:val="single"/>
        </w:rPr>
        <w:t>Rapporteur</w:t>
      </w:r>
      <w:r w:rsidRPr="00E43058">
        <w:rPr>
          <w:rFonts w:ascii="Arial Narrow" w:hAnsi="Arial Narrow" w:cs="Tahoma"/>
        </w:rPr>
        <w:t xml:space="preserve"> : </w:t>
      </w:r>
    </w:p>
    <w:p w:rsidR="007B3F4C" w:rsidRPr="0077001C" w:rsidRDefault="0077001C" w:rsidP="0077001C">
      <w:pPr>
        <w:numPr>
          <w:ilvl w:val="0"/>
          <w:numId w:val="26"/>
        </w:numPr>
        <w:tabs>
          <w:tab w:val="clear" w:pos="1020"/>
          <w:tab w:val="num" w:pos="1276"/>
        </w:tabs>
        <w:ind w:hanging="27"/>
        <w:jc w:val="both"/>
        <w:rPr>
          <w:rFonts w:ascii="Arial Narrow" w:hAnsi="Arial Narrow" w:cs="Tahoma"/>
        </w:rPr>
      </w:pPr>
      <w:r>
        <w:rPr>
          <w:rFonts w:ascii="Arial Narrow" w:hAnsi="Arial Narrow" w:cs="Tahoma"/>
        </w:rPr>
        <w:t>L’Ingénieur du marché (Le Délégué Départemental d</w:t>
      </w:r>
      <w:r w:rsidR="006F3D51">
        <w:rPr>
          <w:rFonts w:ascii="Arial Narrow" w:hAnsi="Arial Narrow" w:cs="Tahoma"/>
        </w:rPr>
        <w:t>u MINAD</w:t>
      </w:r>
      <w:r w:rsidR="006F3D51" w:rsidRPr="0074684B">
        <w:rPr>
          <w:rFonts w:ascii="Arial Narrow" w:eastAsia="Arial Unicode MS" w:hAnsi="Arial Narrow"/>
          <w:sz w:val="22"/>
          <w:szCs w:val="22"/>
        </w:rPr>
        <w:t>E</w:t>
      </w:r>
      <w:r w:rsidR="006F3D51">
        <w:rPr>
          <w:rFonts w:ascii="Arial Narrow" w:eastAsia="Arial Unicode MS" w:hAnsi="Arial Narrow"/>
          <w:sz w:val="22"/>
          <w:szCs w:val="22"/>
        </w:rPr>
        <w:t xml:space="preserve">R du Lom </w:t>
      </w:r>
      <w:r w:rsidR="006F3D51" w:rsidRPr="0074684B">
        <w:rPr>
          <w:rFonts w:ascii="Arial Narrow" w:eastAsia="Arial Unicode MS" w:hAnsi="Arial Narrow"/>
          <w:sz w:val="22"/>
          <w:szCs w:val="22"/>
        </w:rPr>
        <w:t>e</w:t>
      </w:r>
      <w:r w:rsidR="006F3D51">
        <w:rPr>
          <w:rFonts w:ascii="Arial Narrow" w:eastAsia="Arial Unicode MS" w:hAnsi="Arial Narrow"/>
          <w:sz w:val="22"/>
          <w:szCs w:val="22"/>
        </w:rPr>
        <w:t>t Dj</w:t>
      </w:r>
      <w:r w:rsidR="006F3D51" w:rsidRPr="0074684B">
        <w:rPr>
          <w:rFonts w:ascii="Arial Narrow" w:eastAsia="Arial Unicode MS" w:hAnsi="Arial Narrow"/>
          <w:sz w:val="22"/>
          <w:szCs w:val="22"/>
        </w:rPr>
        <w:t>e</w:t>
      </w:r>
      <w:r w:rsidR="006F3D51">
        <w:rPr>
          <w:rFonts w:ascii="Arial Narrow" w:eastAsia="Arial Unicode MS" w:hAnsi="Arial Narrow"/>
          <w:sz w:val="22"/>
          <w:szCs w:val="22"/>
        </w:rPr>
        <w:t>r</w:t>
      </w:r>
      <w:r w:rsidR="006F3D51" w:rsidRPr="0074684B">
        <w:rPr>
          <w:rFonts w:ascii="Arial Narrow" w:eastAsia="Arial Unicode MS" w:hAnsi="Arial Narrow"/>
          <w:sz w:val="22"/>
          <w:szCs w:val="22"/>
        </w:rPr>
        <w:t>e</w:t>
      </w:r>
      <w:r w:rsidR="006F3D51">
        <w:rPr>
          <w:rFonts w:ascii="Arial Narrow" w:eastAsia="Arial Unicode MS" w:hAnsi="Arial Narrow"/>
          <w:sz w:val="22"/>
          <w:szCs w:val="22"/>
        </w:rPr>
        <w:t>m</w:t>
      </w:r>
      <w:r w:rsidR="007B3F4C" w:rsidRPr="0077001C">
        <w:rPr>
          <w:rFonts w:ascii="Arial Narrow" w:hAnsi="Arial Narrow" w:cs="Tahoma"/>
        </w:rPr>
        <w:t xml:space="preserve"> ou son représentant.</w:t>
      </w:r>
    </w:p>
    <w:p w:rsidR="007B3F4C" w:rsidRPr="00E43058" w:rsidRDefault="007B3F4C" w:rsidP="00B153ED">
      <w:pPr>
        <w:numPr>
          <w:ilvl w:val="1"/>
          <w:numId w:val="51"/>
        </w:numPr>
        <w:tabs>
          <w:tab w:val="left" w:pos="567"/>
        </w:tabs>
        <w:spacing w:before="120"/>
        <w:ind w:left="0" w:firstLine="0"/>
        <w:jc w:val="both"/>
        <w:rPr>
          <w:rFonts w:ascii="Arial Narrow" w:hAnsi="Arial Narrow" w:cs="Tahoma"/>
        </w:rPr>
      </w:pPr>
      <w:r w:rsidRPr="00E43058">
        <w:rPr>
          <w:rFonts w:ascii="Arial Narrow" w:hAnsi="Arial Narrow" w:cs="Tahoma"/>
        </w:rPr>
        <w:t xml:space="preserve">Le Cocontractant saisit le </w:t>
      </w:r>
      <w:r w:rsidR="00616088">
        <w:rPr>
          <w:rFonts w:ascii="Arial Narrow" w:hAnsi="Arial Narrow" w:cs="Tahoma"/>
        </w:rPr>
        <w:t>Maître d’ouvrage</w:t>
      </w:r>
      <w:r w:rsidRPr="00E43058">
        <w:rPr>
          <w:rFonts w:ascii="Arial Narrow" w:hAnsi="Arial Narrow" w:cs="Tahoma"/>
        </w:rPr>
        <w:t xml:space="preserve"> afin de lui proposer une date de réception. Une fois la date approuvée, celui-ci convoque les membres de </w:t>
      </w:r>
      <w:r w:rsidR="00560BAD" w:rsidRPr="00E43058">
        <w:rPr>
          <w:rFonts w:ascii="Arial Narrow" w:hAnsi="Arial Narrow" w:cs="Tahoma"/>
        </w:rPr>
        <w:t>la Commission</w:t>
      </w:r>
      <w:r w:rsidRPr="00E43058">
        <w:rPr>
          <w:rFonts w:ascii="Arial Narrow" w:hAnsi="Arial Narrow" w:cs="Tahoma"/>
        </w:rPr>
        <w:t xml:space="preserve"> de réception, aux fins de procéder à la réception.</w:t>
      </w:r>
    </w:p>
    <w:p w:rsidR="007B3F4C" w:rsidRPr="00E43058" w:rsidRDefault="007B3F4C" w:rsidP="007B3F4C">
      <w:pPr>
        <w:spacing w:before="240"/>
        <w:rPr>
          <w:rFonts w:ascii="Arial Narrow" w:hAnsi="Arial Narrow" w:cs="Tahoma"/>
          <w:b/>
        </w:rPr>
      </w:pPr>
      <w:r w:rsidRPr="00E43058">
        <w:rPr>
          <w:rFonts w:ascii="Arial Narrow" w:hAnsi="Arial Narrow" w:cs="Tahoma"/>
          <w:b/>
          <w:u w:val="single"/>
        </w:rPr>
        <w:t xml:space="preserve">CHAPITRE </w:t>
      </w:r>
      <w:r>
        <w:rPr>
          <w:rFonts w:ascii="Arial Narrow" w:hAnsi="Arial Narrow" w:cs="Tahoma"/>
          <w:b/>
          <w:u w:val="single"/>
        </w:rPr>
        <w:t>IV</w:t>
      </w:r>
      <w:r w:rsidRPr="00E43058">
        <w:rPr>
          <w:rFonts w:ascii="Arial Narrow" w:hAnsi="Arial Narrow" w:cs="Tahoma"/>
          <w:b/>
        </w:rPr>
        <w:t> : DISPOSITIONS FINANCIERES</w:t>
      </w:r>
    </w:p>
    <w:p w:rsidR="007B3F4C" w:rsidRPr="00E43058" w:rsidRDefault="00CF6C98"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MONTANT DE LA LETTRE-</w:t>
      </w:r>
      <w:r w:rsidR="007B3F4C" w:rsidRPr="00E43058">
        <w:rPr>
          <w:rFonts w:ascii="Arial Narrow" w:hAnsi="Arial Narrow" w:cs="Tahoma"/>
          <w:b/>
          <w:bCs/>
        </w:rPr>
        <w:t>COMMANDE</w:t>
      </w:r>
      <w:r w:rsidR="007B3F4C">
        <w:rPr>
          <w:rFonts w:ascii="Arial Narrow" w:hAnsi="Arial Narrow" w:cs="Tahoma"/>
          <w:b/>
          <w:bCs/>
        </w:rPr>
        <w:t xml:space="preserve"> </w:t>
      </w:r>
      <w:r w:rsidR="007B3F4C" w:rsidRPr="00741763">
        <w:rPr>
          <w:rFonts w:ascii="Arial Narrow" w:hAnsi="Arial Narrow"/>
          <w:b/>
        </w:rPr>
        <w:t xml:space="preserve">(CCAG Article </w:t>
      </w:r>
      <w:r w:rsidR="007B3F4C">
        <w:rPr>
          <w:rFonts w:ascii="Arial Narrow" w:hAnsi="Arial Narrow"/>
          <w:b/>
        </w:rPr>
        <w:t>18 et 19 complétés</w:t>
      </w:r>
      <w:r w:rsidR="007B3F4C" w:rsidRPr="00741763">
        <w:rPr>
          <w:rFonts w:ascii="Arial Narrow" w:hAnsi="Arial Narrow"/>
          <w:b/>
        </w:rPr>
        <w:t>)</w:t>
      </w:r>
    </w:p>
    <w:p w:rsidR="007B3F4C" w:rsidRPr="00E43058" w:rsidRDefault="007B3F4C" w:rsidP="00B153ED">
      <w:pPr>
        <w:numPr>
          <w:ilvl w:val="1"/>
          <w:numId w:val="52"/>
        </w:numPr>
        <w:tabs>
          <w:tab w:val="left" w:pos="567"/>
        </w:tabs>
        <w:ind w:left="0" w:firstLine="0"/>
        <w:jc w:val="both"/>
        <w:rPr>
          <w:rFonts w:ascii="Arial Narrow" w:hAnsi="Arial Narrow" w:cs="Tahoma"/>
        </w:rPr>
      </w:pPr>
      <w:r w:rsidRPr="00E43058">
        <w:rPr>
          <w:rFonts w:ascii="Arial Narrow" w:hAnsi="Arial Narrow" w:cs="Tahoma"/>
        </w:rPr>
        <w:t xml:space="preserve">Le montant de la présente </w:t>
      </w:r>
      <w:r>
        <w:rPr>
          <w:rFonts w:ascii="Arial Narrow" w:hAnsi="Arial Narrow" w:cs="Tahoma"/>
        </w:rPr>
        <w:t>Lettre-</w:t>
      </w:r>
      <w:r w:rsidR="004C7439">
        <w:rPr>
          <w:rFonts w:ascii="Arial Narrow" w:hAnsi="Arial Narrow" w:cs="Tahoma"/>
        </w:rPr>
        <w:t>C</w:t>
      </w:r>
      <w:r w:rsidRPr="00E43058">
        <w:rPr>
          <w:rFonts w:ascii="Arial Narrow" w:hAnsi="Arial Narrow" w:cs="Tahoma"/>
        </w:rPr>
        <w:t>ommande, tel qu’il ressort du devis estimatif ci-joint, est de ________ (en chiffres) _______ (en lettres) francs CFA Toutes taxes comprises (TTC) ; soit :</w:t>
      </w:r>
    </w:p>
    <w:p w:rsidR="007B3F4C" w:rsidRPr="00E43058" w:rsidRDefault="007B3F4C" w:rsidP="00B153ED">
      <w:pPr>
        <w:numPr>
          <w:ilvl w:val="0"/>
          <w:numId w:val="26"/>
        </w:numPr>
        <w:spacing w:before="120"/>
        <w:jc w:val="both"/>
        <w:rPr>
          <w:rFonts w:ascii="Arial Narrow" w:hAnsi="Arial Narrow" w:cs="Tahoma"/>
        </w:rPr>
      </w:pPr>
      <w:r w:rsidRPr="00E43058">
        <w:rPr>
          <w:rFonts w:ascii="Arial Narrow" w:hAnsi="Arial Narrow" w:cs="Tahoma"/>
        </w:rPr>
        <w:t>Montant HTVA : _______ (______) francs CFA</w:t>
      </w:r>
    </w:p>
    <w:p w:rsidR="007B3F4C" w:rsidRPr="00E43058" w:rsidRDefault="007B3F4C" w:rsidP="00B153ED">
      <w:pPr>
        <w:numPr>
          <w:ilvl w:val="0"/>
          <w:numId w:val="26"/>
        </w:numPr>
        <w:spacing w:before="120"/>
        <w:jc w:val="both"/>
        <w:rPr>
          <w:rFonts w:ascii="Arial Narrow" w:hAnsi="Arial Narrow" w:cs="Tahoma"/>
        </w:rPr>
      </w:pPr>
      <w:r w:rsidRPr="00E43058">
        <w:rPr>
          <w:rFonts w:ascii="Arial Narrow" w:hAnsi="Arial Narrow" w:cs="Tahoma"/>
        </w:rPr>
        <w:t>Montant de la TVA : __________ (_______) francs CFA</w:t>
      </w:r>
    </w:p>
    <w:p w:rsidR="007B3F4C" w:rsidRDefault="007B3F4C" w:rsidP="00B153ED">
      <w:pPr>
        <w:numPr>
          <w:ilvl w:val="1"/>
          <w:numId w:val="52"/>
        </w:numPr>
        <w:tabs>
          <w:tab w:val="left" w:pos="567"/>
        </w:tabs>
        <w:spacing w:before="120"/>
        <w:ind w:left="0" w:firstLine="0"/>
        <w:jc w:val="both"/>
        <w:rPr>
          <w:rFonts w:ascii="Arial Narrow" w:hAnsi="Arial Narrow" w:cs="Tahoma"/>
        </w:rPr>
      </w:pPr>
      <w:r w:rsidRPr="00E43058">
        <w:rPr>
          <w:rFonts w:ascii="Arial Narrow" w:hAnsi="Arial Narrow" w:cs="Tahoma"/>
        </w:rPr>
        <w:t xml:space="preserve">Le montant de la </w:t>
      </w:r>
      <w:r>
        <w:rPr>
          <w:rFonts w:ascii="Arial Narrow" w:hAnsi="Arial Narrow" w:cs="Tahoma"/>
        </w:rPr>
        <w:t>Lettre-</w:t>
      </w:r>
      <w:r w:rsidR="004C7439">
        <w:rPr>
          <w:rFonts w:ascii="Arial Narrow" w:hAnsi="Arial Narrow" w:cs="Tahoma"/>
        </w:rPr>
        <w:t>C</w:t>
      </w:r>
      <w:r w:rsidRPr="00E43058">
        <w:rPr>
          <w:rFonts w:ascii="Arial Narrow" w:hAnsi="Arial Narrow" w:cs="Tahoma"/>
        </w:rPr>
        <w:t>ommande calculé dans les conditions prévues à l’article 19 du CCAG, résulte de l’application au montant hors TVA, du taux de la taxe sur la valeur ajoutée (TVA) et du rabais éventuellement consenti par l’Entrepreneur.</w:t>
      </w:r>
    </w:p>
    <w:p w:rsidR="007B3F4C" w:rsidRPr="00591D61" w:rsidRDefault="007B3F4C" w:rsidP="00B23F92">
      <w:pPr>
        <w:numPr>
          <w:ilvl w:val="0"/>
          <w:numId w:val="8"/>
        </w:numPr>
        <w:spacing w:before="120" w:after="120"/>
        <w:ind w:left="0" w:firstLine="0"/>
        <w:jc w:val="both"/>
        <w:rPr>
          <w:rFonts w:ascii="Arial Narrow" w:hAnsi="Arial Narrow" w:cs="Tahoma"/>
          <w:b/>
          <w:bCs/>
        </w:rPr>
      </w:pPr>
      <w:r w:rsidRPr="00591D61">
        <w:rPr>
          <w:rFonts w:ascii="Arial Narrow" w:hAnsi="Arial Narrow" w:cs="Tahoma"/>
          <w:b/>
          <w:bCs/>
        </w:rPr>
        <w:t>CONSISTANCE DES TRAVAUX</w:t>
      </w:r>
    </w:p>
    <w:p w:rsidR="007B3F4C" w:rsidRPr="00E43058" w:rsidRDefault="007B3F4C" w:rsidP="00B153ED">
      <w:pPr>
        <w:numPr>
          <w:ilvl w:val="1"/>
          <w:numId w:val="53"/>
        </w:numPr>
        <w:tabs>
          <w:tab w:val="left" w:pos="567"/>
        </w:tabs>
        <w:ind w:left="0" w:firstLine="0"/>
        <w:jc w:val="both"/>
        <w:rPr>
          <w:rFonts w:ascii="Arial Narrow" w:hAnsi="Arial Narrow" w:cs="Tahoma"/>
        </w:rPr>
      </w:pPr>
      <w:r w:rsidRPr="00E43058">
        <w:rPr>
          <w:rFonts w:ascii="Arial Narrow" w:hAnsi="Arial Narrow" w:cs="Tahoma"/>
        </w:rPr>
        <w:t>Les prix figurant au bordereau des prix unitaires sont réputés établis sur la base des conditions économiques en vigueur en République du Cameroun au mois précédant celui de la soumission.</w:t>
      </w:r>
    </w:p>
    <w:p w:rsidR="007B3F4C" w:rsidRPr="00E43058" w:rsidRDefault="007B3F4C" w:rsidP="00B153ED">
      <w:pPr>
        <w:numPr>
          <w:ilvl w:val="1"/>
          <w:numId w:val="53"/>
        </w:numPr>
        <w:tabs>
          <w:tab w:val="left" w:pos="567"/>
        </w:tabs>
        <w:spacing w:before="120"/>
        <w:ind w:left="0" w:firstLine="0"/>
        <w:jc w:val="both"/>
        <w:rPr>
          <w:rFonts w:ascii="Arial Narrow" w:hAnsi="Arial Narrow" w:cs="Tahoma"/>
        </w:rPr>
      </w:pPr>
      <w:r w:rsidRPr="00E43058">
        <w:rPr>
          <w:rFonts w:ascii="Arial Narrow" w:hAnsi="Arial Narrow" w:cs="Tahoma"/>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les conditions de transport et d’accès au chantier à toute époque de l’année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la présence éventuelle de risques naturels, notamment les risques d’inondation liés au régime des pluies et des eaux dans la région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les sujétions liées à la situation géographique des travaux ;</w:t>
      </w:r>
    </w:p>
    <w:p w:rsidR="007B3F4C" w:rsidRPr="00E43058" w:rsidRDefault="007B3F4C" w:rsidP="00B153ED">
      <w:pPr>
        <w:numPr>
          <w:ilvl w:val="0"/>
          <w:numId w:val="26"/>
        </w:numPr>
        <w:spacing w:before="60"/>
        <w:jc w:val="both"/>
        <w:rPr>
          <w:rFonts w:ascii="Arial Narrow" w:hAnsi="Arial Narrow" w:cs="Tahoma"/>
        </w:rPr>
      </w:pPr>
      <w:r w:rsidRPr="00E43058">
        <w:rPr>
          <w:rFonts w:ascii="Arial Narrow" w:hAnsi="Arial Narrow" w:cs="Tahoma"/>
        </w:rPr>
        <w:t>les contraintes liées à la nature et à la qualité des terrains et des sols ;</w:t>
      </w:r>
    </w:p>
    <w:p w:rsidR="005F4EF0" w:rsidRPr="00D601A5" w:rsidRDefault="007B3F4C" w:rsidP="00B153ED">
      <w:pPr>
        <w:numPr>
          <w:ilvl w:val="0"/>
          <w:numId w:val="26"/>
        </w:numPr>
        <w:spacing w:before="60"/>
        <w:jc w:val="both"/>
        <w:rPr>
          <w:rFonts w:ascii="Arial Narrow" w:hAnsi="Arial Narrow" w:cs="Tahoma"/>
        </w:rPr>
      </w:pPr>
      <w:r w:rsidRPr="00E43058">
        <w:rPr>
          <w:rFonts w:ascii="Arial Narrow" w:hAnsi="Arial Narrow" w:cs="Tahoma"/>
        </w:rPr>
        <w:t>les prises de contacts avec les principaux acteurs locaux (autorités administratives et traditionnelles, organisations professionnelles, etc.)</w:t>
      </w: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SOUS-DETAIL DES PRIX</w:t>
      </w:r>
    </w:p>
    <w:p w:rsidR="007B3F4C" w:rsidRPr="00E43058" w:rsidRDefault="007B3F4C" w:rsidP="00B153ED">
      <w:pPr>
        <w:numPr>
          <w:ilvl w:val="1"/>
          <w:numId w:val="54"/>
        </w:numPr>
        <w:tabs>
          <w:tab w:val="left" w:pos="567"/>
        </w:tabs>
        <w:ind w:left="0" w:firstLine="0"/>
        <w:jc w:val="both"/>
        <w:rPr>
          <w:rFonts w:ascii="Arial Narrow" w:hAnsi="Arial Narrow" w:cs="Tahoma"/>
        </w:rPr>
      </w:pPr>
      <w:r w:rsidRPr="00E43058">
        <w:rPr>
          <w:rFonts w:ascii="Arial Narrow" w:hAnsi="Arial Narrow" w:cs="Tahoma"/>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7B3F4C" w:rsidRPr="00E43058" w:rsidRDefault="007B3F4C" w:rsidP="00B153ED">
      <w:pPr>
        <w:numPr>
          <w:ilvl w:val="1"/>
          <w:numId w:val="54"/>
        </w:numPr>
        <w:tabs>
          <w:tab w:val="left" w:pos="567"/>
        </w:tabs>
        <w:spacing w:before="120"/>
        <w:ind w:left="0" w:firstLine="0"/>
        <w:jc w:val="both"/>
        <w:rPr>
          <w:rFonts w:ascii="Arial Narrow" w:hAnsi="Arial Narrow" w:cs="Tahoma"/>
        </w:rPr>
      </w:pPr>
      <w:r w:rsidRPr="00E43058">
        <w:rPr>
          <w:rFonts w:ascii="Arial Narrow" w:hAnsi="Arial Narrow" w:cs="Tahoma"/>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Amenée, montage, entretien, démontage et repli de toutes les installations y compris bureaux, laboratoires, matériel de carrière éventuels, ateliers, habitation etc.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Amenée, fourniture, stockage et transport de tous les matériaux, ingrédient, carburant, lubrifiant, etc.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Entretien des ouvrages existants utilisés pour la réalisation du présent marché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lastRenderedPageBreak/>
        <w:t xml:space="preserve">Prospection des gîtes d’emprunt, extraction, stockage et mise en œuvre des matériaux drainage des gisements ;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Des mesures d’atténuation des impacts directs environnementaux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Entretien des ouvrages pendant le délai de garantie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Assurance y compris responsabilité civile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Assurance de chantier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Frais financier et frais généraux du chantier ;</w:t>
      </w:r>
    </w:p>
    <w:p w:rsidR="007B3F4C" w:rsidRPr="00E43058" w:rsidRDefault="00560BAD" w:rsidP="00B153ED">
      <w:pPr>
        <w:numPr>
          <w:ilvl w:val="0"/>
          <w:numId w:val="26"/>
        </w:numPr>
        <w:jc w:val="both"/>
        <w:rPr>
          <w:rFonts w:ascii="Arial Narrow" w:hAnsi="Arial Narrow" w:cs="Tahoma"/>
        </w:rPr>
      </w:pPr>
      <w:r w:rsidRPr="00E43058">
        <w:rPr>
          <w:rFonts w:ascii="Arial Narrow" w:hAnsi="Arial Narrow" w:cs="Tahoma"/>
        </w:rPr>
        <w:t>Rémunération pour</w:t>
      </w:r>
      <w:r w:rsidR="007B3F4C" w:rsidRPr="00E43058">
        <w:rPr>
          <w:rFonts w:ascii="Arial Narrow" w:hAnsi="Arial Narrow" w:cs="Tahoma"/>
        </w:rPr>
        <w:t xml:space="preserve"> bénéfice et aléas.</w:t>
      </w:r>
    </w:p>
    <w:p w:rsidR="007B3F4C" w:rsidRDefault="007B3F4C" w:rsidP="00B153ED">
      <w:pPr>
        <w:numPr>
          <w:ilvl w:val="1"/>
          <w:numId w:val="54"/>
        </w:numPr>
        <w:tabs>
          <w:tab w:val="left" w:pos="567"/>
        </w:tabs>
        <w:spacing w:before="120"/>
        <w:ind w:left="0" w:firstLine="0"/>
        <w:jc w:val="both"/>
        <w:rPr>
          <w:rFonts w:ascii="Arial Narrow" w:hAnsi="Arial Narrow" w:cs="Tahoma"/>
        </w:rPr>
      </w:pPr>
      <w:r w:rsidRPr="00E43058">
        <w:rPr>
          <w:rFonts w:ascii="Arial Narrow" w:hAnsi="Arial Narrow" w:cs="Tahoma"/>
        </w:rPr>
        <w:t>Les prix du bordereau des prix comprennent toutes les sujétions d’exécution qu’elles soient ou non explicitées dans le présent CCAP ou dans le CCTP. Une modification des quantités peut être apportée en plus ou en moins dans le volume des travaux, quel</w:t>
      </w:r>
      <w:r>
        <w:rPr>
          <w:rFonts w:ascii="Arial Narrow" w:hAnsi="Arial Narrow" w:cs="Tahoma"/>
        </w:rPr>
        <w:t>les</w:t>
      </w:r>
      <w:r w:rsidRPr="00E43058">
        <w:rPr>
          <w:rFonts w:ascii="Arial Narrow" w:hAnsi="Arial Narrow" w:cs="Tahoma"/>
        </w:rPr>
        <w:t xml:space="preserve">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7B3F4C" w:rsidRPr="00E43058" w:rsidRDefault="007B3F4C" w:rsidP="00B23F92">
      <w:pPr>
        <w:numPr>
          <w:ilvl w:val="0"/>
          <w:numId w:val="8"/>
        </w:numPr>
        <w:tabs>
          <w:tab w:val="clear" w:pos="510"/>
          <w:tab w:val="num" w:pos="1418"/>
        </w:tabs>
        <w:spacing w:before="120" w:after="120"/>
        <w:ind w:left="1418" w:hanging="1418"/>
        <w:jc w:val="both"/>
        <w:rPr>
          <w:rFonts w:ascii="Arial Narrow" w:hAnsi="Arial Narrow" w:cs="Tahoma"/>
          <w:b/>
          <w:bCs/>
        </w:rPr>
      </w:pPr>
      <w:r w:rsidRPr="00E43058">
        <w:rPr>
          <w:rFonts w:ascii="Arial Narrow" w:hAnsi="Arial Narrow" w:cs="Tahoma"/>
          <w:b/>
          <w:bCs/>
        </w:rPr>
        <w:t xml:space="preserve">TRAVAUX SUPPLEMENTAIRES - VARIATION DANS </w:t>
      </w:r>
      <w:smartTag w:uri="urn:schemas-microsoft-com:office:smarttags" w:element="PersonName">
        <w:smartTagPr>
          <w:attr w:name="ProductID" w:val="LA MASSE DES"/>
        </w:smartTagPr>
        <w:r w:rsidRPr="00E43058">
          <w:rPr>
            <w:rFonts w:ascii="Arial Narrow" w:hAnsi="Arial Narrow" w:cs="Tahoma"/>
            <w:b/>
            <w:bCs/>
          </w:rPr>
          <w:t>LA MASSE DES</w:t>
        </w:r>
      </w:smartTag>
      <w:r w:rsidRPr="00E43058">
        <w:rPr>
          <w:rFonts w:ascii="Arial Narrow" w:hAnsi="Arial Narrow" w:cs="Tahoma"/>
          <w:b/>
          <w:bCs/>
        </w:rPr>
        <w:t xml:space="preserve"> TRAVAUX ET </w:t>
      </w:r>
      <w:smartTag w:uri="urn:schemas-microsoft-com:office:smarttags" w:element="PersonName">
        <w:smartTagPr>
          <w:attr w:name="ProductID" w:val="LA NATURE DES"/>
        </w:smartTagPr>
        <w:r w:rsidRPr="00E43058">
          <w:rPr>
            <w:rFonts w:ascii="Arial Narrow" w:hAnsi="Arial Narrow" w:cs="Tahoma"/>
            <w:b/>
            <w:bCs/>
          </w:rPr>
          <w:t>LA NATURE DES</w:t>
        </w:r>
      </w:smartTag>
      <w:r w:rsidRPr="00E43058">
        <w:rPr>
          <w:rFonts w:ascii="Arial Narrow" w:hAnsi="Arial Narrow" w:cs="Tahoma"/>
          <w:b/>
          <w:bCs/>
        </w:rPr>
        <w:t xml:space="preserve"> TRAVAUX </w:t>
      </w:r>
    </w:p>
    <w:p w:rsidR="007B3F4C" w:rsidRPr="00E43058" w:rsidRDefault="007B3F4C" w:rsidP="00B153ED">
      <w:pPr>
        <w:numPr>
          <w:ilvl w:val="1"/>
          <w:numId w:val="55"/>
        </w:numPr>
        <w:tabs>
          <w:tab w:val="left" w:pos="567"/>
        </w:tabs>
        <w:ind w:left="0" w:firstLine="0"/>
        <w:jc w:val="both"/>
        <w:rPr>
          <w:rFonts w:ascii="Arial Narrow" w:hAnsi="Arial Narrow" w:cs="Tahoma"/>
        </w:rPr>
      </w:pPr>
      <w:r w:rsidRPr="00E43058">
        <w:rPr>
          <w:rFonts w:ascii="Arial Narrow" w:hAnsi="Arial Narrow" w:cs="Tahoma"/>
        </w:rPr>
        <w:t xml:space="preserve">Qu’il s’agisse d’augmentation dans la masse des travaux, ou d‘ouvrages non prévus au marché, aucun travail supplémentaire ne peut être exécuté par le Cocontractant, s’il n’a pas fait au préalable l’objet d’un Ordre de Service </w:t>
      </w:r>
      <w:r w:rsidR="00B22D63">
        <w:rPr>
          <w:rFonts w:ascii="Arial Narrow" w:hAnsi="Arial Narrow" w:cs="Tahoma"/>
        </w:rPr>
        <w:t>du Maître d’Ouvrage</w:t>
      </w:r>
      <w:r w:rsidRPr="00E43058">
        <w:rPr>
          <w:rFonts w:ascii="Arial Narrow" w:hAnsi="Arial Narrow" w:cs="Tahoma"/>
        </w:rPr>
        <w:t xml:space="preserve"> le prescrivant explicitement.</w:t>
      </w:r>
    </w:p>
    <w:p w:rsidR="007B3F4C" w:rsidRDefault="007B3F4C" w:rsidP="00B153ED">
      <w:pPr>
        <w:numPr>
          <w:ilvl w:val="1"/>
          <w:numId w:val="55"/>
        </w:numPr>
        <w:tabs>
          <w:tab w:val="left" w:pos="567"/>
        </w:tabs>
        <w:ind w:left="0" w:firstLine="0"/>
        <w:jc w:val="both"/>
        <w:rPr>
          <w:rFonts w:ascii="Arial Narrow" w:hAnsi="Arial Narrow" w:cs="Tahoma"/>
        </w:rPr>
      </w:pPr>
      <w:r w:rsidRPr="00E43058">
        <w:rPr>
          <w:rFonts w:ascii="Arial Narrow" w:hAnsi="Arial Narrow" w:cs="Tahoma"/>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PREPARATION DES DECOMPTES</w:t>
      </w:r>
    </w:p>
    <w:p w:rsidR="007B3F4C" w:rsidRPr="00E43058" w:rsidRDefault="007B3F4C" w:rsidP="00B153ED">
      <w:pPr>
        <w:numPr>
          <w:ilvl w:val="1"/>
          <w:numId w:val="56"/>
        </w:numPr>
        <w:tabs>
          <w:tab w:val="left" w:pos="567"/>
        </w:tabs>
        <w:ind w:left="0" w:firstLine="0"/>
        <w:jc w:val="both"/>
        <w:rPr>
          <w:rFonts w:ascii="Arial Narrow" w:hAnsi="Arial Narrow" w:cs="Tahoma"/>
        </w:rPr>
      </w:pPr>
      <w:r w:rsidRPr="00E43058">
        <w:rPr>
          <w:rFonts w:ascii="Arial Narrow" w:hAnsi="Arial Narrow" w:cs="Tahoma"/>
        </w:rPr>
        <w:t>Le Cocontractant est rémunéré par décomptes établis en appliquant des prix du bordereau des prix unitaires aux prestations réellement exécutées.</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Les projets de décompte provisoire des travaux effectivement réalisés en sept (07) exemplaires, sont t</w:t>
      </w:r>
      <w:r w:rsidR="008C0867">
        <w:rPr>
          <w:rFonts w:ascii="Arial Narrow" w:hAnsi="Arial Narrow" w:cs="Tahoma"/>
        </w:rPr>
        <w:t>ransmis à l’Ingénieur du Marché, avec copie au DDMINMAP d</w:t>
      </w:r>
      <w:r w:rsidR="003C0C7E">
        <w:rPr>
          <w:rFonts w:ascii="Arial Narrow" w:hAnsi="Arial Narrow" w:cs="Tahoma"/>
        </w:rPr>
        <w:t xml:space="preserve">u Lom </w:t>
      </w:r>
      <w:r w:rsidR="003C0C7E" w:rsidRPr="0074684B">
        <w:rPr>
          <w:rFonts w:ascii="Arial Narrow" w:eastAsia="Arial Unicode MS" w:hAnsi="Arial Narrow"/>
          <w:sz w:val="22"/>
          <w:szCs w:val="22"/>
        </w:rPr>
        <w:t>e</w:t>
      </w:r>
      <w:r w:rsidR="003C0C7E">
        <w:rPr>
          <w:rFonts w:ascii="Arial Narrow" w:eastAsia="Arial Unicode MS" w:hAnsi="Arial Narrow"/>
          <w:sz w:val="22"/>
          <w:szCs w:val="22"/>
        </w:rPr>
        <w:t>t Dj</w:t>
      </w:r>
      <w:r w:rsidR="003C0C7E" w:rsidRPr="0074684B">
        <w:rPr>
          <w:rFonts w:ascii="Arial Narrow" w:eastAsia="Arial Unicode MS" w:hAnsi="Arial Narrow"/>
          <w:sz w:val="22"/>
          <w:szCs w:val="22"/>
        </w:rPr>
        <w:t>e</w:t>
      </w:r>
      <w:r w:rsidR="003C0C7E">
        <w:rPr>
          <w:rFonts w:ascii="Arial Narrow" w:eastAsia="Arial Unicode MS" w:hAnsi="Arial Narrow"/>
          <w:sz w:val="22"/>
          <w:szCs w:val="22"/>
        </w:rPr>
        <w:t>r</w:t>
      </w:r>
      <w:r w:rsidR="003C0C7E" w:rsidRPr="0074684B">
        <w:rPr>
          <w:rFonts w:ascii="Arial Narrow" w:eastAsia="Arial Unicode MS" w:hAnsi="Arial Narrow"/>
          <w:sz w:val="22"/>
          <w:szCs w:val="22"/>
        </w:rPr>
        <w:t>e</w:t>
      </w:r>
      <w:r w:rsidR="003C0C7E">
        <w:rPr>
          <w:rFonts w:ascii="Arial Narrow" w:eastAsia="Arial Unicode MS" w:hAnsi="Arial Narrow"/>
          <w:sz w:val="22"/>
          <w:szCs w:val="22"/>
        </w:rPr>
        <w:t>m</w:t>
      </w:r>
      <w:r w:rsidR="008C0867">
        <w:rPr>
          <w:rFonts w:ascii="Arial Narrow" w:hAnsi="Arial Narrow" w:cs="Tahoma"/>
        </w:rPr>
        <w:t>.</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L’Ingénieur du Marché après vérification</w:t>
      </w:r>
      <w:r w:rsidR="00EB463F">
        <w:rPr>
          <w:rFonts w:ascii="Arial Narrow" w:hAnsi="Arial Narrow" w:cs="Tahoma"/>
        </w:rPr>
        <w:t>s sous 72 heures, rejette ou</w:t>
      </w:r>
      <w:r w:rsidRPr="00E43058">
        <w:rPr>
          <w:rFonts w:ascii="Arial Narrow" w:hAnsi="Arial Narrow" w:cs="Tahoma"/>
        </w:rPr>
        <w:t xml:space="preserve"> signe le projet de décompte et le transmet au </w:t>
      </w:r>
      <w:r w:rsidR="00EB463F">
        <w:rPr>
          <w:rFonts w:ascii="Arial Narrow" w:hAnsi="Arial Narrow" w:cs="Tahoma"/>
        </w:rPr>
        <w:t>Maître d’Ouvrage</w:t>
      </w:r>
      <w:r w:rsidRPr="00E43058">
        <w:rPr>
          <w:rFonts w:ascii="Arial Narrow" w:hAnsi="Arial Narrow" w:cs="Tahoma"/>
        </w:rPr>
        <w:t xml:space="preserve"> pour liquidation et transmission au Délégué Départemental des Marchés Publics, accompagné du dossier de paiement.</w:t>
      </w:r>
    </w:p>
    <w:p w:rsidR="007B3F4C" w:rsidRPr="00E43058" w:rsidRDefault="0072215D" w:rsidP="00B153ED">
      <w:pPr>
        <w:numPr>
          <w:ilvl w:val="1"/>
          <w:numId w:val="56"/>
        </w:numPr>
        <w:tabs>
          <w:tab w:val="left" w:pos="567"/>
        </w:tabs>
        <w:spacing w:before="120"/>
        <w:ind w:left="0" w:firstLine="0"/>
        <w:jc w:val="both"/>
        <w:rPr>
          <w:rFonts w:ascii="Arial Narrow" w:hAnsi="Arial Narrow" w:cs="Tahoma"/>
        </w:rPr>
      </w:pPr>
      <w:r>
        <w:rPr>
          <w:rFonts w:ascii="Arial Narrow" w:hAnsi="Arial Narrow" w:cs="Tahoma"/>
        </w:rPr>
        <w:t>Le Maître d’Ouvrage</w:t>
      </w:r>
      <w:r w:rsidR="007B3F4C" w:rsidRPr="00E43058">
        <w:rPr>
          <w:rFonts w:ascii="Arial Narrow" w:hAnsi="Arial Narrow" w:cs="Tahoma"/>
        </w:rPr>
        <w:t>, dans un délai de trois (03) jours s</w:t>
      </w:r>
      <w:r>
        <w:rPr>
          <w:rFonts w:ascii="Arial Narrow" w:hAnsi="Arial Narrow" w:cs="Tahoma"/>
        </w:rPr>
        <w:t>oit rejette ou signe</w:t>
      </w:r>
      <w:r w:rsidR="007B3F4C" w:rsidRPr="00E43058">
        <w:rPr>
          <w:rFonts w:ascii="Arial Narrow" w:hAnsi="Arial Narrow" w:cs="Tahoma"/>
        </w:rPr>
        <w:t xml:space="preserve"> et transmet le dossier de paiement au Contrôleur Financier Départemental, soit retourne le dossier au </w:t>
      </w:r>
      <w:r w:rsidR="00EB463F">
        <w:rPr>
          <w:rFonts w:ascii="Arial Narrow" w:hAnsi="Arial Narrow" w:cs="Tahoma"/>
        </w:rPr>
        <w:t>Maître d’Ouvrage</w:t>
      </w:r>
      <w:r w:rsidR="00EB463F" w:rsidRPr="00E43058">
        <w:rPr>
          <w:rFonts w:ascii="Arial Narrow" w:hAnsi="Arial Narrow" w:cs="Tahoma"/>
        </w:rPr>
        <w:t xml:space="preserve"> </w:t>
      </w:r>
      <w:r w:rsidR="007B3F4C" w:rsidRPr="00E43058">
        <w:rPr>
          <w:rFonts w:ascii="Arial Narrow" w:hAnsi="Arial Narrow" w:cs="Tahoma"/>
        </w:rPr>
        <w:t>en motivant les raisons du rejet.</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 xml:space="preserve">Le projet de décompte final, une fois accepté ou rectifié par le </w:t>
      </w:r>
      <w:r w:rsidR="0072215D">
        <w:rPr>
          <w:rFonts w:ascii="Arial Narrow" w:hAnsi="Arial Narrow" w:cs="Tahoma"/>
        </w:rPr>
        <w:t>Maître d’Ouvrage</w:t>
      </w:r>
      <w:r w:rsidRPr="00E43058">
        <w:rPr>
          <w:rFonts w:ascii="Arial Narrow" w:hAnsi="Arial Narrow" w:cs="Tahoma"/>
        </w:rPr>
        <w:t>, constitue le décompte final. Il sert à l’établissement de l’acompte pour solde du marché, établi dans les mêmes conditions que celles définies pour l’établissement des décomptes mensuels.</w:t>
      </w:r>
    </w:p>
    <w:p w:rsidR="007B3F4C" w:rsidRPr="00E43058"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 xml:space="preserve">A la fin de la période de garantie qui donne lieu à la réception définitive des travaux, l’Ingénieur dresse le décompte général et définitif du marché qu’il fait signer contradictoirement par le Cocontractant et le </w:t>
      </w:r>
      <w:r w:rsidR="00EB463F">
        <w:rPr>
          <w:rFonts w:ascii="Arial Narrow" w:hAnsi="Arial Narrow" w:cs="Tahoma"/>
        </w:rPr>
        <w:t>Maître d’Ouvrage</w:t>
      </w:r>
      <w:r w:rsidR="00EB463F" w:rsidRPr="00E43058">
        <w:rPr>
          <w:rFonts w:ascii="Arial Narrow" w:hAnsi="Arial Narrow" w:cs="Tahoma"/>
        </w:rPr>
        <w:t xml:space="preserve"> </w:t>
      </w:r>
      <w:r w:rsidRPr="00E43058">
        <w:rPr>
          <w:rFonts w:ascii="Arial Narrow" w:hAnsi="Arial Narrow" w:cs="Tahoma"/>
        </w:rPr>
        <w:t>qui le transmet au Délégué Départemental des Marchés Publics qui y appose le visa. Ce décompte comprend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le décompte final,</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l’acompte pour solde,</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la récapitulation des acomptes mensuels.</w:t>
      </w:r>
    </w:p>
    <w:p w:rsidR="00D702DD" w:rsidRDefault="007B3F4C" w:rsidP="00B153ED">
      <w:pPr>
        <w:numPr>
          <w:ilvl w:val="1"/>
          <w:numId w:val="56"/>
        </w:numPr>
        <w:tabs>
          <w:tab w:val="left" w:pos="567"/>
        </w:tabs>
        <w:spacing w:before="120"/>
        <w:ind w:left="0" w:firstLine="0"/>
        <w:jc w:val="both"/>
        <w:rPr>
          <w:rFonts w:ascii="Arial Narrow" w:hAnsi="Arial Narrow" w:cs="Tahoma"/>
        </w:rPr>
      </w:pPr>
      <w:r w:rsidRPr="00E43058">
        <w:rPr>
          <w:rFonts w:ascii="Arial Narrow" w:hAnsi="Arial Narrow" w:cs="Tahoma"/>
        </w:rPr>
        <w:t>La signature du décompte général et définitif sans réserve par le Cocontractant, lie définitivement les parties et met fin au marché, sauf en ce qui concerne les intérêts moratoires.</w:t>
      </w:r>
    </w:p>
    <w:p w:rsidR="00AC70AC" w:rsidRDefault="00AC70AC" w:rsidP="00AC70AC">
      <w:pPr>
        <w:tabs>
          <w:tab w:val="left" w:pos="567"/>
        </w:tabs>
        <w:spacing w:before="120"/>
        <w:jc w:val="both"/>
        <w:rPr>
          <w:rFonts w:ascii="Arial Narrow" w:hAnsi="Arial Narrow" w:cs="Tahoma"/>
        </w:rPr>
      </w:pPr>
    </w:p>
    <w:p w:rsidR="007B3F4C" w:rsidRPr="00E43058" w:rsidRDefault="007B3F4C" w:rsidP="005F4EF0">
      <w:pPr>
        <w:numPr>
          <w:ilvl w:val="0"/>
          <w:numId w:val="8"/>
        </w:numPr>
        <w:tabs>
          <w:tab w:val="clear" w:pos="510"/>
          <w:tab w:val="num" w:pos="1418"/>
        </w:tabs>
        <w:spacing w:before="120" w:after="120"/>
        <w:ind w:left="1418" w:hanging="1418"/>
        <w:jc w:val="both"/>
        <w:rPr>
          <w:rFonts w:ascii="Arial Narrow" w:hAnsi="Arial Narrow" w:cs="Tahoma"/>
          <w:b/>
          <w:bCs/>
        </w:rPr>
      </w:pPr>
      <w:r w:rsidRPr="00E43058">
        <w:rPr>
          <w:rFonts w:ascii="Arial Narrow" w:hAnsi="Arial Narrow" w:cs="Tahoma"/>
          <w:b/>
          <w:bCs/>
        </w:rPr>
        <w:t xml:space="preserve"> MODALITES ET REGLEMENT DES TRAVAUX EXECUTES</w:t>
      </w:r>
    </w:p>
    <w:p w:rsidR="007B3F4C" w:rsidRPr="00E43058" w:rsidRDefault="007B3F4C" w:rsidP="00B153ED">
      <w:pPr>
        <w:numPr>
          <w:ilvl w:val="1"/>
          <w:numId w:val="57"/>
        </w:numPr>
        <w:tabs>
          <w:tab w:val="left" w:pos="567"/>
        </w:tabs>
        <w:ind w:left="0" w:firstLine="0"/>
        <w:jc w:val="both"/>
        <w:rPr>
          <w:rFonts w:ascii="Arial Narrow" w:hAnsi="Arial Narrow" w:cs="Tahoma"/>
        </w:rPr>
      </w:pPr>
      <w:r w:rsidRPr="00E43058">
        <w:rPr>
          <w:rFonts w:ascii="Arial Narrow" w:hAnsi="Arial Narrow" w:cs="Tahoma"/>
        </w:rPr>
        <w:t xml:space="preserve">Le </w:t>
      </w:r>
      <w:r w:rsidR="00B20DAA">
        <w:rPr>
          <w:rFonts w:ascii="Arial Narrow" w:hAnsi="Arial Narrow" w:cs="Tahoma"/>
        </w:rPr>
        <w:t>Maître d’Ouvrage</w:t>
      </w:r>
      <w:r w:rsidRPr="00E43058">
        <w:rPr>
          <w:rFonts w:ascii="Arial Narrow" w:hAnsi="Arial Narrow" w:cs="Tahoma"/>
        </w:rPr>
        <w:t xml:space="preserve"> est chargé de la liquidation d</w:t>
      </w:r>
      <w:r w:rsidR="004C7439">
        <w:rPr>
          <w:rFonts w:ascii="Arial Narrow" w:hAnsi="Arial Narrow" w:cs="Tahoma"/>
        </w:rPr>
        <w:t>e la</w:t>
      </w:r>
      <w:r w:rsidRPr="00E43058">
        <w:rPr>
          <w:rFonts w:ascii="Arial Narrow" w:hAnsi="Arial Narrow" w:cs="Tahoma"/>
        </w:rPr>
        <w:t xml:space="preserve"> présent</w:t>
      </w:r>
      <w:r w:rsidR="004C7439">
        <w:rPr>
          <w:rFonts w:ascii="Arial Narrow" w:hAnsi="Arial Narrow" w:cs="Tahoma"/>
        </w:rPr>
        <w:t>e</w:t>
      </w:r>
      <w:r w:rsidRPr="00E43058">
        <w:rPr>
          <w:rFonts w:ascii="Arial Narrow" w:hAnsi="Arial Narrow" w:cs="Tahoma"/>
        </w:rPr>
        <w:t xml:space="preserve"> </w:t>
      </w:r>
      <w:r w:rsidR="004C7439">
        <w:rPr>
          <w:rFonts w:ascii="Arial Narrow" w:hAnsi="Arial Narrow" w:cs="Tahoma"/>
        </w:rPr>
        <w:t>Lettre-Commande</w:t>
      </w:r>
      <w:r w:rsidRPr="00E43058">
        <w:rPr>
          <w:rFonts w:ascii="Arial Narrow" w:hAnsi="Arial Narrow" w:cs="Tahoma"/>
        </w:rPr>
        <w:t> ;</w:t>
      </w:r>
    </w:p>
    <w:p w:rsidR="007B3F4C" w:rsidRPr="00E43058" w:rsidRDefault="007B3F4C" w:rsidP="00B153ED">
      <w:pPr>
        <w:numPr>
          <w:ilvl w:val="1"/>
          <w:numId w:val="57"/>
        </w:numPr>
        <w:tabs>
          <w:tab w:val="left" w:pos="567"/>
        </w:tabs>
        <w:spacing w:before="60"/>
        <w:ind w:left="0" w:firstLine="0"/>
        <w:jc w:val="both"/>
        <w:rPr>
          <w:rFonts w:ascii="Arial Narrow" w:hAnsi="Arial Narrow" w:cs="Tahoma"/>
        </w:rPr>
      </w:pPr>
      <w:r w:rsidRPr="00E43058">
        <w:rPr>
          <w:rFonts w:ascii="Arial Narrow" w:hAnsi="Arial Narrow" w:cs="Tahoma"/>
        </w:rPr>
        <w:t xml:space="preserve">Le </w:t>
      </w:r>
      <w:r w:rsidR="004C7439">
        <w:rPr>
          <w:rFonts w:ascii="Arial Narrow" w:hAnsi="Arial Narrow" w:cs="Tahoma"/>
        </w:rPr>
        <w:t xml:space="preserve">Receveur Municipal </w:t>
      </w:r>
      <w:r w:rsidRPr="00E43058">
        <w:rPr>
          <w:rFonts w:ascii="Arial Narrow" w:hAnsi="Arial Narrow" w:cs="Tahoma"/>
        </w:rPr>
        <w:t>est chargé des paiements.</w:t>
      </w:r>
    </w:p>
    <w:p w:rsidR="007B3F4C" w:rsidRPr="00E43058" w:rsidRDefault="007B3F4C" w:rsidP="00B153ED">
      <w:pPr>
        <w:numPr>
          <w:ilvl w:val="1"/>
          <w:numId w:val="57"/>
        </w:numPr>
        <w:tabs>
          <w:tab w:val="left" w:pos="567"/>
        </w:tabs>
        <w:spacing w:before="120"/>
        <w:ind w:left="0" w:firstLine="0"/>
        <w:jc w:val="both"/>
        <w:rPr>
          <w:rFonts w:ascii="Arial Narrow" w:hAnsi="Arial Narrow" w:cs="Tahoma"/>
        </w:rPr>
      </w:pPr>
      <w:r w:rsidRPr="00E43058">
        <w:rPr>
          <w:rFonts w:ascii="Arial Narrow" w:hAnsi="Arial Narrow" w:cs="Tahoma"/>
        </w:rPr>
        <w:t>Le paiement est effectué par virement au compte bancaire du cocontractant.</w:t>
      </w:r>
    </w:p>
    <w:p w:rsidR="007B3F4C" w:rsidRPr="00E43058" w:rsidRDefault="007B3F4C" w:rsidP="00B153ED">
      <w:pPr>
        <w:numPr>
          <w:ilvl w:val="1"/>
          <w:numId w:val="57"/>
        </w:numPr>
        <w:tabs>
          <w:tab w:val="left" w:pos="567"/>
        </w:tabs>
        <w:spacing w:before="120"/>
        <w:ind w:left="0" w:firstLine="0"/>
        <w:jc w:val="both"/>
        <w:rPr>
          <w:rFonts w:ascii="Arial Narrow" w:hAnsi="Arial Narrow" w:cs="Tahoma"/>
        </w:rPr>
      </w:pPr>
      <w:r w:rsidRPr="00E43058">
        <w:rPr>
          <w:rFonts w:ascii="Arial Narrow" w:hAnsi="Arial Narrow" w:cs="Tahoma"/>
        </w:rPr>
        <w:t xml:space="preserve">Le règlement du marché est exécuté par le </w:t>
      </w:r>
      <w:r w:rsidR="00EB463F">
        <w:rPr>
          <w:rFonts w:ascii="Arial Narrow" w:hAnsi="Arial Narrow" w:cs="Tahoma"/>
        </w:rPr>
        <w:t>Maître d’Ouvrage</w:t>
      </w:r>
      <w:r w:rsidR="00EB463F" w:rsidRPr="00E43058">
        <w:rPr>
          <w:rFonts w:ascii="Arial Narrow" w:hAnsi="Arial Narrow" w:cs="Tahoma"/>
        </w:rPr>
        <w:t xml:space="preserve"> </w:t>
      </w:r>
      <w:r w:rsidRPr="00E43058">
        <w:rPr>
          <w:rFonts w:ascii="Arial Narrow" w:hAnsi="Arial Narrow" w:cs="Tahoma"/>
        </w:rPr>
        <w:t>sur présentation du décompte établi en sept (07) exemplaires par l’Ingénieur et signés par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le Cocontractant ;</w:t>
      </w:r>
    </w:p>
    <w:p w:rsidR="007B3F4C" w:rsidRPr="00E43058" w:rsidRDefault="007B3F4C" w:rsidP="00B153ED">
      <w:pPr>
        <w:numPr>
          <w:ilvl w:val="0"/>
          <w:numId w:val="26"/>
        </w:numPr>
        <w:spacing w:before="20"/>
        <w:jc w:val="both"/>
        <w:rPr>
          <w:rFonts w:ascii="Arial Narrow" w:hAnsi="Arial Narrow" w:cs="Tahoma"/>
        </w:rPr>
      </w:pPr>
      <w:r>
        <w:rPr>
          <w:rFonts w:ascii="Arial Narrow" w:hAnsi="Arial Narrow" w:cs="Tahoma"/>
        </w:rPr>
        <w:t>l’I</w:t>
      </w:r>
      <w:r w:rsidRPr="00E43058">
        <w:rPr>
          <w:rFonts w:ascii="Arial Narrow" w:hAnsi="Arial Narrow" w:cs="Tahoma"/>
        </w:rPr>
        <w:t>ngénieur du Marché</w:t>
      </w:r>
      <w:r w:rsidR="00EB463F">
        <w:rPr>
          <w:rFonts w:ascii="Arial Narrow" w:hAnsi="Arial Narrow" w:cs="Tahoma"/>
        </w:rPr>
        <w:t>.</w:t>
      </w:r>
    </w:p>
    <w:p w:rsidR="007B3F4C" w:rsidRPr="00E43058" w:rsidRDefault="007B3F4C" w:rsidP="00B153ED">
      <w:pPr>
        <w:numPr>
          <w:ilvl w:val="1"/>
          <w:numId w:val="57"/>
        </w:numPr>
        <w:tabs>
          <w:tab w:val="left" w:pos="567"/>
        </w:tabs>
        <w:spacing w:before="60"/>
        <w:ind w:left="0" w:firstLine="0"/>
        <w:jc w:val="both"/>
        <w:rPr>
          <w:rFonts w:ascii="Arial Narrow" w:hAnsi="Arial Narrow" w:cs="Tahoma"/>
        </w:rPr>
      </w:pPr>
      <w:r w:rsidRPr="00E43058">
        <w:rPr>
          <w:rFonts w:ascii="Arial Narrow" w:hAnsi="Arial Narrow" w:cs="Tahoma"/>
        </w:rPr>
        <w:t>Chaque dossier de paiement qui le</w:t>
      </w:r>
      <w:r w:rsidR="00EB463F">
        <w:rPr>
          <w:rFonts w:ascii="Arial Narrow" w:hAnsi="Arial Narrow" w:cs="Tahoma"/>
        </w:rPr>
        <w:t xml:space="preserve"> transmet au </w:t>
      </w:r>
      <w:r w:rsidR="005947A7">
        <w:rPr>
          <w:rFonts w:ascii="Arial Narrow" w:hAnsi="Arial Narrow" w:cs="Tahoma"/>
        </w:rPr>
        <w:t>Receveur Municipal</w:t>
      </w:r>
      <w:r w:rsidRPr="00E43058">
        <w:rPr>
          <w:rFonts w:ascii="Arial Narrow" w:hAnsi="Arial Narrow" w:cs="Tahoma"/>
        </w:rPr>
        <w:t xml:space="preserve"> doit comporter les pièces suivantes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une (01) copie légalisée datant de moins de trois (03) mois signée des Administrations compétentes, de toutes les pièces composant le dossier fiscal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07 exemplaires du décompte et des Attachements signés par le Cocontractant, l’ingénieur du Marché et le </w:t>
      </w:r>
      <w:r w:rsidR="007B40DE">
        <w:rPr>
          <w:rFonts w:ascii="Arial Narrow" w:hAnsi="Arial Narrow" w:cs="Tahoma"/>
        </w:rPr>
        <w:t>Maître d’Ouvrage</w:t>
      </w:r>
      <w:r w:rsidRPr="00E43058">
        <w:rPr>
          <w:rFonts w:ascii="Arial Narrow" w:hAnsi="Arial Narrow" w:cs="Tahoma"/>
        </w:rPr>
        <w:t>.</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le Procès-verbal de réception signé de tous les membres de </w:t>
      </w:r>
      <w:smartTag w:uri="urn:schemas-microsoft-com:office:smarttags" w:element="PersonName">
        <w:smartTagPr>
          <w:attr w:name="ProductID" w:val="la Commission"/>
        </w:smartTagPr>
        <w:r w:rsidRPr="00E43058">
          <w:rPr>
            <w:rFonts w:ascii="Arial Narrow" w:hAnsi="Arial Narrow" w:cs="Tahoma"/>
          </w:rPr>
          <w:t>la Commission</w:t>
        </w:r>
      </w:smartTag>
      <w:r w:rsidRPr="00E43058">
        <w:rPr>
          <w:rFonts w:ascii="Arial Narrow" w:hAnsi="Arial Narrow" w:cs="Tahoma"/>
        </w:rPr>
        <w:t xml:space="preserve"> de réception dans le cas de la réception provisoire des travaux;</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lastRenderedPageBreak/>
        <w:t>le Rapport d’Exécution des travaux préparé et signé par l’Ingénieur accompagné des photographies des ouvrages au moment de la réception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la main levée de la retenue de garantie signée </w:t>
      </w:r>
      <w:r w:rsidR="005947A7">
        <w:rPr>
          <w:rFonts w:ascii="Arial Narrow" w:hAnsi="Arial Narrow" w:cs="Tahoma"/>
        </w:rPr>
        <w:t>du Maître d’Ouvrage</w:t>
      </w:r>
      <w:r w:rsidRPr="00E43058">
        <w:rPr>
          <w:rFonts w:ascii="Arial Narrow" w:hAnsi="Arial Narrow" w:cs="Tahoma"/>
        </w:rPr>
        <w:t>, dans le cas de la réception définitive des travaux ;</w:t>
      </w:r>
    </w:p>
    <w:p w:rsidR="007B3F4C" w:rsidRPr="00E43058" w:rsidRDefault="007B3F4C" w:rsidP="00B153ED">
      <w:pPr>
        <w:numPr>
          <w:ilvl w:val="1"/>
          <w:numId w:val="57"/>
        </w:numPr>
        <w:tabs>
          <w:tab w:val="left" w:pos="567"/>
        </w:tabs>
        <w:spacing w:before="60"/>
        <w:ind w:left="0" w:firstLine="0"/>
        <w:jc w:val="both"/>
        <w:rPr>
          <w:rFonts w:ascii="Arial Narrow" w:hAnsi="Arial Narrow" w:cs="Tahoma"/>
        </w:rPr>
      </w:pPr>
      <w:r w:rsidRPr="00E43058">
        <w:rPr>
          <w:rFonts w:ascii="Arial Narrow" w:hAnsi="Arial Narrow" w:cs="Tahoma"/>
        </w:rPr>
        <w:t>Les intérêts moratoires éventuels sont payés par état des sommes dues.</w:t>
      </w:r>
    </w:p>
    <w:p w:rsidR="007B3F4C" w:rsidRPr="00E43058" w:rsidRDefault="007B3F4C" w:rsidP="005F4EF0">
      <w:pPr>
        <w:numPr>
          <w:ilvl w:val="0"/>
          <w:numId w:val="8"/>
        </w:numPr>
        <w:spacing w:before="120" w:after="120"/>
        <w:ind w:left="1418" w:hanging="1418"/>
        <w:jc w:val="both"/>
        <w:rPr>
          <w:rFonts w:ascii="Arial Narrow" w:hAnsi="Arial Narrow" w:cs="Tahoma"/>
          <w:b/>
          <w:bCs/>
        </w:rPr>
      </w:pPr>
      <w:r w:rsidRPr="00E43058">
        <w:rPr>
          <w:rFonts w:ascii="Arial Narrow" w:hAnsi="Arial Narrow" w:cs="Tahoma"/>
          <w:b/>
          <w:bCs/>
        </w:rPr>
        <w:t>AVANCE DE DEMARRAGE</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28</w:t>
      </w:r>
      <w:r w:rsidRPr="00741763">
        <w:rPr>
          <w:rFonts w:ascii="Arial Narrow" w:hAnsi="Arial Narrow"/>
          <w:b/>
        </w:rPr>
        <w:t>)</w:t>
      </w:r>
    </w:p>
    <w:p w:rsidR="007B3F4C" w:rsidRPr="00E43058" w:rsidRDefault="007B3F4C" w:rsidP="00B153ED">
      <w:pPr>
        <w:numPr>
          <w:ilvl w:val="1"/>
          <w:numId w:val="58"/>
        </w:numPr>
        <w:tabs>
          <w:tab w:val="left" w:pos="567"/>
        </w:tabs>
        <w:ind w:left="0" w:firstLine="0"/>
        <w:jc w:val="both"/>
        <w:rPr>
          <w:rFonts w:ascii="Arial Narrow" w:hAnsi="Arial Narrow" w:cs="Tahoma"/>
        </w:rPr>
      </w:pPr>
      <w:r w:rsidRPr="00E43058">
        <w:rPr>
          <w:rFonts w:ascii="Arial Narrow" w:hAnsi="Arial Narrow" w:cs="Tahoma"/>
        </w:rPr>
        <w:t xml:space="preserve">Une avance de démarrage d’un montant au plus égal à 20% du montant TTC du marché peut être accordée à la demande du Cocontractant, dès notification du marché. </w:t>
      </w:r>
    </w:p>
    <w:p w:rsidR="007B3F4C" w:rsidRPr="00E43058" w:rsidRDefault="007B3F4C" w:rsidP="00B153ED">
      <w:pPr>
        <w:numPr>
          <w:ilvl w:val="1"/>
          <w:numId w:val="58"/>
        </w:numPr>
        <w:tabs>
          <w:tab w:val="left" w:pos="567"/>
        </w:tabs>
        <w:spacing w:before="120"/>
        <w:ind w:left="0" w:firstLine="0"/>
        <w:jc w:val="both"/>
        <w:rPr>
          <w:rFonts w:ascii="Arial Narrow" w:hAnsi="Arial Narrow" w:cs="Tahoma"/>
        </w:rPr>
      </w:pPr>
      <w:r w:rsidRPr="00E43058">
        <w:rPr>
          <w:rFonts w:ascii="Arial Narrow" w:hAnsi="Arial Narrow" w:cs="Tahoma"/>
        </w:rPr>
        <w:t>Cette avance est cautionnée à cent pour cent (100%) par un établissement bancaire de 1</w:t>
      </w:r>
      <w:r w:rsidRPr="00C53979">
        <w:rPr>
          <w:rFonts w:ascii="Arial Narrow" w:hAnsi="Arial Narrow" w:cs="Tahoma"/>
          <w:vertAlign w:val="superscript"/>
        </w:rPr>
        <w:t>er</w:t>
      </w:r>
      <w:r>
        <w:rPr>
          <w:rFonts w:ascii="Arial Narrow" w:hAnsi="Arial Narrow" w:cs="Tahoma"/>
        </w:rPr>
        <w:t xml:space="preserve"> </w:t>
      </w:r>
      <w:r w:rsidRPr="00E43058">
        <w:rPr>
          <w:rFonts w:ascii="Arial Narrow" w:hAnsi="Arial Narrow" w:cs="Tahoma"/>
        </w:rPr>
        <w:t>ordre agréé par le Ministère en charge des Finances.</w:t>
      </w:r>
    </w:p>
    <w:p w:rsidR="007B3F4C" w:rsidRPr="00E43058" w:rsidRDefault="007B3F4C" w:rsidP="00B153ED">
      <w:pPr>
        <w:numPr>
          <w:ilvl w:val="1"/>
          <w:numId w:val="58"/>
        </w:numPr>
        <w:tabs>
          <w:tab w:val="left" w:pos="567"/>
        </w:tabs>
        <w:spacing w:before="120"/>
        <w:ind w:left="0" w:firstLine="0"/>
        <w:jc w:val="both"/>
        <w:rPr>
          <w:rFonts w:ascii="Arial Narrow" w:hAnsi="Arial Narrow" w:cs="Tahoma"/>
        </w:rPr>
      </w:pPr>
      <w:r w:rsidRPr="00E43058">
        <w:rPr>
          <w:rFonts w:ascii="Arial Narrow" w:hAnsi="Arial Narrow" w:cs="Tahoma"/>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7B3F4C" w:rsidRDefault="007B3F4C" w:rsidP="00B153ED">
      <w:pPr>
        <w:numPr>
          <w:ilvl w:val="1"/>
          <w:numId w:val="58"/>
        </w:numPr>
        <w:tabs>
          <w:tab w:val="left" w:pos="567"/>
        </w:tabs>
        <w:spacing w:before="120"/>
        <w:ind w:left="0" w:firstLine="0"/>
        <w:jc w:val="both"/>
        <w:rPr>
          <w:rFonts w:ascii="Arial Narrow" w:hAnsi="Arial Narrow" w:cs="Tahoma"/>
        </w:rPr>
      </w:pPr>
      <w:r w:rsidRPr="00E43058">
        <w:rPr>
          <w:rFonts w:ascii="Arial Narrow" w:hAnsi="Arial Narrow" w:cs="Tahoma"/>
        </w:rPr>
        <w:t xml:space="preserve">Au fur et à mesure du remboursement de l’avance de démarrage, </w:t>
      </w:r>
      <w:r w:rsidR="005947A7">
        <w:rPr>
          <w:rFonts w:ascii="Arial Narrow" w:hAnsi="Arial Narrow" w:cs="Tahoma"/>
        </w:rPr>
        <w:t>le Maître d’Ouvrage</w:t>
      </w:r>
      <w:r w:rsidRPr="00E43058">
        <w:rPr>
          <w:rFonts w:ascii="Arial Narrow" w:hAnsi="Arial Narrow" w:cs="Tahoma"/>
        </w:rPr>
        <w:t xml:space="preserve"> donne la mainlevée de la part du cautionnement définitif correspondante si le Cocontractant en fait la demande.</w:t>
      </w:r>
    </w:p>
    <w:p w:rsidR="007B3F4C" w:rsidRPr="00E43058" w:rsidRDefault="007B3F4C" w:rsidP="005F4EF0">
      <w:pPr>
        <w:numPr>
          <w:ilvl w:val="0"/>
          <w:numId w:val="8"/>
        </w:numPr>
        <w:spacing w:before="120" w:after="120"/>
        <w:ind w:left="1418" w:hanging="1418"/>
        <w:jc w:val="both"/>
        <w:rPr>
          <w:rFonts w:ascii="Arial Narrow" w:hAnsi="Arial Narrow" w:cs="Tahoma"/>
          <w:b/>
          <w:bCs/>
        </w:rPr>
      </w:pPr>
      <w:r w:rsidRPr="00E43058">
        <w:rPr>
          <w:rFonts w:ascii="Arial Narrow" w:hAnsi="Arial Narrow" w:cs="Tahoma"/>
          <w:b/>
          <w:bCs/>
        </w:rPr>
        <w:t xml:space="preserve">CAUTIONNEMENT DEFINITIF </w:t>
      </w:r>
      <w:r w:rsidRPr="00741763">
        <w:rPr>
          <w:rFonts w:ascii="Arial Narrow" w:hAnsi="Arial Narrow"/>
          <w:b/>
        </w:rPr>
        <w:t xml:space="preserve">(CCAG Article </w:t>
      </w:r>
      <w:r>
        <w:rPr>
          <w:rFonts w:ascii="Arial Narrow" w:hAnsi="Arial Narrow"/>
          <w:b/>
        </w:rPr>
        <w:t>41</w:t>
      </w:r>
      <w:r w:rsidRPr="00741763">
        <w:rPr>
          <w:rFonts w:ascii="Arial Narrow" w:hAnsi="Arial Narrow"/>
          <w:b/>
        </w:rPr>
        <w:t>)</w:t>
      </w:r>
    </w:p>
    <w:p w:rsidR="007B3F4C" w:rsidRPr="00E43058" w:rsidRDefault="007B3F4C" w:rsidP="00B153ED">
      <w:pPr>
        <w:numPr>
          <w:ilvl w:val="1"/>
          <w:numId w:val="59"/>
        </w:numPr>
        <w:tabs>
          <w:tab w:val="left" w:pos="567"/>
        </w:tabs>
        <w:ind w:left="0" w:firstLine="0"/>
        <w:jc w:val="both"/>
        <w:rPr>
          <w:rFonts w:ascii="Arial Narrow" w:hAnsi="Arial Narrow" w:cs="Tahoma"/>
        </w:rPr>
      </w:pPr>
      <w:r w:rsidRPr="00E43058">
        <w:rPr>
          <w:rFonts w:ascii="Arial Narrow" w:hAnsi="Arial Narrow" w:cs="Tahoma"/>
        </w:rPr>
        <w:t xml:space="preserve">Le cautionnement définitif qui garantit l’exécution intégrale des travaux est constitué dans un délai de vingt (20) jours à compter de la date de notification du marché. Il est conservé par </w:t>
      </w:r>
      <w:r w:rsidR="005947A7">
        <w:rPr>
          <w:rFonts w:ascii="Arial Narrow" w:hAnsi="Arial Narrow" w:cs="Tahoma"/>
        </w:rPr>
        <w:t>le Maître d’Ouvrage</w:t>
      </w:r>
      <w:r w:rsidRPr="00E43058">
        <w:rPr>
          <w:rFonts w:ascii="Arial Narrow" w:hAnsi="Arial Narrow" w:cs="Tahoma"/>
        </w:rPr>
        <w:t>. Le cautionnement provisoire de soumission est restitué au Cocontractant dès constitution de ce cautionnement définitif.</w:t>
      </w:r>
    </w:p>
    <w:p w:rsidR="007B3F4C" w:rsidRPr="00E43058" w:rsidRDefault="007B3F4C" w:rsidP="00B153ED">
      <w:pPr>
        <w:numPr>
          <w:ilvl w:val="1"/>
          <w:numId w:val="59"/>
        </w:numPr>
        <w:tabs>
          <w:tab w:val="left" w:pos="567"/>
        </w:tabs>
        <w:spacing w:before="120"/>
        <w:ind w:left="0" w:firstLine="0"/>
        <w:jc w:val="both"/>
        <w:rPr>
          <w:rFonts w:ascii="Arial Narrow" w:hAnsi="Arial Narrow" w:cs="Tahoma"/>
        </w:rPr>
      </w:pPr>
      <w:r w:rsidRPr="00E43058">
        <w:rPr>
          <w:rFonts w:ascii="Arial Narrow" w:hAnsi="Arial Narrow" w:cs="Tahoma"/>
        </w:rPr>
        <w:t>Le montant du cautionnement définitif est fixé à 5% du montant toutes taxes comprises du marché. Ce cautionnement définitif peut être remplacé par une caution bancaire d’un établissement financier de premier ordre agréé par le Ministère des Finances.</w:t>
      </w:r>
    </w:p>
    <w:p w:rsidR="007B3F4C" w:rsidRDefault="007B3F4C" w:rsidP="00B153ED">
      <w:pPr>
        <w:numPr>
          <w:ilvl w:val="1"/>
          <w:numId w:val="59"/>
        </w:numPr>
        <w:tabs>
          <w:tab w:val="left" w:pos="567"/>
        </w:tabs>
        <w:spacing w:before="120"/>
        <w:ind w:left="0" w:firstLine="0"/>
        <w:jc w:val="both"/>
        <w:rPr>
          <w:rFonts w:ascii="Arial Narrow" w:hAnsi="Arial Narrow" w:cs="Tahoma"/>
        </w:rPr>
      </w:pPr>
      <w:r w:rsidRPr="00E43058">
        <w:rPr>
          <w:rFonts w:ascii="Arial Narrow" w:hAnsi="Arial Narrow" w:cs="Tahoma"/>
        </w:rPr>
        <w:t>A la fin des travaux, le cautionnement définit</w:t>
      </w:r>
      <w:r>
        <w:rPr>
          <w:rFonts w:ascii="Arial Narrow" w:hAnsi="Arial Narrow" w:cs="Tahoma"/>
        </w:rPr>
        <w:t xml:space="preserve">if est restituée ou la caution </w:t>
      </w:r>
      <w:r w:rsidRPr="00E43058">
        <w:rPr>
          <w:rFonts w:ascii="Arial Narrow" w:hAnsi="Arial Narrow" w:cs="Tahoma"/>
        </w:rPr>
        <w:t>bancaire le remplaçant libérée sur demande écrite du Cocontractant.</w:t>
      </w:r>
    </w:p>
    <w:p w:rsidR="007B3F4C" w:rsidRPr="00E43058" w:rsidRDefault="007B3F4C" w:rsidP="005F4EF0">
      <w:pPr>
        <w:numPr>
          <w:ilvl w:val="0"/>
          <w:numId w:val="8"/>
        </w:numPr>
        <w:spacing w:before="120" w:after="120"/>
        <w:ind w:left="1418" w:hanging="1418"/>
        <w:jc w:val="both"/>
        <w:rPr>
          <w:rFonts w:ascii="Arial Narrow" w:hAnsi="Arial Narrow" w:cs="Tahoma"/>
          <w:b/>
          <w:bCs/>
        </w:rPr>
      </w:pPr>
      <w:r w:rsidRPr="00E43058">
        <w:rPr>
          <w:rFonts w:ascii="Arial Narrow" w:hAnsi="Arial Narrow" w:cs="Tahoma"/>
          <w:b/>
          <w:bCs/>
        </w:rPr>
        <w:t>RETENUE DE GARANTIE</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29</w:t>
      </w:r>
      <w:r w:rsidRPr="00741763">
        <w:rPr>
          <w:rFonts w:ascii="Arial Narrow" w:hAnsi="Arial Narrow"/>
          <w:b/>
        </w:rPr>
        <w:t>)</w:t>
      </w:r>
    </w:p>
    <w:p w:rsidR="00CF6C98" w:rsidRPr="00E43058" w:rsidRDefault="007B3F4C" w:rsidP="009E7DDD">
      <w:pPr>
        <w:jc w:val="both"/>
        <w:rPr>
          <w:rFonts w:ascii="Arial Narrow" w:hAnsi="Arial Narrow" w:cs="Tahoma"/>
        </w:rPr>
      </w:pPr>
      <w:r w:rsidRPr="00E43058">
        <w:rPr>
          <w:rFonts w:ascii="Arial Narrow" w:hAnsi="Arial Narrow" w:cs="Tahoma"/>
        </w:rPr>
        <w:t xml:space="preserve">A titre de garantie des travaux, il sera opéré sur le montant de chaque acompte mensuel </w:t>
      </w:r>
      <w:r w:rsidRPr="00E43058">
        <w:rPr>
          <w:rFonts w:ascii="Arial Narrow" w:hAnsi="Arial Narrow" w:cs="Tahoma"/>
          <w:b/>
        </w:rPr>
        <w:t xml:space="preserve">une retenue de 10% du montant </w:t>
      </w:r>
      <w:r w:rsidR="00A26D71">
        <w:rPr>
          <w:rFonts w:ascii="Arial Narrow" w:hAnsi="Arial Narrow" w:cs="Tahoma"/>
          <w:b/>
        </w:rPr>
        <w:t xml:space="preserve">TTC </w:t>
      </w:r>
      <w:r w:rsidRPr="00E43058">
        <w:rPr>
          <w:rFonts w:ascii="Arial Narrow" w:hAnsi="Arial Narrow" w:cs="Tahoma"/>
          <w:b/>
        </w:rPr>
        <w:t>de la partie d’ouvrage concernée</w:t>
      </w:r>
      <w:r w:rsidRPr="00E43058">
        <w:rPr>
          <w:rFonts w:ascii="Arial Narrow" w:hAnsi="Arial Narrow" w:cs="Tahoma"/>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7B3F4C" w:rsidRPr="00E43058" w:rsidRDefault="007B3F4C" w:rsidP="00B23F92">
      <w:pPr>
        <w:numPr>
          <w:ilvl w:val="0"/>
          <w:numId w:val="8"/>
        </w:numPr>
        <w:spacing w:before="60" w:after="60"/>
        <w:ind w:left="1418" w:hanging="1418"/>
        <w:jc w:val="both"/>
        <w:rPr>
          <w:rFonts w:ascii="Arial Narrow" w:hAnsi="Arial Narrow" w:cs="Tahoma"/>
          <w:b/>
          <w:bCs/>
        </w:rPr>
      </w:pPr>
      <w:r w:rsidRPr="00E43058">
        <w:rPr>
          <w:rFonts w:ascii="Arial Narrow" w:hAnsi="Arial Narrow" w:cs="Tahoma"/>
          <w:b/>
          <w:bCs/>
        </w:rPr>
        <w:t>ASSURANCE ET PROTECTION DES CHANTIERS</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45</w:t>
      </w:r>
      <w:r w:rsidRPr="00741763">
        <w:rPr>
          <w:rFonts w:ascii="Arial Narrow" w:hAnsi="Arial Narrow"/>
          <w:b/>
        </w:rPr>
        <w:t>)</w:t>
      </w:r>
    </w:p>
    <w:p w:rsidR="007B3F4C" w:rsidRPr="00E43058" w:rsidRDefault="007B3F4C" w:rsidP="00B153ED">
      <w:pPr>
        <w:numPr>
          <w:ilvl w:val="1"/>
          <w:numId w:val="60"/>
        </w:numPr>
        <w:tabs>
          <w:tab w:val="left" w:pos="567"/>
        </w:tabs>
        <w:ind w:left="0" w:firstLine="0"/>
        <w:jc w:val="both"/>
        <w:rPr>
          <w:rFonts w:ascii="Arial Narrow" w:hAnsi="Arial Narrow" w:cs="Tahoma"/>
        </w:rPr>
      </w:pPr>
      <w:r w:rsidRPr="00E43058">
        <w:rPr>
          <w:rFonts w:ascii="Arial Narrow" w:hAnsi="Arial Narrow" w:cs="Tahoma"/>
        </w:rPr>
        <w:t>Le Cocontractant doit justifier qu’il est titulaire d’une police d’assurance de responsabilité civile pour les dommages de toutes natures causés aux tiers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par son personnel, salarié en activité de travail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par le matériel qu’il utilise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du fait des travaux.</w:t>
      </w:r>
    </w:p>
    <w:p w:rsidR="007B3F4C" w:rsidRPr="002914CE" w:rsidRDefault="007B3F4C" w:rsidP="00B153ED">
      <w:pPr>
        <w:numPr>
          <w:ilvl w:val="1"/>
          <w:numId w:val="60"/>
        </w:numPr>
        <w:tabs>
          <w:tab w:val="left" w:pos="567"/>
        </w:tabs>
        <w:spacing w:before="120" w:line="276" w:lineRule="auto"/>
        <w:ind w:left="0" w:firstLine="0"/>
        <w:jc w:val="both"/>
        <w:rPr>
          <w:rFonts w:ascii="Arial Narrow" w:hAnsi="Arial Narrow" w:cs="Tahoma"/>
        </w:rPr>
      </w:pPr>
      <w:r w:rsidRPr="002914CE">
        <w:rPr>
          <w:rFonts w:ascii="Arial Narrow" w:hAnsi="Arial Narrow" w:cs="Tahoma"/>
        </w:rPr>
        <w:t>Par ailleurs le chantier doit être couvert pour l’ensemble des travaux par une assurance globale de chantier délivrée par une compagnie agréée par l’autorité compétente. Les frais inhérents à cette assurance sont à la charge du Cocontractant</w:t>
      </w:r>
    </w:p>
    <w:p w:rsidR="007B3F4C" w:rsidRPr="002914CE" w:rsidRDefault="007B3F4C" w:rsidP="00B153ED">
      <w:pPr>
        <w:numPr>
          <w:ilvl w:val="1"/>
          <w:numId w:val="60"/>
        </w:numPr>
        <w:tabs>
          <w:tab w:val="left" w:pos="567"/>
        </w:tabs>
        <w:spacing w:before="120" w:line="276" w:lineRule="auto"/>
        <w:ind w:left="0" w:firstLine="0"/>
        <w:jc w:val="both"/>
        <w:rPr>
          <w:rFonts w:ascii="Arial Narrow" w:hAnsi="Arial Narrow" w:cs="Tahoma"/>
        </w:rPr>
      </w:pPr>
      <w:r w:rsidRPr="002914CE">
        <w:rPr>
          <w:rFonts w:ascii="Arial Narrow" w:hAnsi="Arial Narrow" w:cs="Tahoma"/>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7B3F4C" w:rsidRPr="002914CE" w:rsidRDefault="007B3F4C" w:rsidP="00B153ED">
      <w:pPr>
        <w:numPr>
          <w:ilvl w:val="1"/>
          <w:numId w:val="60"/>
        </w:numPr>
        <w:tabs>
          <w:tab w:val="left" w:pos="567"/>
        </w:tabs>
        <w:spacing w:before="120" w:line="276" w:lineRule="auto"/>
        <w:ind w:left="0" w:firstLine="0"/>
        <w:jc w:val="both"/>
        <w:rPr>
          <w:rFonts w:ascii="Arial Narrow" w:hAnsi="Arial Narrow" w:cs="Tahoma"/>
        </w:rPr>
      </w:pPr>
      <w:r w:rsidRPr="002914CE">
        <w:rPr>
          <w:rFonts w:ascii="Arial Narrow" w:hAnsi="Arial Narrow" w:cs="Tahoma"/>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7B3F4C" w:rsidRPr="00E43058" w:rsidRDefault="007B3F4C" w:rsidP="00B153ED">
      <w:pPr>
        <w:numPr>
          <w:ilvl w:val="1"/>
          <w:numId w:val="60"/>
        </w:numPr>
        <w:tabs>
          <w:tab w:val="left" w:pos="567"/>
        </w:tabs>
        <w:spacing w:before="120"/>
        <w:ind w:left="0" w:firstLine="0"/>
        <w:jc w:val="both"/>
        <w:rPr>
          <w:rFonts w:ascii="Arial Narrow" w:hAnsi="Arial Narrow" w:cs="Tahoma"/>
        </w:rPr>
      </w:pPr>
      <w:smartTag w:uri="urn:schemas-microsoft-com:office:smarttags" w:element="PersonName">
        <w:smartTagPr>
          <w:attr w:name="ProductID" w:val="la Garantie"/>
        </w:smartTagPr>
        <w:r w:rsidRPr="00E43058">
          <w:rPr>
            <w:rFonts w:ascii="Arial Narrow" w:hAnsi="Arial Narrow" w:cs="Tahoma"/>
          </w:rPr>
          <w:t>La Garantie</w:t>
        </w:r>
      </w:smartTag>
      <w:r w:rsidRPr="00E43058">
        <w:rPr>
          <w:rFonts w:ascii="Arial Narrow" w:hAnsi="Arial Narrow" w:cs="Tahoma"/>
        </w:rPr>
        <w:t xml:space="preserve"> décennale est gérée conformément aux dispositions du Code Civil.</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 xml:space="preserve">VARIATION DES PRIX </w:t>
      </w:r>
      <w:r w:rsidRPr="00741763">
        <w:rPr>
          <w:rFonts w:ascii="Arial Narrow" w:hAnsi="Arial Narrow"/>
          <w:b/>
        </w:rPr>
        <w:t xml:space="preserve">(CCAG Article </w:t>
      </w:r>
      <w:r>
        <w:rPr>
          <w:rFonts w:ascii="Arial Narrow" w:hAnsi="Arial Narrow"/>
          <w:b/>
        </w:rPr>
        <w:t>20</w:t>
      </w:r>
      <w:r w:rsidRPr="00741763">
        <w:rPr>
          <w:rFonts w:ascii="Arial Narrow" w:hAnsi="Arial Narrow"/>
          <w:b/>
        </w:rPr>
        <w:t>)</w:t>
      </w:r>
    </w:p>
    <w:p w:rsidR="007B3F4C" w:rsidRPr="00E43058" w:rsidRDefault="007B3F4C" w:rsidP="00866E83">
      <w:pPr>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ommande est à prix unitaires et forfaitaires. Ces prix sont définitifs, fermes et non révisables.</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REGIME FISCAL ET DOUANIER</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36</w:t>
      </w:r>
      <w:r w:rsidRPr="00741763">
        <w:rPr>
          <w:rFonts w:ascii="Arial Narrow" w:hAnsi="Arial Narrow"/>
          <w:b/>
        </w:rPr>
        <w:t>)</w:t>
      </w:r>
    </w:p>
    <w:p w:rsidR="007B3F4C" w:rsidRPr="00E43058" w:rsidRDefault="007B3F4C" w:rsidP="007B3F4C">
      <w:pPr>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ommande est soumise aux droits et taxes en vigueur au Cameroun</w:t>
      </w:r>
      <w:r>
        <w:rPr>
          <w:rFonts w:ascii="Arial Narrow" w:hAnsi="Arial Narrow" w:cs="Tahoma"/>
        </w:rPr>
        <w: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NANTISSEMENT DE LA LETTRE COMMANDE</w:t>
      </w:r>
    </w:p>
    <w:p w:rsidR="007B3F4C" w:rsidRPr="00E43058" w:rsidRDefault="007B3F4C" w:rsidP="00B153ED">
      <w:pPr>
        <w:numPr>
          <w:ilvl w:val="1"/>
          <w:numId w:val="61"/>
        </w:numPr>
        <w:tabs>
          <w:tab w:val="left" w:pos="567"/>
        </w:tabs>
        <w:ind w:left="0" w:firstLine="0"/>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ommande, conclue conformément aux dispositions du Décret N°20</w:t>
      </w:r>
      <w:r w:rsidR="0072215D">
        <w:rPr>
          <w:rFonts w:ascii="Arial Narrow" w:hAnsi="Arial Narrow" w:cs="Tahoma"/>
        </w:rPr>
        <w:t>18</w:t>
      </w:r>
      <w:r w:rsidRPr="00E43058">
        <w:rPr>
          <w:rFonts w:ascii="Arial Narrow" w:hAnsi="Arial Narrow" w:cs="Tahoma"/>
        </w:rPr>
        <w:t>/</w:t>
      </w:r>
      <w:r w:rsidR="0072215D">
        <w:rPr>
          <w:rFonts w:ascii="Arial Narrow" w:hAnsi="Arial Narrow" w:cs="Tahoma"/>
        </w:rPr>
        <w:t>366 du 20</w:t>
      </w:r>
      <w:r w:rsidRPr="00E43058">
        <w:rPr>
          <w:rFonts w:ascii="Arial Narrow" w:hAnsi="Arial Narrow" w:cs="Tahoma"/>
        </w:rPr>
        <w:t xml:space="preserve"> </w:t>
      </w:r>
      <w:r w:rsidR="0072215D">
        <w:rPr>
          <w:rFonts w:ascii="Arial Narrow" w:hAnsi="Arial Narrow" w:cs="Tahoma"/>
        </w:rPr>
        <w:t>juin 2018</w:t>
      </w:r>
      <w:r w:rsidRPr="00E43058">
        <w:rPr>
          <w:rFonts w:ascii="Arial Narrow" w:hAnsi="Arial Narrow" w:cs="Tahoma"/>
        </w:rPr>
        <w:t xml:space="preserve"> portant Code des Marchés Publics, peut être donné</w:t>
      </w:r>
      <w:r w:rsidR="00EB463F">
        <w:rPr>
          <w:rFonts w:ascii="Arial Narrow" w:hAnsi="Arial Narrow" w:cs="Tahoma"/>
        </w:rPr>
        <w:t>e</w:t>
      </w:r>
      <w:r w:rsidRPr="00E43058">
        <w:rPr>
          <w:rFonts w:ascii="Arial Narrow" w:hAnsi="Arial Narrow" w:cs="Tahoma"/>
        </w:rPr>
        <w:t xml:space="preserve"> en nantissement.</w:t>
      </w:r>
    </w:p>
    <w:p w:rsidR="007B3F4C" w:rsidRPr="00E43058" w:rsidRDefault="007B3F4C" w:rsidP="00B153ED">
      <w:pPr>
        <w:numPr>
          <w:ilvl w:val="1"/>
          <w:numId w:val="61"/>
        </w:numPr>
        <w:tabs>
          <w:tab w:val="left" w:pos="567"/>
        </w:tabs>
        <w:spacing w:before="120"/>
        <w:ind w:left="0" w:firstLine="0"/>
        <w:jc w:val="both"/>
        <w:rPr>
          <w:rFonts w:ascii="Arial Narrow" w:hAnsi="Arial Narrow" w:cs="Tahoma"/>
        </w:rPr>
      </w:pPr>
      <w:r w:rsidRPr="00E43058">
        <w:rPr>
          <w:rFonts w:ascii="Arial Narrow" w:hAnsi="Arial Narrow" w:cs="Tahoma"/>
        </w:rPr>
        <w:t xml:space="preserve">Le créancier nanti devra notifier par tous moyens laissant trace écrite au </w:t>
      </w:r>
      <w:r>
        <w:rPr>
          <w:rFonts w:ascii="Arial Narrow" w:hAnsi="Arial Narrow" w:cs="Tahoma"/>
        </w:rPr>
        <w:t>Chef de Service</w:t>
      </w:r>
      <w:r w:rsidRPr="00E43058">
        <w:rPr>
          <w:rFonts w:ascii="Arial Narrow" w:hAnsi="Arial Narrow" w:cs="Tahoma"/>
        </w:rPr>
        <w:t xml:space="preserve"> du Marché une copie certifiée conforme de l’acte de nantissement.</w:t>
      </w:r>
    </w:p>
    <w:p w:rsidR="007B3F4C" w:rsidRPr="00E43058" w:rsidRDefault="007B3F4C" w:rsidP="00B153ED">
      <w:pPr>
        <w:numPr>
          <w:ilvl w:val="1"/>
          <w:numId w:val="61"/>
        </w:numPr>
        <w:tabs>
          <w:tab w:val="left" w:pos="567"/>
        </w:tabs>
        <w:spacing w:before="120"/>
        <w:ind w:left="0" w:firstLine="0"/>
        <w:jc w:val="both"/>
        <w:rPr>
          <w:rFonts w:ascii="Arial Narrow" w:hAnsi="Arial Narrow" w:cs="Tahoma"/>
        </w:rPr>
      </w:pPr>
      <w:r w:rsidRPr="00E43058">
        <w:rPr>
          <w:rFonts w:ascii="Arial Narrow" w:hAnsi="Arial Narrow" w:cs="Tahoma"/>
        </w:rPr>
        <w:lastRenderedPageBreak/>
        <w:t>Par application des dispositions ci-dessus :</w:t>
      </w:r>
    </w:p>
    <w:p w:rsidR="007B3F4C" w:rsidRPr="00E43058"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Le </w:t>
      </w:r>
      <w:r w:rsidR="00BC5620">
        <w:rPr>
          <w:rFonts w:ascii="Arial Narrow" w:hAnsi="Arial Narrow" w:cs="Tahoma"/>
        </w:rPr>
        <w:t>Maître d’Ouvrage</w:t>
      </w:r>
      <w:r w:rsidRPr="00E43058">
        <w:rPr>
          <w:rFonts w:ascii="Arial Narrow" w:hAnsi="Arial Narrow" w:cs="Tahoma"/>
        </w:rPr>
        <w:t xml:space="preserve"> est chargé de la liquidation </w:t>
      </w:r>
      <w:r>
        <w:rPr>
          <w:rFonts w:ascii="Arial Narrow" w:hAnsi="Arial Narrow" w:cs="Tahoma"/>
        </w:rPr>
        <w:t xml:space="preserve">de la </w:t>
      </w:r>
      <w:r w:rsidRPr="00E43058">
        <w:rPr>
          <w:rFonts w:ascii="Arial Narrow" w:hAnsi="Arial Narrow" w:cs="Tahoma"/>
        </w:rPr>
        <w:t xml:space="preserve">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ommande;</w:t>
      </w:r>
    </w:p>
    <w:p w:rsidR="00BC5620" w:rsidRPr="00866E83" w:rsidRDefault="007B3F4C" w:rsidP="00B153ED">
      <w:pPr>
        <w:numPr>
          <w:ilvl w:val="0"/>
          <w:numId w:val="26"/>
        </w:numPr>
        <w:spacing w:before="20"/>
        <w:jc w:val="both"/>
        <w:rPr>
          <w:rFonts w:ascii="Arial Narrow" w:hAnsi="Arial Narrow" w:cs="Tahoma"/>
        </w:rPr>
      </w:pPr>
      <w:r w:rsidRPr="00E43058">
        <w:rPr>
          <w:rFonts w:ascii="Arial Narrow" w:hAnsi="Arial Narrow" w:cs="Tahoma"/>
        </w:rPr>
        <w:t xml:space="preserve">Le </w:t>
      </w:r>
      <w:r w:rsidR="00866E83">
        <w:rPr>
          <w:rFonts w:ascii="Arial Narrow" w:hAnsi="Arial Narrow" w:cs="Tahoma"/>
        </w:rPr>
        <w:t xml:space="preserve">Receveur Municipal de la Commune de </w:t>
      </w:r>
      <w:r w:rsidR="00024D6C">
        <w:rPr>
          <w:rFonts w:ascii="Arial Narrow" w:hAnsi="Arial Narrow" w:cs="Tahoma"/>
        </w:rPr>
        <w:t>DIANG</w:t>
      </w:r>
      <w:r w:rsidR="00A75E7B" w:rsidRPr="00E43058">
        <w:rPr>
          <w:rFonts w:ascii="Arial Narrow" w:hAnsi="Arial Narrow" w:cs="Tahoma"/>
        </w:rPr>
        <w:t xml:space="preserve"> </w:t>
      </w:r>
      <w:r w:rsidRPr="00E43058">
        <w:rPr>
          <w:rFonts w:ascii="Arial Narrow" w:hAnsi="Arial Narrow" w:cs="Tahoma"/>
        </w:rPr>
        <w:t>est chargé des paiements.</w:t>
      </w: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 xml:space="preserve"> TIMBRE ET </w:t>
      </w:r>
      <w:r w:rsidRPr="00E43058">
        <w:rPr>
          <w:rFonts w:ascii="Arial Narrow" w:hAnsi="Arial Narrow" w:cs="Tahoma"/>
          <w:b/>
          <w:bCs/>
        </w:rPr>
        <w:t xml:space="preserve">ENREGISTREMENT </w:t>
      </w:r>
      <w:r w:rsidRPr="00741763">
        <w:rPr>
          <w:rFonts w:ascii="Arial Narrow" w:hAnsi="Arial Narrow"/>
          <w:b/>
        </w:rPr>
        <w:t xml:space="preserve">(CCAG Article </w:t>
      </w:r>
      <w:r>
        <w:rPr>
          <w:rFonts w:ascii="Arial Narrow" w:hAnsi="Arial Narrow"/>
          <w:b/>
        </w:rPr>
        <w:t>37</w:t>
      </w:r>
      <w:r w:rsidRPr="00741763">
        <w:rPr>
          <w:rFonts w:ascii="Arial Narrow" w:hAnsi="Arial Narrow"/>
          <w:b/>
        </w:rPr>
        <w:t>)</w:t>
      </w:r>
    </w:p>
    <w:p w:rsidR="00A26D71" w:rsidRDefault="007B3F4C" w:rsidP="00866E83">
      <w:pPr>
        <w:jc w:val="both"/>
        <w:rPr>
          <w:rFonts w:ascii="Arial Narrow" w:hAnsi="Arial Narrow" w:cs="Tahoma"/>
        </w:rPr>
      </w:pPr>
      <w:r w:rsidRPr="00E43058">
        <w:rPr>
          <w:rFonts w:ascii="Arial Narrow" w:hAnsi="Arial Narrow" w:cs="Tahoma"/>
        </w:rPr>
        <w:t xml:space="preserve">Sept (07) exemplaires originaux </w:t>
      </w:r>
      <w:r>
        <w:rPr>
          <w:rFonts w:ascii="Arial Narrow" w:hAnsi="Arial Narrow" w:cs="Tahoma"/>
        </w:rPr>
        <w:t>de la Lettre-</w:t>
      </w:r>
      <w:r w:rsidR="00866E83">
        <w:rPr>
          <w:rFonts w:ascii="Arial Narrow" w:hAnsi="Arial Narrow" w:cs="Tahoma"/>
        </w:rPr>
        <w:t>C</w:t>
      </w:r>
      <w:r w:rsidRPr="00E43058">
        <w:rPr>
          <w:rFonts w:ascii="Arial Narrow" w:hAnsi="Arial Narrow" w:cs="Tahoma"/>
        </w:rPr>
        <w:t>ommande</w:t>
      </w:r>
      <w:r>
        <w:rPr>
          <w:rFonts w:ascii="Arial Narrow" w:hAnsi="Arial Narrow" w:cs="Tahoma"/>
        </w:rPr>
        <w:t xml:space="preserve"> </w:t>
      </w:r>
      <w:r w:rsidRPr="00E43058">
        <w:rPr>
          <w:rFonts w:ascii="Arial Narrow" w:hAnsi="Arial Narrow" w:cs="Tahoma"/>
        </w:rPr>
        <w:t xml:space="preserve">seront enregistrés par le Cocontractant à ses frais dans un Centre Principal des Impôts, conformément à la réglementation en vigueur, puis déposés à la </w:t>
      </w:r>
      <w:r w:rsidR="00865938">
        <w:rPr>
          <w:rFonts w:ascii="Arial Narrow" w:hAnsi="Arial Narrow" w:cs="Tahoma"/>
        </w:rPr>
        <w:t xml:space="preserve">Mairie de </w:t>
      </w:r>
      <w:r w:rsidR="008E4B13">
        <w:rPr>
          <w:rFonts w:ascii="Arial Narrow" w:hAnsi="Arial Narrow" w:cs="Tahoma"/>
        </w:rPr>
        <w:t>DIANG</w:t>
      </w:r>
      <w:r w:rsidR="00865938">
        <w:rPr>
          <w:rFonts w:ascii="Arial Narrow" w:hAnsi="Arial Narrow" w:cs="Tahoma"/>
        </w:rPr>
        <w:t xml:space="preserve"> (Secrétariat du Maire </w:t>
      </w:r>
      <w:r w:rsidR="00EB463F">
        <w:rPr>
          <w:rFonts w:ascii="Arial Narrow" w:hAnsi="Arial Narrow" w:cs="Tahoma"/>
        </w:rPr>
        <w:t>pour ventilation</w:t>
      </w:r>
      <w:r w:rsidR="00D37BE5">
        <w:rPr>
          <w:rFonts w:ascii="Arial Narrow" w:hAnsi="Arial Narrow" w:cs="Tahoma"/>
        </w:rPr>
        <w:t>)</w:t>
      </w:r>
      <w:r w:rsidR="00EB463F">
        <w:rPr>
          <w:rFonts w:ascii="Arial Narrow" w:hAnsi="Arial Narrow" w:cs="Tahoma"/>
        </w:rPr>
        <w:t>.</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PENALITES DE RETARD</w:t>
      </w:r>
      <w:r>
        <w:rPr>
          <w:rFonts w:ascii="Arial Narrow" w:hAnsi="Arial Narrow" w:cs="Tahoma"/>
          <w:b/>
          <w:bCs/>
        </w:rPr>
        <w:t xml:space="preserve"> </w:t>
      </w:r>
      <w:r w:rsidRPr="00741763">
        <w:rPr>
          <w:rFonts w:ascii="Arial Narrow" w:hAnsi="Arial Narrow"/>
          <w:b/>
        </w:rPr>
        <w:t xml:space="preserve">(CCAG Article </w:t>
      </w:r>
      <w:r>
        <w:rPr>
          <w:rFonts w:ascii="Arial Narrow" w:hAnsi="Arial Narrow"/>
          <w:b/>
        </w:rPr>
        <w:t>32 complété</w:t>
      </w:r>
      <w:r w:rsidRPr="00741763">
        <w:rPr>
          <w:rFonts w:ascii="Arial Narrow" w:hAnsi="Arial Narrow"/>
          <w:b/>
        </w:rPr>
        <w:t>)</w:t>
      </w:r>
    </w:p>
    <w:p w:rsidR="007B3F4C" w:rsidRPr="00E43058" w:rsidRDefault="007B3F4C" w:rsidP="00B153ED">
      <w:pPr>
        <w:numPr>
          <w:ilvl w:val="1"/>
          <w:numId w:val="62"/>
        </w:numPr>
        <w:tabs>
          <w:tab w:val="left" w:pos="567"/>
        </w:tabs>
        <w:spacing w:before="120" w:after="120" w:line="276" w:lineRule="auto"/>
        <w:ind w:left="0" w:firstLine="0"/>
        <w:jc w:val="both"/>
        <w:rPr>
          <w:rFonts w:ascii="Arial Narrow" w:hAnsi="Arial Narrow" w:cs="Tahoma"/>
        </w:rPr>
      </w:pPr>
      <w:r w:rsidRPr="00E43058">
        <w:rPr>
          <w:rFonts w:ascii="Arial Narrow" w:hAnsi="Arial Narrow" w:cs="Tahoma"/>
        </w:rPr>
        <w:t>A défaut pour le Cocontractant de terminer les livraisons dans le délai contractuel, il sera appliqué, par jour calendaire de retard, une pénalité forfaitaire fixée à :</w:t>
      </w:r>
    </w:p>
    <w:p w:rsidR="007B3F4C" w:rsidRPr="00E43058" w:rsidRDefault="007B3F4C" w:rsidP="00B153ED">
      <w:pPr>
        <w:numPr>
          <w:ilvl w:val="0"/>
          <w:numId w:val="26"/>
        </w:numPr>
        <w:spacing w:before="120" w:after="120" w:line="276" w:lineRule="auto"/>
        <w:jc w:val="both"/>
        <w:rPr>
          <w:rFonts w:ascii="Arial Narrow" w:hAnsi="Arial Narrow" w:cs="Tahoma"/>
        </w:rPr>
      </w:pPr>
      <w:r w:rsidRPr="00E43058">
        <w:rPr>
          <w:rFonts w:ascii="Arial Narrow" w:hAnsi="Arial Narrow" w:cs="Tahoma"/>
        </w:rPr>
        <w:t>1/2000</w:t>
      </w:r>
      <w:r w:rsidRPr="007B0176">
        <w:rPr>
          <w:rFonts w:ascii="Arial Narrow" w:hAnsi="Arial Narrow" w:cs="Tahoma"/>
          <w:vertAlign w:val="superscript"/>
        </w:rPr>
        <w:t>ème</w:t>
      </w:r>
      <w:r w:rsidRPr="00E43058">
        <w:rPr>
          <w:rFonts w:ascii="Arial Narrow" w:hAnsi="Arial Narrow" w:cs="Tahoma"/>
        </w:rPr>
        <w:t xml:space="preserve"> du montant global </w:t>
      </w:r>
      <w:r w:rsidR="00CF6C98">
        <w:rPr>
          <w:rFonts w:ascii="Arial Narrow" w:hAnsi="Arial Narrow" w:cs="Tahoma"/>
        </w:rPr>
        <w:t>de la Lettre-Commande</w:t>
      </w:r>
      <w:r w:rsidRPr="00E43058">
        <w:rPr>
          <w:rFonts w:ascii="Arial Narrow" w:hAnsi="Arial Narrow" w:cs="Tahoma"/>
        </w:rPr>
        <w:t xml:space="preserve"> du 1</w:t>
      </w:r>
      <w:r w:rsidRPr="007A4229">
        <w:rPr>
          <w:rFonts w:ascii="Arial Narrow" w:hAnsi="Arial Narrow" w:cs="Tahoma"/>
          <w:vertAlign w:val="superscript"/>
        </w:rPr>
        <w:t>er</w:t>
      </w:r>
      <w:r>
        <w:rPr>
          <w:rFonts w:ascii="Arial Narrow" w:hAnsi="Arial Narrow" w:cs="Tahoma"/>
        </w:rPr>
        <w:t xml:space="preserve"> </w:t>
      </w:r>
      <w:r w:rsidRPr="00E43058">
        <w:rPr>
          <w:rFonts w:ascii="Arial Narrow" w:hAnsi="Arial Narrow" w:cs="Tahoma"/>
        </w:rPr>
        <w:t>au 30</w:t>
      </w:r>
      <w:r w:rsidRPr="00AE3A54">
        <w:rPr>
          <w:rFonts w:ascii="Arial Narrow" w:hAnsi="Arial Narrow" w:cs="Tahoma"/>
          <w:vertAlign w:val="superscript"/>
        </w:rPr>
        <w:t>ème</w:t>
      </w:r>
      <w:r>
        <w:rPr>
          <w:rFonts w:ascii="Arial Narrow" w:hAnsi="Arial Narrow" w:cs="Tahoma"/>
        </w:rPr>
        <w:t xml:space="preserve"> </w:t>
      </w:r>
      <w:r w:rsidRPr="00E43058">
        <w:rPr>
          <w:rFonts w:ascii="Arial Narrow" w:hAnsi="Arial Narrow" w:cs="Tahoma"/>
        </w:rPr>
        <w:t>jour ;</w:t>
      </w:r>
    </w:p>
    <w:p w:rsidR="007B3F4C" w:rsidRPr="00E43058" w:rsidRDefault="007B3F4C" w:rsidP="00B153ED">
      <w:pPr>
        <w:numPr>
          <w:ilvl w:val="0"/>
          <w:numId w:val="26"/>
        </w:numPr>
        <w:spacing w:before="120" w:after="120" w:line="276" w:lineRule="auto"/>
        <w:jc w:val="both"/>
        <w:rPr>
          <w:rFonts w:ascii="Arial Narrow" w:hAnsi="Arial Narrow" w:cs="Tahoma"/>
        </w:rPr>
      </w:pPr>
      <w:r w:rsidRPr="00E43058">
        <w:rPr>
          <w:rFonts w:ascii="Arial Narrow" w:hAnsi="Arial Narrow" w:cs="Tahoma"/>
        </w:rPr>
        <w:t>1/1000</w:t>
      </w:r>
      <w:r w:rsidRPr="007B0176">
        <w:rPr>
          <w:rFonts w:ascii="Arial Narrow" w:hAnsi="Arial Narrow" w:cs="Tahoma"/>
          <w:vertAlign w:val="superscript"/>
        </w:rPr>
        <w:t>ème</w:t>
      </w:r>
      <w:r w:rsidRPr="00E43058">
        <w:rPr>
          <w:rFonts w:ascii="Arial Narrow" w:hAnsi="Arial Narrow" w:cs="Tahoma"/>
        </w:rPr>
        <w:t xml:space="preserve"> au-delà du 30</w:t>
      </w:r>
      <w:r w:rsidRPr="007A4229">
        <w:rPr>
          <w:rFonts w:ascii="Arial Narrow" w:hAnsi="Arial Narrow" w:cs="Tahoma"/>
          <w:vertAlign w:val="superscript"/>
        </w:rPr>
        <w:t>ème</w:t>
      </w:r>
      <w:r>
        <w:rPr>
          <w:rFonts w:ascii="Arial Narrow" w:hAnsi="Arial Narrow" w:cs="Tahoma"/>
        </w:rPr>
        <w:t xml:space="preserve"> </w:t>
      </w:r>
      <w:r w:rsidRPr="00E43058">
        <w:rPr>
          <w:rFonts w:ascii="Arial Narrow" w:hAnsi="Arial Narrow" w:cs="Tahoma"/>
        </w:rPr>
        <w:t>jour.</w:t>
      </w:r>
    </w:p>
    <w:p w:rsidR="007B3F4C" w:rsidRPr="00AE3A54" w:rsidRDefault="007B3F4C" w:rsidP="00B153ED">
      <w:pPr>
        <w:numPr>
          <w:ilvl w:val="1"/>
          <w:numId w:val="62"/>
        </w:numPr>
        <w:tabs>
          <w:tab w:val="left" w:pos="567"/>
        </w:tabs>
        <w:spacing w:before="120" w:line="276" w:lineRule="auto"/>
        <w:ind w:left="0" w:firstLine="0"/>
        <w:jc w:val="both"/>
        <w:rPr>
          <w:rFonts w:ascii="Arial Narrow" w:hAnsi="Arial Narrow" w:cs="Tahoma"/>
        </w:rPr>
      </w:pPr>
      <w:r w:rsidRPr="00AE3A54">
        <w:rPr>
          <w:rFonts w:ascii="Arial Narrow" w:hAnsi="Arial Narrow" w:cs="Tahoma"/>
        </w:rPr>
        <w:t xml:space="preserve">Les pénalités </w:t>
      </w:r>
      <w:r w:rsidR="00A26D71">
        <w:rPr>
          <w:rFonts w:ascii="Arial Narrow" w:hAnsi="Arial Narrow" w:cs="Tahoma"/>
        </w:rPr>
        <w:t xml:space="preserve">de retard </w:t>
      </w:r>
      <w:r w:rsidRPr="00AE3A54">
        <w:rPr>
          <w:rFonts w:ascii="Arial Narrow" w:hAnsi="Arial Narrow" w:cs="Tahoma"/>
        </w:rPr>
        <w:t xml:space="preserve">s’appliquent sur le délai global </w:t>
      </w:r>
      <w:r w:rsidR="00CF6C98">
        <w:rPr>
          <w:rFonts w:ascii="Arial Narrow" w:hAnsi="Arial Narrow" w:cs="Tahoma"/>
        </w:rPr>
        <w:t>de la Lettre-Commande</w:t>
      </w:r>
      <w:r w:rsidRPr="00AE3A54">
        <w:rPr>
          <w:rFonts w:ascii="Arial Narrow" w:hAnsi="Arial Narrow" w:cs="Tahoma"/>
        </w:rPr>
        <w:t xml:space="preserve"> et non sur les délais de livraison.</w:t>
      </w:r>
    </w:p>
    <w:p w:rsidR="007B3F4C" w:rsidRDefault="007B3F4C" w:rsidP="00B153ED">
      <w:pPr>
        <w:numPr>
          <w:ilvl w:val="1"/>
          <w:numId w:val="62"/>
        </w:numPr>
        <w:tabs>
          <w:tab w:val="left" w:pos="567"/>
        </w:tabs>
        <w:spacing w:before="120" w:line="276" w:lineRule="auto"/>
        <w:ind w:left="0" w:firstLine="0"/>
        <w:jc w:val="both"/>
        <w:rPr>
          <w:rFonts w:ascii="Arial Narrow" w:hAnsi="Arial Narrow" w:cs="Tahoma"/>
        </w:rPr>
      </w:pPr>
      <w:r w:rsidRPr="00E43058">
        <w:rPr>
          <w:rFonts w:ascii="Arial Narrow" w:hAnsi="Arial Narrow" w:cs="Tahoma"/>
        </w:rPr>
        <w:t xml:space="preserve">Le montant </w:t>
      </w:r>
      <w:r w:rsidR="00D87DC9">
        <w:rPr>
          <w:rFonts w:ascii="Arial Narrow" w:hAnsi="Arial Narrow" w:cs="Tahoma"/>
        </w:rPr>
        <w:t>cumulé de</w:t>
      </w:r>
      <w:r w:rsidR="00CF6C98">
        <w:rPr>
          <w:rFonts w:ascii="Arial Narrow" w:hAnsi="Arial Narrow" w:cs="Tahoma"/>
        </w:rPr>
        <w:t>s</w:t>
      </w:r>
      <w:r w:rsidR="00D87DC9">
        <w:rPr>
          <w:rFonts w:ascii="Arial Narrow" w:hAnsi="Arial Narrow" w:cs="Tahoma"/>
        </w:rPr>
        <w:t xml:space="preserve"> </w:t>
      </w:r>
      <w:r w:rsidRPr="00E43058">
        <w:rPr>
          <w:rFonts w:ascii="Arial Narrow" w:hAnsi="Arial Narrow" w:cs="Tahoma"/>
        </w:rPr>
        <w:t>pénalités</w:t>
      </w:r>
      <w:r w:rsidR="00D87DC9">
        <w:rPr>
          <w:rFonts w:ascii="Arial Narrow" w:hAnsi="Arial Narrow" w:cs="Tahoma"/>
        </w:rPr>
        <w:t xml:space="preserve"> prévu</w:t>
      </w:r>
      <w:r w:rsidR="00CF6C98">
        <w:rPr>
          <w:rFonts w:ascii="Arial Narrow" w:hAnsi="Arial Narrow" w:cs="Tahoma"/>
        </w:rPr>
        <w:t>es</w:t>
      </w:r>
      <w:r w:rsidR="00D87DC9">
        <w:rPr>
          <w:rFonts w:ascii="Arial Narrow" w:hAnsi="Arial Narrow" w:cs="Tahoma"/>
        </w:rPr>
        <w:t xml:space="preserve"> </w:t>
      </w:r>
      <w:r w:rsidR="00CF6C98">
        <w:rPr>
          <w:rFonts w:ascii="Arial Narrow" w:hAnsi="Arial Narrow" w:cs="Tahoma"/>
        </w:rPr>
        <w:t>à l’</w:t>
      </w:r>
      <w:r w:rsidR="00D87DC9">
        <w:rPr>
          <w:rFonts w:ascii="Arial Narrow" w:hAnsi="Arial Narrow" w:cs="Tahoma"/>
        </w:rPr>
        <w:t xml:space="preserve">alinéa 47.1 </w:t>
      </w:r>
      <w:r w:rsidRPr="00E43058">
        <w:rPr>
          <w:rFonts w:ascii="Arial Narrow" w:hAnsi="Arial Narrow" w:cs="Tahoma"/>
        </w:rPr>
        <w:t xml:space="preserve">ne peut excéder 10% du montant Toutes Taxes Comprises </w:t>
      </w:r>
      <w:r w:rsidR="00866E83">
        <w:rPr>
          <w:rFonts w:ascii="Arial Narrow" w:hAnsi="Arial Narrow" w:cs="Tahoma"/>
        </w:rPr>
        <w:t>de la Lettre-C</w:t>
      </w:r>
      <w:r>
        <w:rPr>
          <w:rFonts w:ascii="Arial Narrow" w:hAnsi="Arial Narrow" w:cs="Tahoma"/>
        </w:rPr>
        <w:t>ommande</w:t>
      </w:r>
      <w:r w:rsidRPr="00E43058">
        <w:rPr>
          <w:rFonts w:ascii="Arial Narrow" w:hAnsi="Arial Narrow" w:cs="Tahoma"/>
        </w:rPr>
        <w:t xml:space="preserve"> sous peine de résiliation.</w:t>
      </w:r>
    </w:p>
    <w:p w:rsidR="007B3F4C" w:rsidRPr="00E43058" w:rsidRDefault="007B3F4C" w:rsidP="005F4EF0">
      <w:pPr>
        <w:spacing w:before="120" w:after="120"/>
        <w:ind w:left="1418" w:hanging="1418"/>
        <w:jc w:val="both"/>
        <w:rPr>
          <w:rFonts w:ascii="Arial Narrow" w:hAnsi="Arial Narrow" w:cs="Tahoma"/>
          <w:b/>
          <w:i/>
        </w:rPr>
      </w:pPr>
      <w:r>
        <w:rPr>
          <w:rFonts w:ascii="Arial Narrow" w:hAnsi="Arial Narrow" w:cs="Tahoma"/>
          <w:b/>
          <w:u w:val="single"/>
        </w:rPr>
        <w:t xml:space="preserve">CHAPITRE </w:t>
      </w:r>
      <w:r w:rsidRPr="00E43058">
        <w:rPr>
          <w:rFonts w:ascii="Arial Narrow" w:hAnsi="Arial Narrow" w:cs="Tahoma"/>
          <w:b/>
          <w:u w:val="single"/>
        </w:rPr>
        <w:t>V</w:t>
      </w:r>
      <w:r w:rsidRPr="00E43058">
        <w:rPr>
          <w:rFonts w:ascii="Arial Narrow" w:hAnsi="Arial Narrow" w:cs="Tahoma"/>
          <w:b/>
        </w:rPr>
        <w:t> :</w:t>
      </w:r>
      <w:r w:rsidRPr="00E43058">
        <w:rPr>
          <w:rFonts w:ascii="Arial Narrow" w:hAnsi="Arial Narrow" w:cs="Tahoma"/>
          <w:b/>
          <w:i/>
        </w:rPr>
        <w:t xml:space="preserve"> </w:t>
      </w:r>
      <w:r w:rsidRPr="00E43058">
        <w:rPr>
          <w:rFonts w:ascii="Arial Narrow" w:hAnsi="Arial Narrow" w:cs="Tahoma"/>
          <w:b/>
        </w:rPr>
        <w:t>CLAUSES</w:t>
      </w:r>
      <w:r w:rsidRPr="00E43058">
        <w:rPr>
          <w:rFonts w:ascii="Arial Narrow" w:hAnsi="Arial Narrow" w:cs="Tahoma"/>
          <w:b/>
          <w:i/>
        </w:rPr>
        <w:t xml:space="preserve"> </w:t>
      </w:r>
      <w:r w:rsidRPr="00E43058">
        <w:rPr>
          <w:rFonts w:ascii="Arial Narrow" w:hAnsi="Arial Narrow" w:cs="Tahoma"/>
          <w:b/>
        </w:rPr>
        <w:t>DIVERSES</w:t>
      </w:r>
      <w:r w:rsidR="009E6F8E">
        <w:rPr>
          <w:rFonts w:ascii="Arial Narrow" w:hAnsi="Arial Narrow" w:cs="Tahoma"/>
          <w:b/>
        </w:rPr>
        <w:t>.</w:t>
      </w:r>
    </w:p>
    <w:p w:rsidR="007B3F4C" w:rsidRPr="00E43058" w:rsidRDefault="007B3F4C" w:rsidP="00865938">
      <w:pPr>
        <w:numPr>
          <w:ilvl w:val="0"/>
          <w:numId w:val="8"/>
        </w:numPr>
        <w:spacing w:before="120" w:after="120"/>
        <w:ind w:left="1418" w:hanging="1418"/>
        <w:jc w:val="both"/>
        <w:rPr>
          <w:rFonts w:ascii="Arial Narrow" w:hAnsi="Arial Narrow" w:cs="Tahoma"/>
          <w:b/>
          <w:bCs/>
        </w:rPr>
      </w:pPr>
      <w:r w:rsidRPr="00E43058">
        <w:rPr>
          <w:rFonts w:ascii="Arial Narrow" w:hAnsi="Arial Narrow" w:cs="Tahoma"/>
          <w:b/>
          <w:bCs/>
        </w:rPr>
        <w:t>FRAIS COMMERCIAUX EXTRAORDINAIRES</w:t>
      </w:r>
    </w:p>
    <w:p w:rsidR="007B3F4C" w:rsidRPr="00E43058" w:rsidRDefault="007B3F4C" w:rsidP="00B153ED">
      <w:pPr>
        <w:numPr>
          <w:ilvl w:val="1"/>
          <w:numId w:val="63"/>
        </w:numPr>
        <w:tabs>
          <w:tab w:val="left" w:pos="567"/>
        </w:tabs>
        <w:spacing w:before="120" w:line="276" w:lineRule="auto"/>
        <w:ind w:left="0" w:firstLine="0"/>
        <w:jc w:val="both"/>
        <w:rPr>
          <w:rFonts w:ascii="Arial Narrow" w:hAnsi="Arial Narrow" w:cs="Tahoma"/>
        </w:rPr>
      </w:pPr>
      <w:r w:rsidRPr="00E43058">
        <w:rPr>
          <w:rFonts w:ascii="Arial Narrow" w:hAnsi="Arial Narrow" w:cs="Tahoma"/>
        </w:rPr>
        <w:t>Le Cocontractant déclare que le présent contrat de marché n’a donné, ne donne pas ou ne donnera pas lieu à perception de frais commerciaux extraordinaires.</w:t>
      </w:r>
    </w:p>
    <w:p w:rsidR="007B3F4C" w:rsidRPr="00E43058" w:rsidRDefault="007B3F4C" w:rsidP="00B153ED">
      <w:pPr>
        <w:numPr>
          <w:ilvl w:val="1"/>
          <w:numId w:val="63"/>
        </w:numPr>
        <w:tabs>
          <w:tab w:val="left" w:pos="567"/>
        </w:tabs>
        <w:spacing w:before="120" w:line="276" w:lineRule="auto"/>
        <w:ind w:left="0" w:firstLine="0"/>
        <w:jc w:val="both"/>
        <w:rPr>
          <w:rFonts w:ascii="Arial Narrow" w:hAnsi="Arial Narrow" w:cs="Tahoma"/>
        </w:rPr>
      </w:pPr>
      <w:r w:rsidRPr="00E43058">
        <w:rPr>
          <w:rFonts w:ascii="Arial Narrow" w:hAnsi="Arial Narrow" w:cs="Tahoma"/>
        </w:rPr>
        <w:t xml:space="preserve">Le Cocontractant s’engage, s’il est établi de financement de frais commerciaux extraordinaires au titre du présent contrat du marché, à réserver </w:t>
      </w:r>
      <w:r w:rsidR="0038081C">
        <w:rPr>
          <w:rFonts w:ascii="Arial Narrow" w:hAnsi="Arial Narrow" w:cs="Tahoma"/>
        </w:rPr>
        <w:t>à l’Ingénieur</w:t>
      </w:r>
      <w:r w:rsidRPr="00E43058">
        <w:rPr>
          <w:rFonts w:ascii="Arial Narrow" w:hAnsi="Arial Narrow" w:cs="Tahoma"/>
        </w:rPr>
        <w:t xml:space="preserve"> pour le compte du Maître d’ouvrage, le montant de ses frais.</w:t>
      </w:r>
    </w:p>
    <w:p w:rsidR="00832A02" w:rsidRPr="009E6F8E" w:rsidRDefault="007B3F4C" w:rsidP="00B153ED">
      <w:pPr>
        <w:numPr>
          <w:ilvl w:val="1"/>
          <w:numId w:val="63"/>
        </w:numPr>
        <w:tabs>
          <w:tab w:val="left" w:pos="567"/>
        </w:tabs>
        <w:spacing w:before="120" w:line="276" w:lineRule="auto"/>
        <w:ind w:left="0" w:firstLine="0"/>
        <w:jc w:val="both"/>
        <w:rPr>
          <w:rFonts w:ascii="Arial Narrow" w:hAnsi="Arial Narrow" w:cs="Tahoma"/>
        </w:rPr>
      </w:pPr>
      <w:r w:rsidRPr="00E43058">
        <w:rPr>
          <w:rFonts w:ascii="Arial Narrow" w:hAnsi="Arial Narrow" w:cs="Tahoma"/>
        </w:rPr>
        <w:t>En outre, si le Cocontractant était convaincu de perception des frais commerciaux extraordinaires, il encourrait les sanctions prévues par la réglementation en vigueur.</w:t>
      </w:r>
    </w:p>
    <w:p w:rsidR="007B3F4C" w:rsidRPr="00F114FD" w:rsidRDefault="007B3F4C" w:rsidP="00865938">
      <w:pPr>
        <w:numPr>
          <w:ilvl w:val="0"/>
          <w:numId w:val="8"/>
        </w:numPr>
        <w:spacing w:before="120" w:after="120"/>
        <w:ind w:left="0" w:firstLine="0"/>
        <w:jc w:val="both"/>
        <w:rPr>
          <w:rFonts w:ascii="Arial Narrow" w:hAnsi="Arial Narrow" w:cs="Tahoma"/>
          <w:b/>
          <w:bCs/>
          <w:sz w:val="21"/>
          <w:szCs w:val="21"/>
        </w:rPr>
      </w:pPr>
      <w:r w:rsidRPr="00F114FD">
        <w:rPr>
          <w:rFonts w:ascii="Arial Narrow" w:hAnsi="Arial Narrow" w:cs="Tahoma"/>
          <w:b/>
          <w:bCs/>
          <w:sz w:val="21"/>
          <w:szCs w:val="21"/>
        </w:rPr>
        <w:t>TRANSPORTS INTERNATIONAUX</w:t>
      </w:r>
    </w:p>
    <w:p w:rsidR="005F4EF0" w:rsidRPr="002914CE" w:rsidRDefault="007B3F4C" w:rsidP="00F114FD">
      <w:pPr>
        <w:spacing w:line="276" w:lineRule="auto"/>
        <w:jc w:val="both"/>
        <w:rPr>
          <w:rFonts w:ascii="Arial Narrow" w:hAnsi="Arial Narrow" w:cs="Tahoma"/>
        </w:rPr>
      </w:pPr>
      <w:r w:rsidRPr="002914CE">
        <w:rPr>
          <w:rFonts w:ascii="Arial Narrow" w:hAnsi="Arial Narrow" w:cs="Tahoma"/>
        </w:rPr>
        <w:t>Au cas où l’e</w:t>
      </w:r>
      <w:r w:rsidR="00866E83" w:rsidRPr="002914CE">
        <w:rPr>
          <w:rFonts w:ascii="Arial Narrow" w:hAnsi="Arial Narrow" w:cs="Tahoma"/>
        </w:rPr>
        <w:t>xécution de la présente Lettre-C</w:t>
      </w:r>
      <w:r w:rsidRPr="002914CE">
        <w:rPr>
          <w:rFonts w:ascii="Arial Narrow" w:hAnsi="Arial Narrow" w:cs="Tahoma"/>
        </w:rPr>
        <w:t>ommande nécessiterait le transport des matériels et équipements dans le sens étranger vers le Cameroun et vice versa, ce transport sera assuré selon les dispositions résultant des conventions et accords internationaux et à la charge de l’attributaire.</w:t>
      </w:r>
    </w:p>
    <w:p w:rsidR="007B3F4C" w:rsidRPr="00F114FD" w:rsidRDefault="007B3F4C" w:rsidP="00B23F92">
      <w:pPr>
        <w:numPr>
          <w:ilvl w:val="0"/>
          <w:numId w:val="8"/>
        </w:numPr>
        <w:spacing w:before="120" w:after="120" w:line="276" w:lineRule="auto"/>
        <w:ind w:left="0" w:firstLine="0"/>
        <w:jc w:val="both"/>
        <w:rPr>
          <w:rFonts w:ascii="Arial Narrow" w:hAnsi="Arial Narrow" w:cs="Tahoma"/>
          <w:b/>
          <w:bCs/>
          <w:sz w:val="21"/>
          <w:szCs w:val="21"/>
        </w:rPr>
      </w:pPr>
      <w:r w:rsidRPr="00F114FD">
        <w:rPr>
          <w:rFonts w:ascii="Arial Narrow" w:hAnsi="Arial Narrow" w:cs="Tahoma"/>
          <w:b/>
          <w:bCs/>
          <w:sz w:val="21"/>
          <w:szCs w:val="21"/>
        </w:rPr>
        <w:t>INFORMATIONS DE CHANTIER A AFFICHER</w:t>
      </w:r>
    </w:p>
    <w:p w:rsidR="007B3F4C" w:rsidRPr="002914CE" w:rsidRDefault="007B3F4C" w:rsidP="005F4EF0">
      <w:pPr>
        <w:jc w:val="both"/>
        <w:rPr>
          <w:rFonts w:ascii="Arial Narrow" w:hAnsi="Arial Narrow" w:cs="Tahoma"/>
        </w:rPr>
      </w:pPr>
      <w:r w:rsidRPr="002914CE">
        <w:rPr>
          <w:rFonts w:ascii="Arial Narrow" w:hAnsi="Arial Narrow" w:cs="Tahoma"/>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2914CE">
          <w:rPr>
            <w:rFonts w:ascii="Arial Narrow" w:hAnsi="Arial Narrow" w:cs="Tahoma"/>
          </w:rPr>
          <w:t>1,60 mètre</w:t>
        </w:r>
      </w:smartTag>
      <w:r w:rsidRPr="002914CE">
        <w:rPr>
          <w:rFonts w:ascii="Arial Narrow" w:hAnsi="Arial Narrow" w:cs="Tahoma"/>
        </w:rPr>
        <w:t xml:space="preserve"> à partir du sol, conformément aux indications suivantes :</w:t>
      </w:r>
    </w:p>
    <w:p w:rsidR="007B3F4C" w:rsidRPr="002914CE" w:rsidRDefault="007B3F4C" w:rsidP="00B153ED">
      <w:pPr>
        <w:numPr>
          <w:ilvl w:val="0"/>
          <w:numId w:val="26"/>
        </w:numPr>
        <w:jc w:val="both"/>
        <w:rPr>
          <w:rFonts w:ascii="Arial Narrow" w:hAnsi="Arial Narrow" w:cs="Tahoma"/>
        </w:rPr>
      </w:pPr>
      <w:r w:rsidRPr="002914CE">
        <w:rPr>
          <w:rFonts w:ascii="Arial Narrow" w:hAnsi="Arial Narrow" w:cs="Tahoma"/>
        </w:rPr>
        <w:t>Matériau : bois</w:t>
      </w:r>
    </w:p>
    <w:p w:rsidR="007B3F4C" w:rsidRPr="002914CE" w:rsidRDefault="007B3F4C" w:rsidP="00B153ED">
      <w:pPr>
        <w:numPr>
          <w:ilvl w:val="0"/>
          <w:numId w:val="26"/>
        </w:numPr>
        <w:jc w:val="both"/>
        <w:rPr>
          <w:rFonts w:ascii="Arial Narrow" w:hAnsi="Arial Narrow" w:cs="Tahoma"/>
        </w:rPr>
      </w:pPr>
      <w:r w:rsidRPr="002914CE">
        <w:rPr>
          <w:rFonts w:ascii="Arial Narrow" w:hAnsi="Arial Narrow" w:cs="Tahoma"/>
        </w:rPr>
        <w:t xml:space="preserve">Dimensions de chaque </w:t>
      </w:r>
      <w:r w:rsidR="00560BAD" w:rsidRPr="002914CE">
        <w:rPr>
          <w:rFonts w:ascii="Arial Narrow" w:hAnsi="Arial Narrow" w:cs="Tahoma"/>
        </w:rPr>
        <w:t>panonceau :</w:t>
      </w:r>
      <w:r w:rsidRPr="002914CE">
        <w:rPr>
          <w:rFonts w:ascii="Arial Narrow" w:hAnsi="Arial Narrow" w:cs="Tahoma"/>
        </w:rPr>
        <w:t xml:space="preserve"> 25 cm de hauteur par </w:t>
      </w:r>
      <w:r w:rsidR="00D87DC9" w:rsidRPr="002914CE">
        <w:rPr>
          <w:rFonts w:ascii="Arial Narrow" w:hAnsi="Arial Narrow" w:cs="Tahoma"/>
        </w:rPr>
        <w:t>180</w:t>
      </w:r>
      <w:r w:rsidRPr="002914CE">
        <w:rPr>
          <w:rFonts w:ascii="Arial Narrow" w:hAnsi="Arial Narrow" w:cs="Tahoma"/>
        </w:rPr>
        <w:t xml:space="preserve"> cm de longueur, épaisseur de </w:t>
      </w:r>
      <w:r w:rsidR="00D87DC9" w:rsidRPr="002914CE">
        <w:rPr>
          <w:rFonts w:ascii="Arial Narrow" w:hAnsi="Arial Narrow" w:cs="Tahoma"/>
        </w:rPr>
        <w:t>3 cm</w:t>
      </w:r>
      <w:r w:rsidRPr="002914CE">
        <w:rPr>
          <w:rFonts w:ascii="Arial Narrow" w:hAnsi="Arial Narrow" w:cs="Tahoma"/>
        </w:rPr>
        <w:t> ;</w:t>
      </w:r>
    </w:p>
    <w:p w:rsidR="007B3F4C" w:rsidRPr="002914CE" w:rsidRDefault="007B3F4C" w:rsidP="00B153ED">
      <w:pPr>
        <w:numPr>
          <w:ilvl w:val="0"/>
          <w:numId w:val="26"/>
        </w:numPr>
        <w:jc w:val="both"/>
        <w:rPr>
          <w:rFonts w:ascii="Arial Narrow" w:hAnsi="Arial Narrow" w:cs="Tahoma"/>
        </w:rPr>
      </w:pPr>
      <w:r w:rsidRPr="002914CE">
        <w:rPr>
          <w:rFonts w:ascii="Arial Narrow" w:hAnsi="Arial Narrow" w:cs="Tahoma"/>
        </w:rPr>
        <w:t>Revêtement : une couche de peinture antirouille suivie d’une couche de peinture glycérophtalique de teinte blanche. Les inscriptions sont réalisées en noir sur fond blanc.</w:t>
      </w:r>
    </w:p>
    <w:p w:rsidR="007B3F4C" w:rsidRDefault="007B3F4C" w:rsidP="00B153ED">
      <w:pPr>
        <w:numPr>
          <w:ilvl w:val="0"/>
          <w:numId w:val="26"/>
        </w:numPr>
        <w:jc w:val="both"/>
        <w:rPr>
          <w:rFonts w:ascii="Arial Narrow" w:hAnsi="Arial Narrow" w:cs="Tahoma"/>
        </w:rPr>
      </w:pPr>
      <w:r w:rsidRPr="002914CE">
        <w:rPr>
          <w:rFonts w:ascii="Arial Narrow" w:hAnsi="Arial Narrow" w:cs="Tahoma"/>
        </w:rPr>
        <w:t xml:space="preserve">Texte : </w:t>
      </w:r>
    </w:p>
    <w:p w:rsidR="009850B1" w:rsidRDefault="009850B1" w:rsidP="009850B1">
      <w:pPr>
        <w:jc w:val="both"/>
        <w:rPr>
          <w:rFonts w:ascii="Arial Narrow" w:hAnsi="Arial Narrow" w:cs="Tahoma"/>
        </w:rPr>
      </w:pPr>
    </w:p>
    <w:p w:rsidR="009850B1" w:rsidRDefault="009850B1" w:rsidP="009850B1">
      <w:pPr>
        <w:jc w:val="both"/>
        <w:rPr>
          <w:rFonts w:ascii="Arial Narrow" w:hAnsi="Arial Narrow" w:cs="Tahoma"/>
        </w:rPr>
      </w:pPr>
    </w:p>
    <w:p w:rsidR="009850B1" w:rsidRPr="002914CE" w:rsidRDefault="009850B1" w:rsidP="009850B1">
      <w:pPr>
        <w:jc w:val="both"/>
        <w:rPr>
          <w:rFonts w:ascii="Arial Narrow" w:hAnsi="Arial Narrow" w:cs="Tahoma"/>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606"/>
      </w:tblGrid>
      <w:tr w:rsidR="007B3F4C" w:rsidRPr="00E43058" w:rsidTr="0077001C">
        <w:trPr>
          <w:trHeight w:val="502"/>
          <w:jc w:val="center"/>
        </w:trPr>
        <w:tc>
          <w:tcPr>
            <w:tcW w:w="9493" w:type="dxa"/>
            <w:gridSpan w:val="2"/>
            <w:vAlign w:val="center"/>
          </w:tcPr>
          <w:p w:rsidR="007B3F4C" w:rsidRPr="00865938" w:rsidRDefault="007B3F4C" w:rsidP="006229BD">
            <w:pPr>
              <w:pStyle w:val="Corpsdetexte3"/>
              <w:rPr>
                <w:rFonts w:ascii="Arial Narrow" w:hAnsi="Arial Narrow" w:cs="Tahoma"/>
                <w:sz w:val="20"/>
              </w:rPr>
            </w:pPr>
            <w:r w:rsidRPr="00865938">
              <w:rPr>
                <w:rFonts w:ascii="Arial Narrow" w:hAnsi="Arial Narrow" w:cs="Tahoma"/>
                <w:sz w:val="20"/>
              </w:rPr>
              <w:t>LETTRE-COMMANDE N°______/LC/</w:t>
            </w:r>
            <w:r w:rsidR="00865938" w:rsidRPr="00865938">
              <w:rPr>
                <w:rFonts w:ascii="Arial Narrow" w:hAnsi="Arial Narrow" w:cs="Tahoma"/>
                <w:sz w:val="20"/>
              </w:rPr>
              <w:t>C.</w:t>
            </w:r>
            <w:r w:rsidR="006229BD">
              <w:rPr>
                <w:rFonts w:ascii="Arial Narrow" w:hAnsi="Arial Narrow" w:cs="Tahoma"/>
                <w:sz w:val="20"/>
              </w:rPr>
              <w:t>DIA</w:t>
            </w:r>
            <w:r w:rsidR="00825EE6">
              <w:rPr>
                <w:rFonts w:ascii="Arial Narrow" w:hAnsi="Arial Narrow" w:cs="Tahoma"/>
                <w:sz w:val="20"/>
              </w:rPr>
              <w:t>NG</w:t>
            </w:r>
            <w:r w:rsidRPr="00865938">
              <w:rPr>
                <w:rFonts w:ascii="Arial Narrow" w:hAnsi="Arial Narrow" w:cs="Tahoma"/>
                <w:sz w:val="20"/>
              </w:rPr>
              <w:t>/</w:t>
            </w:r>
            <w:r w:rsidR="00865938" w:rsidRPr="00865938">
              <w:rPr>
                <w:rFonts w:ascii="Arial Narrow" w:hAnsi="Arial Narrow" w:cs="Tahoma"/>
                <w:sz w:val="20"/>
              </w:rPr>
              <w:t>S</w:t>
            </w:r>
            <w:r w:rsidR="00825EE6">
              <w:rPr>
                <w:rFonts w:ascii="Arial Narrow" w:hAnsi="Arial Narrow" w:cs="Tahoma"/>
                <w:sz w:val="20"/>
              </w:rPr>
              <w:t>I</w:t>
            </w:r>
            <w:r w:rsidR="00865938" w:rsidRPr="00865938">
              <w:rPr>
                <w:rFonts w:ascii="Arial Narrow" w:hAnsi="Arial Narrow" w:cs="Tahoma"/>
                <w:sz w:val="20"/>
              </w:rPr>
              <w:t>G</w:t>
            </w:r>
            <w:r w:rsidR="00825EE6">
              <w:rPr>
                <w:rFonts w:ascii="Arial Narrow" w:hAnsi="Arial Narrow" w:cs="Tahoma"/>
                <w:sz w:val="20"/>
              </w:rPr>
              <w:t>AMP</w:t>
            </w:r>
            <w:r w:rsidRPr="00865938">
              <w:rPr>
                <w:rFonts w:ascii="Arial Narrow" w:hAnsi="Arial Narrow" w:cs="Tahoma"/>
                <w:sz w:val="20"/>
              </w:rPr>
              <w:t>/C</w:t>
            </w:r>
            <w:r w:rsidR="00865938" w:rsidRPr="00865938">
              <w:rPr>
                <w:rFonts w:ascii="Arial Narrow" w:hAnsi="Arial Narrow" w:cs="Tahoma"/>
                <w:sz w:val="20"/>
              </w:rPr>
              <w:t>I</w:t>
            </w:r>
            <w:r w:rsidRPr="00865938">
              <w:rPr>
                <w:rFonts w:ascii="Arial Narrow" w:hAnsi="Arial Narrow" w:cs="Tahoma"/>
                <w:sz w:val="20"/>
              </w:rPr>
              <w:t>PM/</w:t>
            </w:r>
            <w:r w:rsidR="0063566F">
              <w:rPr>
                <w:rFonts w:ascii="Arial Narrow" w:hAnsi="Arial Narrow" w:cs="Tahoma"/>
                <w:sz w:val="20"/>
              </w:rPr>
              <w:t>202</w:t>
            </w:r>
            <w:r w:rsidR="006229BD">
              <w:rPr>
                <w:rFonts w:ascii="Arial Narrow" w:hAnsi="Arial Narrow" w:cs="Tahoma"/>
                <w:sz w:val="20"/>
              </w:rPr>
              <w:t>6</w:t>
            </w:r>
          </w:p>
        </w:tc>
      </w:tr>
      <w:tr w:rsidR="007B3F4C" w:rsidRPr="00E43058" w:rsidTr="0077001C">
        <w:trPr>
          <w:trHeight w:val="736"/>
          <w:jc w:val="center"/>
        </w:trPr>
        <w:tc>
          <w:tcPr>
            <w:tcW w:w="9493" w:type="dxa"/>
            <w:gridSpan w:val="2"/>
            <w:vAlign w:val="center"/>
          </w:tcPr>
          <w:p w:rsidR="007B3F4C" w:rsidRDefault="007B3F4C" w:rsidP="00F80E08">
            <w:pPr>
              <w:pStyle w:val="Corpsdetexte3"/>
              <w:rPr>
                <w:rFonts w:ascii="Arial Narrow" w:hAnsi="Arial Narrow" w:cs="Tahoma"/>
                <w:sz w:val="22"/>
                <w:szCs w:val="22"/>
              </w:rPr>
            </w:pPr>
            <w:r w:rsidRPr="004E48FB">
              <w:rPr>
                <w:rFonts w:ascii="Arial Narrow" w:hAnsi="Arial Narrow" w:cs="Tahoma"/>
                <w:sz w:val="22"/>
                <w:szCs w:val="22"/>
              </w:rPr>
              <w:t xml:space="preserve">TRAVAUX DE CONSTRUCTION </w:t>
            </w:r>
            <w:r w:rsidR="00AC70AC">
              <w:rPr>
                <w:rFonts w:ascii="Arial Narrow" w:hAnsi="Arial Narrow" w:cs="Tahoma"/>
                <w:sz w:val="22"/>
                <w:szCs w:val="22"/>
              </w:rPr>
              <w:t>D</w:t>
            </w:r>
            <w:r w:rsidR="00F80E08">
              <w:rPr>
                <w:rFonts w:ascii="Arial Narrow" w:hAnsi="Arial Narrow" w:cs="Tahoma"/>
                <w:sz w:val="22"/>
                <w:szCs w:val="22"/>
              </w:rPr>
              <w:t xml:space="preserve">ES </w:t>
            </w:r>
            <w:r w:rsidR="00AC70AC">
              <w:rPr>
                <w:rFonts w:ascii="Arial Narrow" w:hAnsi="Arial Narrow" w:cs="Tahoma"/>
                <w:sz w:val="22"/>
                <w:szCs w:val="22"/>
              </w:rPr>
              <w:t>POSTE</w:t>
            </w:r>
            <w:r w:rsidR="00F80E08">
              <w:rPr>
                <w:rFonts w:ascii="Arial Narrow" w:hAnsi="Arial Narrow" w:cs="Tahoma"/>
                <w:sz w:val="22"/>
                <w:szCs w:val="22"/>
              </w:rPr>
              <w:t>S</w:t>
            </w:r>
            <w:r w:rsidR="00AC70AC">
              <w:rPr>
                <w:rFonts w:ascii="Arial Narrow" w:hAnsi="Arial Narrow" w:cs="Tahoma"/>
                <w:sz w:val="22"/>
                <w:szCs w:val="22"/>
              </w:rPr>
              <w:t xml:space="preserve"> AGRICOLE</w:t>
            </w:r>
            <w:r w:rsidR="00F80E08">
              <w:rPr>
                <w:rFonts w:ascii="Arial Narrow" w:hAnsi="Arial Narrow" w:cs="Tahoma"/>
                <w:sz w:val="22"/>
                <w:szCs w:val="22"/>
              </w:rPr>
              <w:t>S DANS CERTAINES LOCALITES DE LA COMMUNE DE DIANG</w:t>
            </w:r>
            <w:r w:rsidR="00A75E7B" w:rsidRPr="004E48FB">
              <w:rPr>
                <w:rFonts w:ascii="Arial Narrow" w:hAnsi="Arial Narrow" w:cs="Tahoma"/>
                <w:sz w:val="22"/>
                <w:szCs w:val="22"/>
              </w:rPr>
              <w:t>,</w:t>
            </w:r>
            <w:r w:rsidR="00EF6A26" w:rsidRPr="004E48FB">
              <w:rPr>
                <w:rFonts w:ascii="Arial Narrow" w:hAnsi="Arial Narrow" w:cs="Tahoma"/>
                <w:sz w:val="22"/>
                <w:szCs w:val="22"/>
              </w:rPr>
              <w:t xml:space="preserve"> DEPARTEMENT </w:t>
            </w:r>
            <w:r w:rsidR="0063566F">
              <w:rPr>
                <w:rFonts w:ascii="Arial Narrow" w:hAnsi="Arial Narrow" w:cs="Tahoma"/>
                <w:sz w:val="22"/>
                <w:szCs w:val="22"/>
              </w:rPr>
              <w:t xml:space="preserve">DE LA </w:t>
            </w:r>
            <w:r w:rsidR="00825EE6">
              <w:rPr>
                <w:rFonts w:ascii="Arial Narrow" w:hAnsi="Arial Narrow" w:cs="Tahoma"/>
                <w:sz w:val="22"/>
                <w:szCs w:val="22"/>
              </w:rPr>
              <w:t>LOM ET DJEREM</w:t>
            </w:r>
            <w:r w:rsidR="00865938">
              <w:rPr>
                <w:rFonts w:ascii="Arial Narrow" w:hAnsi="Arial Narrow" w:cs="Tahoma"/>
                <w:sz w:val="22"/>
                <w:szCs w:val="22"/>
              </w:rPr>
              <w:t>, REGION DE L’EST</w:t>
            </w:r>
          </w:p>
          <w:p w:rsidR="00F80E08" w:rsidRPr="004E48FB" w:rsidRDefault="00F80E08" w:rsidP="00F80E08">
            <w:pPr>
              <w:pStyle w:val="Corpsdetexte3"/>
              <w:rPr>
                <w:rFonts w:ascii="Arial Narrow" w:hAnsi="Arial Narrow" w:cs="Tahoma"/>
                <w:bCs/>
                <w:sz w:val="20"/>
              </w:rPr>
            </w:pPr>
            <w:r>
              <w:rPr>
                <w:rFonts w:ascii="Arial Narrow" w:hAnsi="Arial Narrow" w:cs="Tahoma"/>
                <w:sz w:val="22"/>
                <w:szCs w:val="22"/>
              </w:rPr>
              <w:t>Lot :________</w:t>
            </w:r>
          </w:p>
        </w:tc>
      </w:tr>
      <w:tr w:rsidR="007B3F4C" w:rsidRPr="00E43058" w:rsidTr="0077001C">
        <w:trPr>
          <w:trHeight w:val="346"/>
          <w:jc w:val="center"/>
        </w:trPr>
        <w:tc>
          <w:tcPr>
            <w:tcW w:w="9493" w:type="dxa"/>
            <w:gridSpan w:val="2"/>
            <w:vAlign w:val="center"/>
          </w:tcPr>
          <w:p w:rsidR="007B3F4C" w:rsidRPr="004E48FB" w:rsidRDefault="007B3F4C" w:rsidP="00A675D7">
            <w:pPr>
              <w:pStyle w:val="Corpsdetexte3"/>
              <w:rPr>
                <w:rFonts w:ascii="Arial Narrow" w:hAnsi="Arial Narrow" w:cs="Tahoma"/>
                <w:bCs/>
                <w:sz w:val="14"/>
              </w:rPr>
            </w:pPr>
            <w:r w:rsidRPr="004E48FB">
              <w:rPr>
                <w:rFonts w:ascii="Arial Narrow" w:hAnsi="Arial Narrow" w:cs="Tahoma"/>
                <w:b w:val="0"/>
                <w:bCs/>
                <w:sz w:val="20"/>
              </w:rPr>
              <w:t>Maître d’Ouvrage</w:t>
            </w:r>
            <w:r w:rsidRPr="004E48FB">
              <w:rPr>
                <w:rFonts w:ascii="Arial Narrow" w:hAnsi="Arial Narrow" w:cs="Tahoma"/>
                <w:bCs/>
                <w:sz w:val="20"/>
              </w:rPr>
              <w:t xml:space="preserve"> : LE </w:t>
            </w:r>
            <w:r w:rsidR="00EF6A26" w:rsidRPr="004E48FB">
              <w:rPr>
                <w:rFonts w:ascii="Arial Narrow" w:hAnsi="Arial Narrow" w:cs="Tahoma"/>
                <w:bCs/>
                <w:sz w:val="20"/>
              </w:rPr>
              <w:t xml:space="preserve">MAIRE DE LA COMMUNE DE </w:t>
            </w:r>
            <w:r w:rsidR="00A675D7">
              <w:rPr>
                <w:rFonts w:ascii="Arial Narrow" w:hAnsi="Arial Narrow" w:cs="Tahoma"/>
                <w:bCs/>
                <w:sz w:val="20"/>
              </w:rPr>
              <w:t>DIANG</w:t>
            </w:r>
          </w:p>
        </w:tc>
      </w:tr>
      <w:tr w:rsidR="007B3F4C" w:rsidRPr="00E43058" w:rsidTr="0077001C">
        <w:trPr>
          <w:trHeight w:val="346"/>
          <w:jc w:val="center"/>
        </w:trPr>
        <w:tc>
          <w:tcPr>
            <w:tcW w:w="9493" w:type="dxa"/>
            <w:gridSpan w:val="2"/>
            <w:vAlign w:val="center"/>
          </w:tcPr>
          <w:p w:rsidR="007B3F4C" w:rsidRPr="004E48FB" w:rsidRDefault="007B3F4C" w:rsidP="00A675D7">
            <w:pPr>
              <w:pStyle w:val="Corpsdetexte3"/>
              <w:rPr>
                <w:rFonts w:ascii="Arial Narrow" w:hAnsi="Arial Narrow" w:cs="Tahoma"/>
                <w:bCs/>
                <w:sz w:val="20"/>
              </w:rPr>
            </w:pPr>
            <w:r w:rsidRPr="004E48FB">
              <w:rPr>
                <w:rFonts w:ascii="Arial Narrow" w:hAnsi="Arial Narrow" w:cs="Tahoma"/>
                <w:b w:val="0"/>
                <w:bCs/>
                <w:sz w:val="20"/>
              </w:rPr>
              <w:t>CHEF DE SERVICE DU MARCHE</w:t>
            </w:r>
            <w:r w:rsidRPr="004E48FB">
              <w:rPr>
                <w:rFonts w:ascii="Arial Narrow" w:hAnsi="Arial Narrow" w:cs="Tahoma"/>
                <w:bCs/>
                <w:sz w:val="20"/>
              </w:rPr>
              <w:t xml:space="preserve"> : </w:t>
            </w:r>
            <w:r w:rsidR="00796113">
              <w:rPr>
                <w:rFonts w:ascii="Arial Narrow" w:hAnsi="Arial Narrow" w:cs="Tahoma"/>
                <w:bCs/>
                <w:sz w:val="20"/>
              </w:rPr>
              <w:t xml:space="preserve">LE </w:t>
            </w:r>
            <w:r w:rsidR="00A675D7">
              <w:rPr>
                <w:rFonts w:ascii="Arial Narrow" w:hAnsi="Arial Narrow" w:cs="Tahoma"/>
                <w:bCs/>
                <w:sz w:val="20"/>
              </w:rPr>
              <w:t>CH</w:t>
            </w:r>
            <w:r w:rsidR="00796113">
              <w:rPr>
                <w:rFonts w:ascii="Arial Narrow" w:hAnsi="Arial Narrow" w:cs="Tahoma"/>
                <w:bCs/>
                <w:sz w:val="20"/>
              </w:rPr>
              <w:t>E</w:t>
            </w:r>
            <w:r w:rsidR="00A675D7">
              <w:rPr>
                <w:rFonts w:ascii="Arial Narrow" w:hAnsi="Arial Narrow" w:cs="Tahoma"/>
                <w:bCs/>
                <w:sz w:val="20"/>
              </w:rPr>
              <w:t>F D</w:t>
            </w:r>
            <w:r w:rsidR="00796113">
              <w:rPr>
                <w:rFonts w:ascii="Arial Narrow" w:hAnsi="Arial Narrow" w:cs="Tahoma"/>
                <w:bCs/>
                <w:sz w:val="20"/>
              </w:rPr>
              <w:t>E</w:t>
            </w:r>
            <w:r w:rsidR="00A675D7">
              <w:rPr>
                <w:rFonts w:ascii="Arial Narrow" w:hAnsi="Arial Narrow" w:cs="Tahoma"/>
                <w:bCs/>
                <w:sz w:val="20"/>
              </w:rPr>
              <w:t xml:space="preserve"> S</w:t>
            </w:r>
            <w:r w:rsidR="00796113">
              <w:rPr>
                <w:rFonts w:ascii="Arial Narrow" w:hAnsi="Arial Narrow" w:cs="Tahoma"/>
                <w:bCs/>
                <w:sz w:val="20"/>
              </w:rPr>
              <w:t>E</w:t>
            </w:r>
            <w:r w:rsidR="00A675D7">
              <w:rPr>
                <w:rFonts w:ascii="Arial Narrow" w:hAnsi="Arial Narrow" w:cs="Tahoma"/>
                <w:bCs/>
                <w:sz w:val="20"/>
              </w:rPr>
              <w:t>RVIC</w:t>
            </w:r>
            <w:r w:rsidR="00A675D7" w:rsidRPr="00C66078">
              <w:rPr>
                <w:rFonts w:ascii="Arial Narrow" w:hAnsi="Arial Narrow" w:cs="Tahoma"/>
                <w:bCs/>
                <w:sz w:val="20"/>
              </w:rPr>
              <w:t>E</w:t>
            </w:r>
            <w:r w:rsidR="00A675D7">
              <w:rPr>
                <w:rFonts w:ascii="Arial Narrow" w:hAnsi="Arial Narrow" w:cs="Tahoma"/>
                <w:bCs/>
                <w:sz w:val="20"/>
              </w:rPr>
              <w:t xml:space="preserve"> T</w:t>
            </w:r>
            <w:r w:rsidR="00A675D7" w:rsidRPr="00C66078">
              <w:rPr>
                <w:rFonts w:ascii="Arial Narrow" w:hAnsi="Arial Narrow" w:cs="Tahoma"/>
                <w:bCs/>
                <w:sz w:val="20"/>
              </w:rPr>
              <w:t>E</w:t>
            </w:r>
            <w:r w:rsidR="00A675D7">
              <w:rPr>
                <w:rFonts w:ascii="Arial Narrow" w:hAnsi="Arial Narrow" w:cs="Tahoma"/>
                <w:bCs/>
                <w:sz w:val="20"/>
              </w:rPr>
              <w:t>CHNIQU</w:t>
            </w:r>
            <w:r w:rsidR="00A675D7" w:rsidRPr="00C66078">
              <w:rPr>
                <w:rFonts w:ascii="Arial Narrow" w:hAnsi="Arial Narrow" w:cs="Tahoma"/>
                <w:bCs/>
                <w:sz w:val="20"/>
              </w:rPr>
              <w:t>E</w:t>
            </w:r>
            <w:r w:rsidR="00A675D7">
              <w:rPr>
                <w:rFonts w:ascii="Arial Narrow" w:hAnsi="Arial Narrow" w:cs="Tahoma"/>
                <w:bCs/>
                <w:sz w:val="20"/>
              </w:rPr>
              <w:t xml:space="preserve"> </w:t>
            </w:r>
            <w:r w:rsidR="00865938">
              <w:rPr>
                <w:rFonts w:ascii="Arial Narrow" w:hAnsi="Arial Narrow" w:cs="Tahoma"/>
                <w:bCs/>
                <w:sz w:val="20"/>
              </w:rPr>
              <w:t xml:space="preserve">DE LA COMMUNE DE </w:t>
            </w:r>
            <w:r w:rsidR="00865938" w:rsidRPr="004E48FB">
              <w:rPr>
                <w:rFonts w:ascii="Arial Narrow" w:hAnsi="Arial Narrow" w:cs="Tahoma"/>
                <w:bCs/>
                <w:sz w:val="20"/>
              </w:rPr>
              <w:t xml:space="preserve"> </w:t>
            </w:r>
            <w:r w:rsidR="00A675D7">
              <w:rPr>
                <w:rFonts w:ascii="Arial Narrow" w:hAnsi="Arial Narrow" w:cs="Tahoma"/>
                <w:bCs/>
                <w:sz w:val="20"/>
              </w:rPr>
              <w:t>DIANG</w:t>
            </w:r>
          </w:p>
        </w:tc>
      </w:tr>
      <w:tr w:rsidR="007B3F4C" w:rsidRPr="00E43058" w:rsidTr="0077001C">
        <w:trPr>
          <w:trHeight w:val="346"/>
          <w:jc w:val="center"/>
        </w:trPr>
        <w:tc>
          <w:tcPr>
            <w:tcW w:w="9493" w:type="dxa"/>
            <w:gridSpan w:val="2"/>
            <w:vAlign w:val="center"/>
          </w:tcPr>
          <w:p w:rsidR="007B3F4C" w:rsidRPr="004E48FB" w:rsidRDefault="007B3F4C" w:rsidP="00862366">
            <w:pPr>
              <w:pStyle w:val="Corpsdetexte3"/>
              <w:rPr>
                <w:rFonts w:ascii="Arial Narrow" w:hAnsi="Arial Narrow" w:cs="Tahoma"/>
                <w:bCs/>
                <w:sz w:val="20"/>
              </w:rPr>
            </w:pPr>
            <w:r w:rsidRPr="004E48FB">
              <w:rPr>
                <w:rFonts w:ascii="Arial Narrow" w:hAnsi="Arial Narrow" w:cs="Tahoma"/>
                <w:b w:val="0"/>
                <w:bCs/>
                <w:sz w:val="20"/>
              </w:rPr>
              <w:t>INGENIEUR DU MARCHE</w:t>
            </w:r>
            <w:r w:rsidRPr="004E48FB">
              <w:rPr>
                <w:rFonts w:ascii="Arial Narrow" w:hAnsi="Arial Narrow" w:cs="Tahoma"/>
                <w:bCs/>
                <w:sz w:val="20"/>
              </w:rPr>
              <w:t xml:space="preserve"> : </w:t>
            </w:r>
            <w:r w:rsidR="00C66078" w:rsidRPr="00C66078">
              <w:rPr>
                <w:rFonts w:ascii="Arial Narrow" w:hAnsi="Arial Narrow" w:cs="Tahoma"/>
                <w:bCs/>
                <w:sz w:val="20"/>
              </w:rPr>
              <w:t>LE DELEGUE DEPARTEMENTAL D</w:t>
            </w:r>
            <w:r w:rsidR="00862366">
              <w:rPr>
                <w:rFonts w:ascii="Arial Narrow" w:hAnsi="Arial Narrow" w:cs="Tahoma"/>
                <w:bCs/>
                <w:sz w:val="20"/>
              </w:rPr>
              <w:t>U MINAD</w:t>
            </w:r>
            <w:r w:rsidR="00862366" w:rsidRPr="00C66078">
              <w:rPr>
                <w:rFonts w:ascii="Arial Narrow" w:hAnsi="Arial Narrow" w:cs="Tahoma"/>
                <w:bCs/>
                <w:sz w:val="20"/>
              </w:rPr>
              <w:t>E</w:t>
            </w:r>
            <w:r w:rsidR="00862366">
              <w:rPr>
                <w:rFonts w:ascii="Arial Narrow" w:hAnsi="Arial Narrow" w:cs="Tahoma"/>
                <w:bCs/>
                <w:sz w:val="20"/>
              </w:rPr>
              <w:t xml:space="preserve">R DU LOM </w:t>
            </w:r>
            <w:r w:rsidR="00862366" w:rsidRPr="00C66078">
              <w:rPr>
                <w:rFonts w:ascii="Arial Narrow" w:hAnsi="Arial Narrow" w:cs="Tahoma"/>
                <w:bCs/>
                <w:sz w:val="20"/>
              </w:rPr>
              <w:t>E</w:t>
            </w:r>
            <w:r w:rsidR="00862366">
              <w:rPr>
                <w:rFonts w:ascii="Arial Narrow" w:hAnsi="Arial Narrow" w:cs="Tahoma"/>
                <w:bCs/>
                <w:sz w:val="20"/>
              </w:rPr>
              <w:t>T DJ</w:t>
            </w:r>
            <w:r w:rsidR="00862366" w:rsidRPr="00C66078">
              <w:rPr>
                <w:rFonts w:ascii="Arial Narrow" w:hAnsi="Arial Narrow" w:cs="Tahoma"/>
                <w:bCs/>
                <w:sz w:val="20"/>
              </w:rPr>
              <w:t>E</w:t>
            </w:r>
            <w:r w:rsidR="00862366">
              <w:rPr>
                <w:rFonts w:ascii="Arial Narrow" w:hAnsi="Arial Narrow" w:cs="Tahoma"/>
                <w:bCs/>
                <w:sz w:val="20"/>
              </w:rPr>
              <w:t>R</w:t>
            </w:r>
            <w:r w:rsidR="00862366" w:rsidRPr="00C66078">
              <w:rPr>
                <w:rFonts w:ascii="Arial Narrow" w:hAnsi="Arial Narrow" w:cs="Tahoma"/>
                <w:bCs/>
                <w:sz w:val="20"/>
              </w:rPr>
              <w:t>E</w:t>
            </w:r>
            <w:r w:rsidR="00862366">
              <w:rPr>
                <w:rFonts w:ascii="Arial Narrow" w:hAnsi="Arial Narrow" w:cs="Tahoma"/>
                <w:bCs/>
                <w:sz w:val="20"/>
              </w:rPr>
              <w:t>M</w:t>
            </w:r>
          </w:p>
        </w:tc>
      </w:tr>
      <w:tr w:rsidR="007B3F4C" w:rsidRPr="00E43058" w:rsidTr="0077001C">
        <w:trPr>
          <w:trHeight w:val="346"/>
          <w:jc w:val="center"/>
        </w:trPr>
        <w:tc>
          <w:tcPr>
            <w:tcW w:w="9493" w:type="dxa"/>
            <w:gridSpan w:val="2"/>
            <w:vAlign w:val="center"/>
          </w:tcPr>
          <w:p w:rsidR="007B3F4C" w:rsidRPr="004E48FB" w:rsidRDefault="007B3F4C" w:rsidP="00101D0A">
            <w:pPr>
              <w:pStyle w:val="Corpsdetexte3"/>
              <w:rPr>
                <w:rFonts w:ascii="Arial Narrow" w:hAnsi="Arial Narrow" w:cs="Tahoma"/>
                <w:bCs/>
                <w:sz w:val="20"/>
              </w:rPr>
            </w:pPr>
            <w:r w:rsidRPr="004E48FB">
              <w:rPr>
                <w:rFonts w:ascii="Arial Narrow" w:hAnsi="Arial Narrow" w:cs="Tahoma"/>
                <w:b w:val="0"/>
                <w:bCs/>
                <w:sz w:val="20"/>
              </w:rPr>
              <w:t>ENTREPRISE</w:t>
            </w:r>
            <w:r w:rsidRPr="004E48FB">
              <w:rPr>
                <w:rFonts w:ascii="Arial Narrow" w:hAnsi="Arial Narrow" w:cs="Tahoma"/>
                <w:bCs/>
                <w:sz w:val="20"/>
              </w:rPr>
              <w:t> :……………………………………………..</w:t>
            </w:r>
          </w:p>
        </w:tc>
      </w:tr>
      <w:tr w:rsidR="007B3F4C" w:rsidRPr="00E43058" w:rsidTr="0077001C">
        <w:trPr>
          <w:trHeight w:val="346"/>
          <w:jc w:val="center"/>
        </w:trPr>
        <w:tc>
          <w:tcPr>
            <w:tcW w:w="9493" w:type="dxa"/>
            <w:gridSpan w:val="2"/>
            <w:tcBorders>
              <w:bottom w:val="double" w:sz="4" w:space="0" w:color="auto"/>
            </w:tcBorders>
            <w:vAlign w:val="center"/>
          </w:tcPr>
          <w:p w:rsidR="007B3F4C" w:rsidRPr="004E48FB" w:rsidRDefault="007B3F4C" w:rsidP="00862366">
            <w:pPr>
              <w:pStyle w:val="Corpsdetexte3"/>
              <w:rPr>
                <w:rFonts w:ascii="Arial Narrow" w:hAnsi="Arial Narrow" w:cs="Tahoma"/>
                <w:bCs/>
                <w:sz w:val="20"/>
              </w:rPr>
            </w:pPr>
            <w:r w:rsidRPr="004E48FB">
              <w:rPr>
                <w:rFonts w:ascii="Arial Narrow" w:hAnsi="Arial Narrow" w:cs="Tahoma"/>
                <w:b w:val="0"/>
                <w:bCs/>
                <w:sz w:val="20"/>
              </w:rPr>
              <w:t xml:space="preserve">Financement </w:t>
            </w:r>
            <w:r w:rsidR="00D601A5">
              <w:rPr>
                <w:rFonts w:ascii="Arial Narrow" w:hAnsi="Arial Narrow" w:cs="Tahoma"/>
                <w:bCs/>
                <w:sz w:val="20"/>
              </w:rPr>
              <w:t>: BUDGET D</w:t>
            </w:r>
            <w:r w:rsidR="00C45CDA">
              <w:rPr>
                <w:rFonts w:ascii="Arial Narrow" w:hAnsi="Arial Narrow" w:cs="Tahoma"/>
                <w:bCs/>
                <w:sz w:val="20"/>
              </w:rPr>
              <w:t xml:space="preserve">’INVESTISSEMENT PUBLICS </w:t>
            </w:r>
            <w:r w:rsidR="00AC70AC">
              <w:rPr>
                <w:rFonts w:ascii="Arial Narrow" w:hAnsi="Arial Narrow" w:cs="Tahoma"/>
                <w:bCs/>
                <w:sz w:val="20"/>
              </w:rPr>
              <w:t>MINADER</w:t>
            </w:r>
            <w:r w:rsidRPr="004E48FB">
              <w:rPr>
                <w:rFonts w:ascii="Arial Narrow" w:hAnsi="Arial Narrow" w:cs="Tahoma"/>
                <w:bCs/>
                <w:sz w:val="20"/>
              </w:rPr>
              <w:t xml:space="preserve">- EXERCICE </w:t>
            </w:r>
            <w:r w:rsidR="0063566F">
              <w:rPr>
                <w:rFonts w:ascii="Arial Narrow" w:hAnsi="Arial Narrow" w:cs="Tahoma"/>
                <w:bCs/>
                <w:sz w:val="20"/>
              </w:rPr>
              <w:t>202</w:t>
            </w:r>
            <w:r w:rsidR="00862366">
              <w:rPr>
                <w:rFonts w:ascii="Arial Narrow" w:hAnsi="Arial Narrow" w:cs="Tahoma"/>
                <w:bCs/>
                <w:sz w:val="20"/>
              </w:rPr>
              <w:t>6</w:t>
            </w:r>
          </w:p>
        </w:tc>
      </w:tr>
      <w:tr w:rsidR="007B3F4C" w:rsidRPr="00E43058" w:rsidTr="0077001C">
        <w:trPr>
          <w:trHeight w:val="373"/>
          <w:jc w:val="center"/>
        </w:trPr>
        <w:tc>
          <w:tcPr>
            <w:tcW w:w="4887" w:type="dxa"/>
            <w:vMerge w:val="restart"/>
            <w:tcBorders>
              <w:right w:val="single" w:sz="4" w:space="0" w:color="auto"/>
            </w:tcBorders>
            <w:vAlign w:val="center"/>
          </w:tcPr>
          <w:p w:rsidR="007B3F4C" w:rsidRPr="004E48FB" w:rsidRDefault="007B3F4C" w:rsidP="00866E83">
            <w:pPr>
              <w:pStyle w:val="Corpsdetexte3"/>
              <w:jc w:val="left"/>
              <w:rPr>
                <w:rFonts w:ascii="Arial Narrow" w:hAnsi="Arial Narrow" w:cs="Tahoma"/>
                <w:bCs/>
                <w:sz w:val="20"/>
              </w:rPr>
            </w:pPr>
            <w:r w:rsidRPr="004E48FB">
              <w:rPr>
                <w:rFonts w:ascii="Arial Narrow" w:hAnsi="Arial Narrow" w:cs="Tahoma"/>
                <w:bCs/>
                <w:sz w:val="20"/>
              </w:rPr>
              <w:t>Délai d’Exécution :</w:t>
            </w:r>
            <w:r w:rsidR="00660533" w:rsidRPr="004E48FB">
              <w:rPr>
                <w:rFonts w:ascii="Arial Narrow" w:hAnsi="Arial Narrow" w:cs="Tahoma"/>
                <w:bCs/>
                <w:sz w:val="20"/>
              </w:rPr>
              <w:t xml:space="preserve"> ____________________</w:t>
            </w:r>
          </w:p>
        </w:tc>
        <w:tc>
          <w:tcPr>
            <w:tcW w:w="4606" w:type="dxa"/>
            <w:tcBorders>
              <w:left w:val="single" w:sz="4" w:space="0" w:color="auto"/>
            </w:tcBorders>
            <w:vAlign w:val="center"/>
          </w:tcPr>
          <w:p w:rsidR="007B3F4C" w:rsidRPr="004E48FB" w:rsidRDefault="007B3F4C" w:rsidP="002051FA">
            <w:pPr>
              <w:pStyle w:val="Corpsdetexte3"/>
              <w:jc w:val="left"/>
              <w:rPr>
                <w:rFonts w:ascii="Arial Narrow" w:hAnsi="Arial Narrow" w:cs="Tahoma"/>
                <w:b w:val="0"/>
                <w:bCs/>
                <w:sz w:val="20"/>
              </w:rPr>
            </w:pPr>
            <w:r w:rsidRPr="004E48FB">
              <w:rPr>
                <w:rFonts w:ascii="Arial Narrow" w:hAnsi="Arial Narrow" w:cs="Tahoma"/>
                <w:b w:val="0"/>
                <w:bCs/>
                <w:sz w:val="20"/>
              </w:rPr>
              <w:t>Début des Travaux :</w:t>
            </w:r>
            <w:r w:rsidR="00660533" w:rsidRPr="004E48FB">
              <w:rPr>
                <w:rFonts w:ascii="Arial Narrow" w:hAnsi="Arial Narrow" w:cs="Tahoma"/>
                <w:b w:val="0"/>
                <w:bCs/>
                <w:sz w:val="20"/>
              </w:rPr>
              <w:t xml:space="preserve"> __________________</w:t>
            </w:r>
          </w:p>
        </w:tc>
      </w:tr>
      <w:tr w:rsidR="007B3F4C" w:rsidRPr="00E43058" w:rsidTr="0077001C">
        <w:trPr>
          <w:trHeight w:val="373"/>
          <w:jc w:val="center"/>
        </w:trPr>
        <w:tc>
          <w:tcPr>
            <w:tcW w:w="4887" w:type="dxa"/>
            <w:vMerge/>
            <w:tcBorders>
              <w:right w:val="single" w:sz="4" w:space="0" w:color="auto"/>
            </w:tcBorders>
            <w:vAlign w:val="center"/>
          </w:tcPr>
          <w:p w:rsidR="007B3F4C" w:rsidRPr="004E48FB" w:rsidRDefault="007B3F4C" w:rsidP="002051FA">
            <w:pPr>
              <w:pStyle w:val="Corpsdetexte3"/>
              <w:rPr>
                <w:rFonts w:ascii="Arial Narrow" w:hAnsi="Arial Narrow" w:cs="Tahoma"/>
                <w:b w:val="0"/>
                <w:bCs/>
                <w:sz w:val="20"/>
              </w:rPr>
            </w:pPr>
          </w:p>
        </w:tc>
        <w:tc>
          <w:tcPr>
            <w:tcW w:w="4606" w:type="dxa"/>
            <w:tcBorders>
              <w:left w:val="single" w:sz="4" w:space="0" w:color="auto"/>
            </w:tcBorders>
            <w:vAlign w:val="center"/>
          </w:tcPr>
          <w:p w:rsidR="007B3F4C" w:rsidRPr="004E48FB" w:rsidRDefault="007B3F4C" w:rsidP="002051FA">
            <w:pPr>
              <w:pStyle w:val="Corpsdetexte3"/>
              <w:jc w:val="left"/>
              <w:rPr>
                <w:rFonts w:ascii="Arial Narrow" w:hAnsi="Arial Narrow" w:cs="Tahoma"/>
                <w:b w:val="0"/>
                <w:bCs/>
                <w:sz w:val="20"/>
              </w:rPr>
            </w:pPr>
            <w:r w:rsidRPr="004E48FB">
              <w:rPr>
                <w:rFonts w:ascii="Arial Narrow" w:hAnsi="Arial Narrow" w:cs="Tahoma"/>
                <w:b w:val="0"/>
                <w:bCs/>
                <w:sz w:val="20"/>
              </w:rPr>
              <w:t>Fin des Travaux :</w:t>
            </w:r>
            <w:r w:rsidR="00660533" w:rsidRPr="004E48FB">
              <w:rPr>
                <w:rFonts w:ascii="Arial Narrow" w:hAnsi="Arial Narrow" w:cs="Tahoma"/>
                <w:b w:val="0"/>
                <w:bCs/>
                <w:sz w:val="20"/>
              </w:rPr>
              <w:t xml:space="preserve"> ____________________</w:t>
            </w:r>
          </w:p>
        </w:tc>
      </w:tr>
    </w:tbl>
    <w:p w:rsidR="007B3F4C" w:rsidRDefault="007B3F4C" w:rsidP="007B3F4C">
      <w:pPr>
        <w:pStyle w:val="Corpsdetexte3"/>
        <w:jc w:val="both"/>
        <w:rPr>
          <w:rFonts w:ascii="Arial Narrow" w:hAnsi="Arial Narrow" w:cs="Tahoma"/>
          <w:bCs/>
          <w:sz w:val="14"/>
          <w:u w:val="single"/>
        </w:rPr>
      </w:pP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RESILIATION DE LA LETTRE-</w:t>
      </w:r>
      <w:r w:rsidRPr="00E43058">
        <w:rPr>
          <w:rFonts w:ascii="Arial Narrow" w:hAnsi="Arial Narrow" w:cs="Tahoma"/>
          <w:b/>
          <w:bCs/>
        </w:rPr>
        <w:t>COMMANDE</w:t>
      </w:r>
      <w:r>
        <w:rPr>
          <w:rFonts w:ascii="Arial Narrow" w:hAnsi="Arial Narrow" w:cs="Tahoma"/>
          <w:b/>
          <w:bCs/>
        </w:rPr>
        <w:t xml:space="preserve"> </w:t>
      </w:r>
      <w:r w:rsidRPr="00F97F74">
        <w:rPr>
          <w:rFonts w:ascii="Arial Narrow" w:hAnsi="Arial Narrow" w:cs="Tahoma"/>
          <w:b/>
          <w:bCs/>
        </w:rPr>
        <w:t>(CCAG Article 74)</w:t>
      </w:r>
    </w:p>
    <w:p w:rsidR="007B3F4C" w:rsidRPr="00E43058" w:rsidRDefault="007B3F4C" w:rsidP="00832A02">
      <w:pPr>
        <w:jc w:val="both"/>
        <w:rPr>
          <w:rFonts w:ascii="Arial Narrow" w:hAnsi="Arial Narrow" w:cs="Tahoma"/>
        </w:rPr>
      </w:pPr>
      <w:r w:rsidRPr="00E43058">
        <w:rPr>
          <w:rFonts w:ascii="Arial Narrow" w:hAnsi="Arial Narrow" w:cs="Tahoma"/>
        </w:rPr>
        <w:t xml:space="preserve">La présente </w:t>
      </w:r>
      <w:r>
        <w:rPr>
          <w:rFonts w:ascii="Arial Narrow" w:hAnsi="Arial Narrow" w:cs="Tahoma"/>
        </w:rPr>
        <w:t>Lettre-</w:t>
      </w:r>
      <w:r w:rsidR="00866E83">
        <w:rPr>
          <w:rFonts w:ascii="Arial Narrow" w:hAnsi="Arial Narrow" w:cs="Tahoma"/>
        </w:rPr>
        <w:t>C</w:t>
      </w:r>
      <w:r w:rsidRPr="00E43058">
        <w:rPr>
          <w:rFonts w:ascii="Arial Narrow" w:hAnsi="Arial Narrow" w:cs="Tahoma"/>
        </w:rPr>
        <w:t xml:space="preserve">ommande peut être résiliée dans les conditions et formes prévues par la réglementation en vigueur au Cameroun, notamment </w:t>
      </w:r>
      <w:r w:rsidRPr="00E43058">
        <w:rPr>
          <w:rFonts w:ascii="Arial Narrow" w:hAnsi="Arial Narrow"/>
        </w:rPr>
        <w:t xml:space="preserve">la </w:t>
      </w:r>
      <w:r>
        <w:rPr>
          <w:rFonts w:ascii="Arial Narrow" w:hAnsi="Arial Narrow" w:cs="Tahoma"/>
        </w:rPr>
        <w:t xml:space="preserve">SECTION III, au TITRE IV du décret N° </w:t>
      </w:r>
      <w:r w:rsidR="00A20C54">
        <w:rPr>
          <w:rFonts w:ascii="Arial Narrow" w:hAnsi="Arial Narrow" w:cs="Tahoma"/>
        </w:rPr>
        <w:t>2018/366 du 20</w:t>
      </w:r>
      <w:r w:rsidRPr="00E43058">
        <w:rPr>
          <w:rFonts w:ascii="Arial Narrow" w:hAnsi="Arial Narrow" w:cs="Tahoma"/>
        </w:rPr>
        <w:t xml:space="preserve"> </w:t>
      </w:r>
      <w:r w:rsidR="00A20C54">
        <w:rPr>
          <w:rFonts w:ascii="Arial Narrow" w:hAnsi="Arial Narrow" w:cs="Tahoma"/>
        </w:rPr>
        <w:t>juin</w:t>
      </w:r>
      <w:r w:rsidRPr="00E43058">
        <w:rPr>
          <w:rFonts w:ascii="Arial Narrow" w:hAnsi="Arial Narrow" w:cs="Tahoma"/>
        </w:rPr>
        <w:t xml:space="preserve"> 20</w:t>
      </w:r>
      <w:r w:rsidR="00A20C54">
        <w:rPr>
          <w:rFonts w:ascii="Arial Narrow" w:hAnsi="Arial Narrow" w:cs="Tahoma"/>
        </w:rPr>
        <w:t>18</w:t>
      </w:r>
      <w:r w:rsidRPr="00E43058">
        <w:rPr>
          <w:rFonts w:ascii="Arial Narrow" w:hAnsi="Arial Narrow" w:cs="Tahoma"/>
        </w:rPr>
        <w:t xml:space="preserve"> et également dans les conditions stipulées aux articles 74, 75 et 76 du CCAG, notamment dans les cas  de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Retard de plus de 15 (quinze) jours calendaires dans l’exécution d’un Ordre de Service, une mise en demeure ou arrêt injustifié des travaux  de plus de sept (07) jours calendaires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Retard dans les travaux entraînant des pénalités au-delà</w:t>
      </w:r>
      <w:r>
        <w:rPr>
          <w:rFonts w:ascii="Arial Narrow" w:hAnsi="Arial Narrow" w:cs="Tahoma"/>
        </w:rPr>
        <w:t xml:space="preserve"> de 10% du montant de la Lettre-</w:t>
      </w:r>
      <w:r w:rsidR="00832A02">
        <w:rPr>
          <w:rFonts w:ascii="Arial Narrow" w:hAnsi="Arial Narrow" w:cs="Tahoma"/>
        </w:rPr>
        <w:t>C</w:t>
      </w:r>
      <w:r w:rsidRPr="00E43058">
        <w:rPr>
          <w:rFonts w:ascii="Arial Narrow" w:hAnsi="Arial Narrow" w:cs="Tahoma"/>
        </w:rPr>
        <w:t>ommande ;</w:t>
      </w:r>
    </w:p>
    <w:p w:rsidR="007B3F4C" w:rsidRPr="003C72CD" w:rsidRDefault="007B3F4C" w:rsidP="00B153ED">
      <w:pPr>
        <w:numPr>
          <w:ilvl w:val="0"/>
          <w:numId w:val="26"/>
        </w:numPr>
        <w:jc w:val="both"/>
        <w:rPr>
          <w:rFonts w:ascii="Arial Narrow" w:hAnsi="Arial Narrow" w:cs="Tahoma"/>
        </w:rPr>
      </w:pPr>
      <w:r w:rsidRPr="003C72CD">
        <w:rPr>
          <w:rFonts w:ascii="Arial Narrow" w:hAnsi="Arial Narrow" w:cs="Tahoma"/>
        </w:rPr>
        <w:t>Absence de cautionnement définitif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Refus de la reprise des travaux mal exécutés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Défaillance de l’Entrepreneur ;</w:t>
      </w:r>
    </w:p>
    <w:p w:rsidR="00CF5CF7" w:rsidRDefault="007B3F4C" w:rsidP="00B153ED">
      <w:pPr>
        <w:numPr>
          <w:ilvl w:val="0"/>
          <w:numId w:val="26"/>
        </w:numPr>
        <w:jc w:val="both"/>
        <w:rPr>
          <w:rFonts w:ascii="Arial Narrow" w:hAnsi="Arial Narrow" w:cs="Tahoma"/>
        </w:rPr>
      </w:pPr>
      <w:r w:rsidRPr="00E43058">
        <w:rPr>
          <w:rFonts w:ascii="Arial Narrow" w:hAnsi="Arial Narrow" w:cs="Tahoma"/>
        </w:rPr>
        <w:t>Non-paiement persistant des prestations.</w:t>
      </w:r>
    </w:p>
    <w:p w:rsidR="007B3F4C" w:rsidRPr="00E43058"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DIFFERENDS ET</w:t>
      </w:r>
      <w:r w:rsidRPr="00E43058">
        <w:rPr>
          <w:rFonts w:ascii="Arial Narrow" w:hAnsi="Arial Narrow" w:cs="Tahoma"/>
          <w:b/>
          <w:bCs/>
        </w:rPr>
        <w:t xml:space="preserve"> LITIGES</w:t>
      </w:r>
      <w:r>
        <w:rPr>
          <w:rFonts w:ascii="Arial Narrow" w:hAnsi="Arial Narrow" w:cs="Tahoma"/>
          <w:b/>
          <w:bCs/>
        </w:rPr>
        <w:t xml:space="preserve"> </w:t>
      </w:r>
      <w:r w:rsidRPr="00F97F74">
        <w:rPr>
          <w:rFonts w:ascii="Arial Narrow" w:hAnsi="Arial Narrow" w:cs="Tahoma"/>
          <w:b/>
          <w:bCs/>
        </w:rPr>
        <w:t>(CCAG Article 79)</w:t>
      </w:r>
    </w:p>
    <w:p w:rsidR="007B3F4C" w:rsidRPr="00E43058" w:rsidRDefault="007B3F4C" w:rsidP="00B153ED">
      <w:pPr>
        <w:numPr>
          <w:ilvl w:val="1"/>
          <w:numId w:val="64"/>
        </w:numPr>
        <w:tabs>
          <w:tab w:val="left" w:pos="567"/>
        </w:tabs>
        <w:ind w:left="0" w:firstLine="0"/>
        <w:jc w:val="both"/>
        <w:rPr>
          <w:rFonts w:ascii="Arial Narrow" w:hAnsi="Arial Narrow" w:cs="Tahoma"/>
        </w:rPr>
      </w:pPr>
      <w:r w:rsidRPr="00E43058">
        <w:rPr>
          <w:rFonts w:ascii="Arial Narrow" w:hAnsi="Arial Narrow" w:cs="Tahoma"/>
        </w:rPr>
        <w:t>Les parties conviennent que les litiges pouvant naître de l’interprétation ou de l’exécution d</w:t>
      </w:r>
      <w:r>
        <w:rPr>
          <w:rFonts w:ascii="Arial Narrow" w:hAnsi="Arial Narrow" w:cs="Tahoma"/>
        </w:rPr>
        <w:t>e la</w:t>
      </w:r>
      <w:r w:rsidRPr="00E43058">
        <w:rPr>
          <w:rFonts w:ascii="Arial Narrow" w:hAnsi="Arial Narrow" w:cs="Tahoma"/>
        </w:rPr>
        <w:t xml:space="preserve"> présent</w:t>
      </w:r>
      <w:r>
        <w:rPr>
          <w:rFonts w:ascii="Arial Narrow" w:hAnsi="Arial Narrow" w:cs="Tahoma"/>
        </w:rPr>
        <w:t>e</w:t>
      </w:r>
      <w:r w:rsidRPr="00E43058">
        <w:rPr>
          <w:rFonts w:ascii="Arial Narrow" w:hAnsi="Arial Narrow" w:cs="Tahoma"/>
        </w:rPr>
        <w:t xml:space="preserve"> </w:t>
      </w:r>
      <w:r>
        <w:rPr>
          <w:rFonts w:ascii="Arial Narrow" w:hAnsi="Arial Narrow" w:cs="Tahoma"/>
        </w:rPr>
        <w:t>Lettre-</w:t>
      </w:r>
      <w:r w:rsidR="00866E83">
        <w:rPr>
          <w:rFonts w:ascii="Arial Narrow" w:hAnsi="Arial Narrow" w:cs="Tahoma"/>
        </w:rPr>
        <w:t>C</w:t>
      </w:r>
      <w:r w:rsidRPr="00E43058">
        <w:rPr>
          <w:rFonts w:ascii="Arial Narrow" w:hAnsi="Arial Narrow" w:cs="Tahoma"/>
        </w:rPr>
        <w:t>ommande relèvent des juridictions compétentes.</w:t>
      </w:r>
    </w:p>
    <w:p w:rsidR="009E6F8E" w:rsidRPr="009E6F8E" w:rsidRDefault="007B3F4C" w:rsidP="00B153ED">
      <w:pPr>
        <w:numPr>
          <w:ilvl w:val="1"/>
          <w:numId w:val="64"/>
        </w:numPr>
        <w:tabs>
          <w:tab w:val="left" w:pos="567"/>
        </w:tabs>
        <w:spacing w:before="120"/>
        <w:ind w:left="0" w:firstLine="0"/>
        <w:jc w:val="both"/>
        <w:rPr>
          <w:rFonts w:ascii="Arial Narrow" w:hAnsi="Arial Narrow" w:cs="Tahoma"/>
        </w:rPr>
      </w:pPr>
      <w:r w:rsidRPr="00E43058">
        <w:rPr>
          <w:rFonts w:ascii="Arial Narrow" w:hAnsi="Arial Narrow" w:cs="Tahoma"/>
        </w:rPr>
        <w:t>Toutefois, il sera recherché au préalable un règlement amiable des différends éventuels.</w:t>
      </w:r>
    </w:p>
    <w:p w:rsidR="007B3F4C" w:rsidRPr="00E43058" w:rsidRDefault="007B3F4C" w:rsidP="00B23F92">
      <w:pPr>
        <w:numPr>
          <w:ilvl w:val="0"/>
          <w:numId w:val="8"/>
        </w:numPr>
        <w:spacing w:before="120" w:after="120"/>
        <w:ind w:left="0" w:firstLine="0"/>
        <w:jc w:val="both"/>
        <w:rPr>
          <w:rFonts w:ascii="Arial Narrow" w:hAnsi="Arial Narrow" w:cs="Tahoma"/>
          <w:b/>
          <w:bCs/>
        </w:rPr>
      </w:pPr>
      <w:r w:rsidRPr="00E43058">
        <w:rPr>
          <w:rFonts w:ascii="Arial Narrow" w:hAnsi="Arial Narrow" w:cs="Tahoma"/>
          <w:b/>
          <w:bCs/>
        </w:rPr>
        <w:t>CAS DE FORCE MAJEURE</w:t>
      </w:r>
      <w:r>
        <w:rPr>
          <w:rFonts w:ascii="Arial Narrow" w:hAnsi="Arial Narrow" w:cs="Tahoma"/>
          <w:b/>
          <w:bCs/>
        </w:rPr>
        <w:t xml:space="preserve"> </w:t>
      </w:r>
      <w:r w:rsidRPr="00F97F74">
        <w:rPr>
          <w:rFonts w:ascii="Arial Narrow" w:hAnsi="Arial Narrow" w:cs="Tahoma"/>
          <w:b/>
          <w:bCs/>
        </w:rPr>
        <w:t>(CCAG Article 75)</w:t>
      </w:r>
    </w:p>
    <w:p w:rsidR="007B3F4C" w:rsidRPr="00E43058" w:rsidRDefault="007B3F4C" w:rsidP="00832A02">
      <w:pPr>
        <w:jc w:val="both"/>
        <w:rPr>
          <w:rFonts w:ascii="Arial Narrow" w:hAnsi="Arial Narrow" w:cs="Tahoma"/>
        </w:rPr>
      </w:pPr>
      <w:r w:rsidRPr="00E43058">
        <w:rPr>
          <w:rFonts w:ascii="Arial Narrow" w:hAnsi="Arial Narrow" w:cs="Tahoma"/>
        </w:rPr>
        <w:t>Dans le cas où l’Entrepreneur invoquerait le cas de force majeure, les seuils en-deçà desquels aucune réclamation ne sera admise sont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 xml:space="preserve">Pluie : </w:t>
      </w:r>
      <w:smartTag w:uri="urn:schemas-microsoft-com:office:smarttags" w:element="metricconverter">
        <w:smartTagPr>
          <w:attr w:name="ProductID" w:val="200 millim￨tres"/>
        </w:smartTagPr>
        <w:r w:rsidRPr="00E43058">
          <w:rPr>
            <w:rFonts w:ascii="Arial Narrow" w:hAnsi="Arial Narrow" w:cs="Tahoma"/>
          </w:rPr>
          <w:t>200 millimètres</w:t>
        </w:r>
      </w:smartTag>
      <w:r w:rsidRPr="00E43058">
        <w:rPr>
          <w:rFonts w:ascii="Arial Narrow" w:hAnsi="Arial Narrow" w:cs="Tahoma"/>
        </w:rPr>
        <w:t xml:space="preserve"> en 24 heures ;</w:t>
      </w:r>
    </w:p>
    <w:p w:rsidR="007B3F4C" w:rsidRPr="00E43058" w:rsidRDefault="007B3F4C" w:rsidP="00B153ED">
      <w:pPr>
        <w:numPr>
          <w:ilvl w:val="0"/>
          <w:numId w:val="26"/>
        </w:numPr>
        <w:jc w:val="both"/>
        <w:rPr>
          <w:rFonts w:ascii="Arial Narrow" w:hAnsi="Arial Narrow" w:cs="Tahoma"/>
        </w:rPr>
      </w:pPr>
      <w:r w:rsidRPr="00E43058">
        <w:rPr>
          <w:rFonts w:ascii="Arial Narrow" w:hAnsi="Arial Narrow" w:cs="Tahoma"/>
        </w:rPr>
        <w:t xml:space="preserve">Vent : </w:t>
      </w:r>
      <w:smartTag w:uri="urn:schemas-microsoft-com:office:smarttags" w:element="metricconverter">
        <w:smartTagPr>
          <w:attr w:name="ProductID" w:val="40 m￨tres"/>
        </w:smartTagPr>
        <w:r w:rsidRPr="00E43058">
          <w:rPr>
            <w:rFonts w:ascii="Arial Narrow" w:hAnsi="Arial Narrow" w:cs="Tahoma"/>
          </w:rPr>
          <w:t>40 mètres</w:t>
        </w:r>
      </w:smartTag>
      <w:r w:rsidRPr="00E43058">
        <w:rPr>
          <w:rFonts w:ascii="Arial Narrow" w:hAnsi="Arial Narrow" w:cs="Tahoma"/>
        </w:rPr>
        <w:t xml:space="preserve"> par seconde ;</w:t>
      </w:r>
    </w:p>
    <w:p w:rsidR="007B3F4C" w:rsidRDefault="007B3F4C" w:rsidP="00B153ED">
      <w:pPr>
        <w:numPr>
          <w:ilvl w:val="0"/>
          <w:numId w:val="26"/>
        </w:numPr>
        <w:jc w:val="both"/>
        <w:rPr>
          <w:rFonts w:ascii="Arial Narrow" w:hAnsi="Arial Narrow" w:cs="Tahoma"/>
        </w:rPr>
      </w:pPr>
      <w:r w:rsidRPr="00E43058">
        <w:rPr>
          <w:rFonts w:ascii="Arial Narrow" w:hAnsi="Arial Narrow" w:cs="Tahoma"/>
        </w:rPr>
        <w:t>Crue : la crue de fréquence décennale.</w:t>
      </w:r>
    </w:p>
    <w:p w:rsidR="007B3F4C" w:rsidRPr="00D5549D" w:rsidRDefault="007B3F4C" w:rsidP="00B23F92">
      <w:pPr>
        <w:numPr>
          <w:ilvl w:val="0"/>
          <w:numId w:val="8"/>
        </w:numPr>
        <w:spacing w:before="120" w:after="120"/>
        <w:ind w:left="0" w:firstLine="0"/>
        <w:jc w:val="both"/>
        <w:rPr>
          <w:rFonts w:ascii="Arial Narrow" w:hAnsi="Arial Narrow" w:cs="Tahoma"/>
          <w:b/>
          <w:bCs/>
        </w:rPr>
      </w:pPr>
      <w:r>
        <w:rPr>
          <w:rFonts w:ascii="Arial Narrow" w:hAnsi="Arial Narrow" w:cs="Tahoma"/>
          <w:b/>
          <w:bCs/>
        </w:rPr>
        <w:t>EDITION ET DIFFUSION DE</w:t>
      </w:r>
      <w:r w:rsidRPr="00D5549D">
        <w:rPr>
          <w:rFonts w:ascii="Arial Narrow" w:hAnsi="Arial Narrow" w:cs="Tahoma"/>
          <w:b/>
          <w:bCs/>
        </w:rPr>
        <w:t xml:space="preserve"> </w:t>
      </w:r>
      <w:r w:rsidR="00424482">
        <w:rPr>
          <w:rFonts w:ascii="Arial Narrow" w:hAnsi="Arial Narrow" w:cs="Tahoma"/>
          <w:b/>
          <w:bCs/>
        </w:rPr>
        <w:t xml:space="preserve">LA </w:t>
      </w:r>
      <w:r w:rsidRPr="00D5549D">
        <w:rPr>
          <w:rFonts w:ascii="Arial Narrow" w:hAnsi="Arial Narrow" w:cs="Tahoma"/>
          <w:b/>
          <w:bCs/>
        </w:rPr>
        <w:t>PRESENT</w:t>
      </w:r>
      <w:r>
        <w:rPr>
          <w:rFonts w:ascii="Arial Narrow" w:hAnsi="Arial Narrow" w:cs="Tahoma"/>
          <w:b/>
          <w:bCs/>
        </w:rPr>
        <w:t>E LETTRE-COMMANDE</w:t>
      </w:r>
      <w:r w:rsidRPr="00D5549D">
        <w:rPr>
          <w:rFonts w:ascii="Arial Narrow" w:hAnsi="Arial Narrow" w:cs="Tahoma"/>
          <w:b/>
          <w:bCs/>
        </w:rPr>
        <w:t xml:space="preserve"> </w:t>
      </w:r>
    </w:p>
    <w:p w:rsidR="00424482" w:rsidRDefault="007B3F4C" w:rsidP="009E7DDD">
      <w:pPr>
        <w:jc w:val="both"/>
        <w:rPr>
          <w:rFonts w:ascii="Arial Narrow" w:hAnsi="Arial Narrow" w:cs="Tahoma"/>
        </w:rPr>
      </w:pPr>
      <w:r w:rsidRPr="00D5549D">
        <w:rPr>
          <w:rFonts w:ascii="Arial Narrow" w:hAnsi="Arial Narrow" w:cs="Tahoma"/>
        </w:rPr>
        <w:t>Quinze (15) exemplaires d</w:t>
      </w:r>
      <w:r>
        <w:rPr>
          <w:rFonts w:ascii="Arial Narrow" w:hAnsi="Arial Narrow" w:cs="Tahoma"/>
        </w:rPr>
        <w:t>e la</w:t>
      </w:r>
      <w:r w:rsidRPr="00D5549D">
        <w:rPr>
          <w:rFonts w:ascii="Arial Narrow" w:hAnsi="Arial Narrow" w:cs="Tahoma"/>
        </w:rPr>
        <w:t xml:space="preserve"> présent</w:t>
      </w:r>
      <w:r w:rsidR="00866E83">
        <w:rPr>
          <w:rFonts w:ascii="Arial Narrow" w:hAnsi="Arial Narrow" w:cs="Tahoma"/>
        </w:rPr>
        <w:t>e Lettre-C</w:t>
      </w:r>
      <w:r>
        <w:rPr>
          <w:rFonts w:ascii="Arial Narrow" w:hAnsi="Arial Narrow" w:cs="Tahoma"/>
        </w:rPr>
        <w:t>ommande</w:t>
      </w:r>
      <w:r w:rsidRPr="00D5549D">
        <w:rPr>
          <w:rFonts w:ascii="Arial Narrow" w:hAnsi="Arial Narrow" w:cs="Tahoma"/>
        </w:rPr>
        <w:t xml:space="preserve"> seront édités par les soins du Cocontractant et fournis </w:t>
      </w:r>
      <w:r w:rsidR="0072215D">
        <w:rPr>
          <w:rFonts w:ascii="Arial Narrow" w:hAnsi="Arial Narrow" w:cs="Tahoma"/>
        </w:rPr>
        <w:t xml:space="preserve">au Maître d’Ouvrage </w:t>
      </w:r>
      <w:r w:rsidRPr="00D5549D">
        <w:rPr>
          <w:rFonts w:ascii="Arial Narrow" w:hAnsi="Arial Narrow" w:cs="Tahoma"/>
        </w:rPr>
        <w:t xml:space="preserve">pour diffusion. </w:t>
      </w:r>
    </w:p>
    <w:p w:rsidR="007B3F4C" w:rsidRPr="00E43058" w:rsidRDefault="00110B53" w:rsidP="00110B53">
      <w:pPr>
        <w:spacing w:before="120" w:after="120"/>
        <w:jc w:val="both"/>
        <w:rPr>
          <w:rFonts w:ascii="Arial Narrow" w:hAnsi="Arial Narrow" w:cs="Tahoma"/>
          <w:b/>
          <w:bCs/>
        </w:rPr>
      </w:pPr>
      <w:r w:rsidRPr="001C1733">
        <w:rPr>
          <w:rFonts w:ascii="Arial" w:hAnsi="Arial" w:cs="Arial"/>
          <w:b/>
          <w:bCs/>
          <w:u w:val="single"/>
        </w:rPr>
        <w:t>Article 55 et dernier :</w:t>
      </w:r>
      <w:r>
        <w:rPr>
          <w:rFonts w:ascii="Arial Narrow" w:hAnsi="Arial Narrow" w:cs="Tahoma"/>
          <w:b/>
          <w:bCs/>
        </w:rPr>
        <w:t xml:space="preserve">     </w:t>
      </w:r>
      <w:r w:rsidR="007B3F4C" w:rsidRPr="00E43058">
        <w:rPr>
          <w:rFonts w:ascii="Arial Narrow" w:hAnsi="Arial Narrow" w:cs="Tahoma"/>
          <w:b/>
          <w:bCs/>
        </w:rPr>
        <w:t>VALIDITE ET</w:t>
      </w:r>
      <w:r w:rsidR="007B3F4C">
        <w:rPr>
          <w:rFonts w:ascii="Arial Narrow" w:hAnsi="Arial Narrow" w:cs="Tahoma"/>
          <w:b/>
          <w:bCs/>
        </w:rPr>
        <w:t xml:space="preserve"> ENTREE EN VIGUEUR DE LA LETTRE-</w:t>
      </w:r>
      <w:r w:rsidR="007B3F4C" w:rsidRPr="00E43058">
        <w:rPr>
          <w:rFonts w:ascii="Arial Narrow" w:hAnsi="Arial Narrow" w:cs="Tahoma"/>
          <w:b/>
          <w:bCs/>
        </w:rPr>
        <w:t>COMMANDE</w:t>
      </w:r>
    </w:p>
    <w:p w:rsidR="007B3F4C" w:rsidRPr="00461D40" w:rsidRDefault="007B3F4C" w:rsidP="009E7DDD">
      <w:pPr>
        <w:jc w:val="both"/>
        <w:rPr>
          <w:rFonts w:ascii="Arial Narrow" w:hAnsi="Arial Narrow" w:cs="Tahoma"/>
        </w:rPr>
      </w:pPr>
      <w:r>
        <w:rPr>
          <w:rFonts w:ascii="Arial Narrow" w:hAnsi="Arial Narrow" w:cs="Tahoma"/>
        </w:rPr>
        <w:t>La présente Lettre-</w:t>
      </w:r>
      <w:r w:rsidR="00866E83">
        <w:rPr>
          <w:rFonts w:ascii="Arial Narrow" w:hAnsi="Arial Narrow" w:cs="Tahoma"/>
        </w:rPr>
        <w:t>C</w:t>
      </w:r>
      <w:r w:rsidRPr="00E43058">
        <w:rPr>
          <w:rFonts w:ascii="Arial Narrow" w:hAnsi="Arial Narrow" w:cs="Tahoma"/>
        </w:rPr>
        <w:t xml:space="preserve">ommande ne deviendra valide qu’après sa signature par le </w:t>
      </w:r>
      <w:r w:rsidR="0072215D">
        <w:rPr>
          <w:rFonts w:ascii="Arial Narrow" w:hAnsi="Arial Narrow" w:cs="Tahoma"/>
        </w:rPr>
        <w:t xml:space="preserve">Maire de la Commune de </w:t>
      </w:r>
      <w:r w:rsidR="00B83294">
        <w:rPr>
          <w:rFonts w:ascii="Arial Narrow" w:hAnsi="Arial Narrow" w:cs="Tahoma"/>
        </w:rPr>
        <w:t>DIANG</w:t>
      </w:r>
      <w:r w:rsidRPr="00E43058">
        <w:rPr>
          <w:rFonts w:ascii="Arial Narrow" w:hAnsi="Arial Narrow" w:cs="Tahoma"/>
        </w:rPr>
        <w:t xml:space="preserve">, </w:t>
      </w:r>
      <w:r w:rsidR="0072215D">
        <w:rPr>
          <w:rFonts w:ascii="Arial Narrow" w:hAnsi="Arial Narrow" w:cs="Tahoma"/>
        </w:rPr>
        <w:t>Maître d’Ouvrage</w:t>
      </w:r>
      <w:r w:rsidRPr="00E43058">
        <w:rPr>
          <w:rFonts w:ascii="Arial Narrow" w:hAnsi="Arial Narrow" w:cs="Tahoma"/>
        </w:rPr>
        <w:t>, et entrera en vigueur dès sa notification au Cocontractant par ce dernier.</w:t>
      </w:r>
    </w:p>
    <w:p w:rsidR="00947DE0" w:rsidRDefault="00947DE0" w:rsidP="00F70624">
      <w:pPr>
        <w:spacing w:before="120" w:after="120"/>
        <w:jc w:val="both"/>
        <w:rPr>
          <w:rFonts w:ascii="Arial Narrow" w:hAnsi="Arial Narrow" w:cs="Tahoma"/>
          <w:sz w:val="24"/>
          <w:szCs w:val="24"/>
        </w:rPr>
      </w:pPr>
    </w:p>
    <w:p w:rsidR="007D40A6" w:rsidRDefault="007D40A6" w:rsidP="00DD20CD">
      <w:pPr>
        <w:spacing w:before="120" w:after="120"/>
        <w:jc w:val="center"/>
        <w:rPr>
          <w:rFonts w:ascii="Arial Narrow" w:hAnsi="Arial Narrow" w:cs="Tahoma"/>
        </w:rPr>
      </w:pPr>
    </w:p>
    <w:p w:rsidR="009E7DDD" w:rsidRDefault="009E7DDD" w:rsidP="00DD20CD">
      <w:pPr>
        <w:spacing w:before="120" w:after="120"/>
        <w:jc w:val="center"/>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865938" w:rsidRDefault="00865938"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DD1707" w:rsidRDefault="00DD1707"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F114FD" w:rsidRDefault="00F114FD"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77001C" w:rsidRDefault="0077001C" w:rsidP="00F86377">
      <w:pPr>
        <w:spacing w:before="120" w:after="120"/>
        <w:rPr>
          <w:rFonts w:ascii="Arial Narrow" w:hAnsi="Arial Narrow" w:cs="Tahoma"/>
        </w:rPr>
      </w:pPr>
    </w:p>
    <w:p w:rsidR="00F114FD" w:rsidRDefault="00796113" w:rsidP="00F114FD">
      <w:pPr>
        <w:spacing w:before="120" w:after="120"/>
        <w:jc w:val="center"/>
        <w:rPr>
          <w:rFonts w:ascii="Arial Narrow" w:hAnsi="Arial Narrow" w:cs="Tahoma"/>
        </w:rPr>
      </w:pPr>
      <w:r>
        <w:rPr>
          <w:rFonts w:ascii="Arial Narrow" w:hAnsi="Arial Narrow" w:cs="Tahoma"/>
          <w:b/>
          <w:noProof/>
          <w:sz w:val="24"/>
        </w:rPr>
        <mc:AlternateContent>
          <mc:Choice Requires="wps">
            <w:drawing>
              <wp:inline distT="0" distB="0" distL="0" distR="0">
                <wp:extent cx="4876800" cy="1676400"/>
                <wp:effectExtent l="19050" t="9525" r="9525" b="19050"/>
                <wp:docPr id="1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76800" cy="1676400"/>
                        </a:xfrm>
                        <a:prstGeom prst="rect">
                          <a:avLst/>
                        </a:prstGeom>
                        <a:extLst>
                          <a:ext uri="{AF507438-7753-43E0-B8FC-AC1667EBCBE1}">
                            <a14:hiddenEffects xmlns:a14="http://schemas.microsoft.com/office/drawing/2010/main">
                              <a:effectLst/>
                            </a14:hiddenEffects>
                          </a:ext>
                        </a:extLst>
                      </wps:spPr>
                      <wps:txbx>
                        <w:txbxContent>
                          <w:p w:rsidR="00F0618A" w:rsidRPr="00093EF0" w:rsidRDefault="00F0618A" w:rsidP="00796113">
                            <w:pPr>
                              <w:pStyle w:val="NormalWeb"/>
                              <w:spacing w:before="0" w:beforeAutospacing="0" w:after="0" w:afterAutospacing="0"/>
                              <w:jc w:val="center"/>
                              <w:rPr>
                                <w:sz w:val="22"/>
                              </w:rPr>
                            </w:pPr>
                            <w:r w:rsidRPr="00093EF0">
                              <w:rPr>
                                <w:color w:val="000000"/>
                                <w:sz w:val="56"/>
                                <w:szCs w:val="72"/>
                                <w14:textOutline w14:w="9525" w14:cap="flat" w14:cmpd="sng" w14:algn="ctr">
                                  <w14:solidFill>
                                    <w14:srgbClr w14:val="000000"/>
                                  </w14:solidFill>
                                  <w14:prstDash w14:val="solid"/>
                                  <w14:round/>
                                </w14:textOutline>
                              </w:rPr>
                              <w:t>Pièce N°5</w:t>
                            </w:r>
                          </w:p>
                          <w:p w:rsidR="00F0618A" w:rsidRPr="00093EF0" w:rsidRDefault="00F0618A" w:rsidP="00796113">
                            <w:pPr>
                              <w:pStyle w:val="NormalWeb"/>
                              <w:spacing w:before="0" w:beforeAutospacing="0" w:after="0" w:afterAutospacing="0"/>
                              <w:jc w:val="center"/>
                              <w:rPr>
                                <w:sz w:val="22"/>
                              </w:rPr>
                            </w:pPr>
                            <w:r w:rsidRPr="00093EF0">
                              <w:rPr>
                                <w:color w:val="000000"/>
                                <w:sz w:val="56"/>
                                <w:szCs w:val="72"/>
                                <w14:textOutline w14:w="9525" w14:cap="flat" w14:cmpd="sng" w14:algn="ctr">
                                  <w14:solidFill>
                                    <w14:srgbClr w14:val="000000"/>
                                  </w14:solidFill>
                                  <w14:prstDash w14:val="solid"/>
                                  <w14:round/>
                                </w14:textOutline>
                              </w:rPr>
                              <w:t xml:space="preserve">CAHIER DES CLAUSES </w:t>
                            </w:r>
                          </w:p>
                          <w:p w:rsidR="00F0618A" w:rsidRPr="00093EF0" w:rsidRDefault="00F0618A" w:rsidP="00796113">
                            <w:pPr>
                              <w:pStyle w:val="NormalWeb"/>
                              <w:spacing w:before="0" w:beforeAutospacing="0" w:after="0" w:afterAutospacing="0"/>
                              <w:jc w:val="center"/>
                              <w:rPr>
                                <w:sz w:val="22"/>
                              </w:rPr>
                            </w:pPr>
                            <w:r w:rsidRPr="00093EF0">
                              <w:rPr>
                                <w:color w:val="000000"/>
                                <w:sz w:val="56"/>
                                <w:szCs w:val="72"/>
                                <w14:textOutline w14:w="9525" w14:cap="flat" w14:cmpd="sng" w14:algn="ctr">
                                  <w14:solidFill>
                                    <w14:srgbClr w14:val="000000"/>
                                  </w14:solidFill>
                                  <w14:prstDash w14:val="solid"/>
                                  <w14:round/>
                                </w14:textOutline>
                              </w:rPr>
                              <w:t>TECHNIQUES PARTICULIERES</w:t>
                            </w:r>
                          </w:p>
                          <w:p w:rsidR="00F0618A" w:rsidRPr="00093EF0" w:rsidRDefault="00F0618A" w:rsidP="00796113">
                            <w:pPr>
                              <w:pStyle w:val="NormalWeb"/>
                              <w:spacing w:before="0" w:beforeAutospacing="0" w:after="0" w:afterAutospacing="0"/>
                              <w:jc w:val="center"/>
                              <w:rPr>
                                <w:sz w:val="22"/>
                              </w:rPr>
                            </w:pPr>
                            <w:r w:rsidRPr="00093EF0">
                              <w:rPr>
                                <w:color w:val="000000"/>
                                <w:sz w:val="56"/>
                                <w:szCs w:val="72"/>
                                <w14:textOutline w14:w="9525" w14:cap="flat" w14:cmpd="sng" w14:algn="ctr">
                                  <w14:solidFill>
                                    <w14:srgbClr w14:val="000000"/>
                                  </w14:solidFill>
                                  <w14:prstDash w14:val="solid"/>
                                  <w14:round/>
                                </w14:textOutline>
                              </w:rPr>
                              <w:t xml:space="preserve"> (CCTP)</w:t>
                            </w:r>
                          </w:p>
                        </w:txbxContent>
                      </wps:txbx>
                      <wps:bodyPr wrap="square" numCol="1" fromWordArt="1">
                        <a:prstTxWarp prst="textPlain">
                          <a:avLst>
                            <a:gd name="adj" fmla="val 50000"/>
                          </a:avLst>
                        </a:prstTxWarp>
                        <a:spAutoFit/>
                      </wps:bodyPr>
                    </wps:wsp>
                  </a:graphicData>
                </a:graphic>
              </wp:inline>
            </w:drawing>
          </mc:Choice>
          <mc:Fallback>
            <w:pict>
              <v:shape id="WordArt 10" o:spid="_x0000_s1037" type="#_x0000_t202" style="width:38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" filled="f" stroked="f">
                <o:lock v:ext="edit" shapetype="t"/>
                <v:textbox style="mso-fit-shape-to-text:t">
                  <w:txbxContent>
                    <w:p w:rsidR="00F0618A" w:rsidRPr="00093EF0" w:rsidRDefault="00F0618A" w:rsidP="00796113">
                      <w:pPr>
                        <w:pStyle w:val="NormalWeb"/>
                        <w:spacing w:before="0" w:beforeAutospacing="0" w:after="0" w:afterAutospacing="0"/>
                        <w:jc w:val="center"/>
                        <w:rPr>
                          <w:sz w:val="22"/>
                        </w:rPr>
                      </w:pPr>
                      <w:r w:rsidRPr="00093EF0">
                        <w:rPr>
                          <w:color w:val="000000"/>
                          <w:sz w:val="56"/>
                          <w:szCs w:val="72"/>
                          <w14:textOutline w14:w="9525" w14:cap="flat" w14:cmpd="sng" w14:algn="ctr">
                            <w14:solidFill>
                              <w14:srgbClr w14:val="000000"/>
                            </w14:solidFill>
                            <w14:prstDash w14:val="solid"/>
                            <w14:round/>
                          </w14:textOutline>
                        </w:rPr>
                        <w:t>Pièce N°5</w:t>
                      </w:r>
                    </w:p>
                    <w:p w:rsidR="00F0618A" w:rsidRPr="00093EF0" w:rsidRDefault="00F0618A" w:rsidP="00796113">
                      <w:pPr>
                        <w:pStyle w:val="NormalWeb"/>
                        <w:spacing w:before="0" w:beforeAutospacing="0" w:after="0" w:afterAutospacing="0"/>
                        <w:jc w:val="center"/>
                        <w:rPr>
                          <w:sz w:val="22"/>
                        </w:rPr>
                      </w:pPr>
                      <w:r w:rsidRPr="00093EF0">
                        <w:rPr>
                          <w:color w:val="000000"/>
                          <w:sz w:val="56"/>
                          <w:szCs w:val="72"/>
                          <w14:textOutline w14:w="9525" w14:cap="flat" w14:cmpd="sng" w14:algn="ctr">
                            <w14:solidFill>
                              <w14:srgbClr w14:val="000000"/>
                            </w14:solidFill>
                            <w14:prstDash w14:val="solid"/>
                            <w14:round/>
                          </w14:textOutline>
                        </w:rPr>
                        <w:t xml:space="preserve">CAHIER DES CLAUSES </w:t>
                      </w:r>
                    </w:p>
                    <w:p w:rsidR="00F0618A" w:rsidRPr="00093EF0" w:rsidRDefault="00F0618A" w:rsidP="00796113">
                      <w:pPr>
                        <w:pStyle w:val="NormalWeb"/>
                        <w:spacing w:before="0" w:beforeAutospacing="0" w:after="0" w:afterAutospacing="0"/>
                        <w:jc w:val="center"/>
                        <w:rPr>
                          <w:sz w:val="22"/>
                        </w:rPr>
                      </w:pPr>
                      <w:r w:rsidRPr="00093EF0">
                        <w:rPr>
                          <w:color w:val="000000"/>
                          <w:sz w:val="56"/>
                          <w:szCs w:val="72"/>
                          <w14:textOutline w14:w="9525" w14:cap="flat" w14:cmpd="sng" w14:algn="ctr">
                            <w14:solidFill>
                              <w14:srgbClr w14:val="000000"/>
                            </w14:solidFill>
                            <w14:prstDash w14:val="solid"/>
                            <w14:round/>
                          </w14:textOutline>
                        </w:rPr>
                        <w:t>TECHNIQUES PARTICULIERES</w:t>
                      </w:r>
                    </w:p>
                    <w:p w:rsidR="00F0618A" w:rsidRPr="00093EF0" w:rsidRDefault="00F0618A" w:rsidP="00796113">
                      <w:pPr>
                        <w:pStyle w:val="NormalWeb"/>
                        <w:spacing w:before="0" w:beforeAutospacing="0" w:after="0" w:afterAutospacing="0"/>
                        <w:jc w:val="center"/>
                        <w:rPr>
                          <w:sz w:val="22"/>
                        </w:rPr>
                      </w:pPr>
                      <w:r w:rsidRPr="00093EF0">
                        <w:rPr>
                          <w:color w:val="000000"/>
                          <w:sz w:val="56"/>
                          <w:szCs w:val="72"/>
                          <w14:textOutline w14:w="9525" w14:cap="flat" w14:cmpd="sng" w14:algn="ctr">
                            <w14:solidFill>
                              <w14:srgbClr w14:val="000000"/>
                            </w14:solidFill>
                            <w14:prstDash w14:val="solid"/>
                            <w14:round/>
                          </w14:textOutline>
                        </w:rPr>
                        <w:t xml:space="preserve"> (CCTP)</w:t>
                      </w:r>
                    </w:p>
                  </w:txbxContent>
                </v:textbox>
                <w10:anchorlock/>
              </v:shape>
            </w:pict>
          </mc:Fallback>
        </mc:AlternateContent>
      </w:r>
    </w:p>
    <w:p w:rsidR="00F86377" w:rsidRDefault="00F86377" w:rsidP="00F86377">
      <w:pPr>
        <w:spacing w:before="120" w:after="120"/>
        <w:rPr>
          <w:rFonts w:ascii="Arial Narrow" w:hAnsi="Arial Narrow" w:cs="Tahoma"/>
        </w:rPr>
      </w:pPr>
    </w:p>
    <w:p w:rsidR="00F86377" w:rsidRPr="00073BAD" w:rsidRDefault="00F86377" w:rsidP="00F86377">
      <w:pPr>
        <w:spacing w:before="120" w:after="120"/>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DD20CD" w:rsidRDefault="00DD20CD" w:rsidP="00DD20CD">
      <w:pPr>
        <w:spacing w:before="120" w:after="120"/>
        <w:jc w:val="both"/>
        <w:rPr>
          <w:rFonts w:ascii="Arial Narrow" w:hAnsi="Arial Narrow" w:cs="Tahoma"/>
        </w:rPr>
      </w:pPr>
    </w:p>
    <w:p w:rsidR="0079251E" w:rsidRDefault="0079251E" w:rsidP="00DD20CD">
      <w:pPr>
        <w:spacing w:before="120" w:after="120"/>
        <w:jc w:val="both"/>
        <w:rPr>
          <w:rFonts w:ascii="Arial Narrow" w:hAnsi="Arial Narrow" w:cs="Tahoma"/>
        </w:rPr>
      </w:pPr>
    </w:p>
    <w:p w:rsidR="00C66078" w:rsidRDefault="00C66078" w:rsidP="00DD20CD">
      <w:pPr>
        <w:spacing w:before="120" w:after="120"/>
        <w:jc w:val="both"/>
        <w:rPr>
          <w:rFonts w:ascii="Arial Narrow" w:hAnsi="Arial Narrow" w:cs="Tahoma"/>
        </w:rPr>
      </w:pPr>
    </w:p>
    <w:p w:rsidR="00C66078" w:rsidRDefault="00C66078" w:rsidP="00DD20CD">
      <w:pPr>
        <w:spacing w:before="120" w:after="120"/>
        <w:jc w:val="both"/>
        <w:rPr>
          <w:rFonts w:ascii="Arial Narrow" w:hAnsi="Arial Narrow" w:cs="Tahoma"/>
        </w:rPr>
      </w:pPr>
    </w:p>
    <w:p w:rsidR="00C66078" w:rsidRDefault="00C66078" w:rsidP="00DD20CD">
      <w:pPr>
        <w:spacing w:before="120" w:after="120"/>
        <w:jc w:val="both"/>
        <w:rPr>
          <w:rFonts w:ascii="Arial Narrow" w:hAnsi="Arial Narrow" w:cs="Tahoma"/>
        </w:rPr>
      </w:pPr>
    </w:p>
    <w:p w:rsidR="00C66078" w:rsidRDefault="00C66078" w:rsidP="00DD20CD">
      <w:pPr>
        <w:spacing w:before="120" w:after="120"/>
        <w:jc w:val="both"/>
        <w:rPr>
          <w:rFonts w:ascii="Arial Narrow" w:hAnsi="Arial Narrow" w:cs="Tahoma"/>
        </w:rPr>
      </w:pPr>
    </w:p>
    <w:p w:rsidR="00C66078" w:rsidRPr="00073BAD" w:rsidRDefault="00C66078" w:rsidP="00DD20CD">
      <w:pPr>
        <w:spacing w:before="120" w:after="120"/>
        <w:jc w:val="both"/>
        <w:rPr>
          <w:rFonts w:ascii="Arial Narrow" w:hAnsi="Arial Narrow" w:cs="Tahoma"/>
        </w:rPr>
      </w:pPr>
    </w:p>
    <w:p w:rsidR="00DD20CD" w:rsidRPr="00073BAD" w:rsidRDefault="00DD20CD" w:rsidP="00DD20CD">
      <w:pPr>
        <w:spacing w:before="120" w:after="120"/>
        <w:jc w:val="both"/>
        <w:rPr>
          <w:rFonts w:ascii="Arial Narrow" w:hAnsi="Arial Narrow" w:cs="Tahoma"/>
        </w:rPr>
      </w:pPr>
    </w:p>
    <w:p w:rsidR="00BF35CD" w:rsidRPr="005A2CD2" w:rsidRDefault="00BF35CD" w:rsidP="005A2CD2">
      <w:pPr>
        <w:pStyle w:val="Corpsdetexte3"/>
        <w:spacing w:before="120" w:after="120"/>
        <w:rPr>
          <w:i w:val="0"/>
          <w:sz w:val="48"/>
          <w:szCs w:val="48"/>
        </w:rPr>
      </w:pPr>
    </w:p>
    <w:p w:rsidR="00734DBC" w:rsidRPr="00073BAD" w:rsidRDefault="00734DBC" w:rsidP="00F70624">
      <w:pPr>
        <w:spacing w:before="120" w:after="120"/>
        <w:jc w:val="both"/>
        <w:rPr>
          <w:rFonts w:ascii="Arial Narrow" w:hAnsi="Arial Narrow" w:cs="Tahoma"/>
        </w:rPr>
      </w:pPr>
    </w:p>
    <w:p w:rsidR="00F114FD" w:rsidRDefault="00F114FD" w:rsidP="00F70624">
      <w:pPr>
        <w:spacing w:before="120" w:after="120"/>
        <w:jc w:val="both"/>
        <w:rPr>
          <w:rFonts w:ascii="Arial Narrow" w:hAnsi="Arial Narrow" w:cs="Tahoma"/>
        </w:rPr>
      </w:pPr>
    </w:p>
    <w:p w:rsidR="006B609F" w:rsidRPr="009B3FF1" w:rsidRDefault="006B609F" w:rsidP="00B153ED">
      <w:pPr>
        <w:numPr>
          <w:ilvl w:val="0"/>
          <w:numId w:val="76"/>
        </w:numPr>
        <w:spacing w:before="120" w:after="120"/>
        <w:ind w:left="426" w:hanging="426"/>
        <w:jc w:val="both"/>
        <w:rPr>
          <w:rFonts w:eastAsia="Batang"/>
          <w:b/>
          <w:sz w:val="22"/>
          <w:szCs w:val="22"/>
        </w:rPr>
      </w:pPr>
      <w:r w:rsidRPr="009B3FF1">
        <w:rPr>
          <w:rFonts w:eastAsia="Batang"/>
          <w:b/>
          <w:sz w:val="22"/>
          <w:szCs w:val="22"/>
        </w:rPr>
        <w:t>GENERALITES</w:t>
      </w:r>
    </w:p>
    <w:p w:rsidR="006B609F" w:rsidRPr="009B3FF1" w:rsidRDefault="006B609F" w:rsidP="00B153ED">
      <w:pPr>
        <w:numPr>
          <w:ilvl w:val="1"/>
          <w:numId w:val="75"/>
        </w:numPr>
        <w:tabs>
          <w:tab w:val="left" w:pos="567"/>
        </w:tabs>
        <w:spacing w:before="120" w:after="120"/>
        <w:ind w:left="567" w:hanging="567"/>
        <w:rPr>
          <w:b/>
          <w:bCs/>
          <w:sz w:val="22"/>
          <w:szCs w:val="22"/>
        </w:rPr>
      </w:pPr>
      <w:r w:rsidRPr="009B3FF1">
        <w:rPr>
          <w:b/>
          <w:bCs/>
          <w:sz w:val="22"/>
          <w:szCs w:val="22"/>
        </w:rPr>
        <w:t>INTRODUCTION</w:t>
      </w:r>
    </w:p>
    <w:p w:rsidR="006B609F" w:rsidRPr="009B3FF1" w:rsidRDefault="006B609F" w:rsidP="006B609F">
      <w:pPr>
        <w:tabs>
          <w:tab w:val="right" w:pos="0"/>
          <w:tab w:val="left" w:pos="142"/>
          <w:tab w:val="left" w:pos="851"/>
          <w:tab w:val="left" w:pos="993"/>
          <w:tab w:val="left" w:pos="1418"/>
        </w:tabs>
        <w:spacing w:before="120" w:after="120"/>
        <w:jc w:val="both"/>
        <w:rPr>
          <w:sz w:val="22"/>
          <w:szCs w:val="22"/>
        </w:rPr>
      </w:pPr>
      <w:r w:rsidRPr="009B3FF1">
        <w:rPr>
          <w:sz w:val="22"/>
          <w:szCs w:val="22"/>
        </w:rPr>
        <w:t>L’Etat du Cameroun, finance par le Budget d</w:t>
      </w:r>
      <w:r w:rsidR="00C45CDA">
        <w:rPr>
          <w:sz w:val="22"/>
          <w:szCs w:val="22"/>
        </w:rPr>
        <w:t>’Investissement Publics MIN</w:t>
      </w:r>
      <w:r w:rsidR="004015F4">
        <w:rPr>
          <w:sz w:val="22"/>
          <w:szCs w:val="22"/>
        </w:rPr>
        <w:t>ADER</w:t>
      </w:r>
      <w:r w:rsidR="00C45CDA">
        <w:rPr>
          <w:sz w:val="22"/>
          <w:szCs w:val="22"/>
        </w:rPr>
        <w:t xml:space="preserve"> </w:t>
      </w:r>
      <w:r w:rsidRPr="009B3FF1">
        <w:rPr>
          <w:sz w:val="22"/>
          <w:szCs w:val="22"/>
        </w:rPr>
        <w:t xml:space="preserve">de l’Exercice </w:t>
      </w:r>
      <w:r w:rsidR="00FD30EE">
        <w:rPr>
          <w:sz w:val="22"/>
          <w:szCs w:val="22"/>
        </w:rPr>
        <w:t>2026</w:t>
      </w:r>
      <w:r w:rsidRPr="009B3FF1">
        <w:rPr>
          <w:sz w:val="22"/>
          <w:szCs w:val="22"/>
        </w:rPr>
        <w:t xml:space="preserve">, la construction </w:t>
      </w:r>
      <w:r w:rsidR="00987808">
        <w:rPr>
          <w:sz w:val="22"/>
          <w:szCs w:val="22"/>
        </w:rPr>
        <w:t>d</w:t>
      </w:r>
      <w:r w:rsidR="00FD30EE">
        <w:rPr>
          <w:sz w:val="22"/>
          <w:szCs w:val="22"/>
        </w:rPr>
        <w:t xml:space="preserve">es </w:t>
      </w:r>
      <w:r w:rsidR="00987808">
        <w:rPr>
          <w:sz w:val="22"/>
          <w:szCs w:val="22"/>
        </w:rPr>
        <w:t>poste</w:t>
      </w:r>
      <w:r w:rsidR="00FD30EE">
        <w:rPr>
          <w:sz w:val="22"/>
          <w:szCs w:val="22"/>
        </w:rPr>
        <w:t>s</w:t>
      </w:r>
      <w:r w:rsidR="00987808">
        <w:rPr>
          <w:sz w:val="22"/>
          <w:szCs w:val="22"/>
        </w:rPr>
        <w:t xml:space="preserve"> agricole</w:t>
      </w:r>
      <w:r w:rsidR="00FD30EE">
        <w:rPr>
          <w:sz w:val="22"/>
          <w:szCs w:val="22"/>
        </w:rPr>
        <w:t xml:space="preserve">s dans certaines localités de </w:t>
      </w:r>
      <w:r w:rsidR="00A75C69">
        <w:rPr>
          <w:sz w:val="22"/>
          <w:szCs w:val="22"/>
        </w:rPr>
        <w:t>l</w:t>
      </w:r>
      <w:r w:rsidR="00A75E7B">
        <w:rPr>
          <w:sz w:val="22"/>
          <w:szCs w:val="22"/>
        </w:rPr>
        <w:t xml:space="preserve">a Commune de </w:t>
      </w:r>
      <w:r w:rsidR="00FD30EE">
        <w:rPr>
          <w:sz w:val="22"/>
          <w:szCs w:val="22"/>
        </w:rPr>
        <w:t>DIANG</w:t>
      </w:r>
      <w:r w:rsidR="00A75E7B">
        <w:rPr>
          <w:sz w:val="22"/>
          <w:szCs w:val="22"/>
        </w:rPr>
        <w:t>,</w:t>
      </w:r>
      <w:r w:rsidR="00CF5CF7">
        <w:rPr>
          <w:sz w:val="22"/>
          <w:szCs w:val="22"/>
        </w:rPr>
        <w:t xml:space="preserve"> </w:t>
      </w:r>
      <w:r w:rsidRPr="009B3FF1">
        <w:rPr>
          <w:sz w:val="22"/>
          <w:szCs w:val="22"/>
        </w:rPr>
        <w:t xml:space="preserve">Département </w:t>
      </w:r>
      <w:r w:rsidR="00BB3E70">
        <w:rPr>
          <w:sz w:val="22"/>
          <w:szCs w:val="22"/>
        </w:rPr>
        <w:t>d</w:t>
      </w:r>
      <w:r w:rsidR="00FD30EE">
        <w:rPr>
          <w:sz w:val="22"/>
          <w:szCs w:val="22"/>
        </w:rPr>
        <w:t>u Lom et Djerem</w:t>
      </w:r>
      <w:r w:rsidR="00560BAD" w:rsidRPr="009B3FF1">
        <w:rPr>
          <w:sz w:val="22"/>
          <w:szCs w:val="22"/>
        </w:rPr>
        <w:t>, Région</w:t>
      </w:r>
      <w:r w:rsidRPr="009B3FF1">
        <w:rPr>
          <w:sz w:val="22"/>
          <w:szCs w:val="22"/>
        </w:rPr>
        <w:t xml:space="preserve"> de l’EST</w:t>
      </w:r>
      <w:r w:rsidR="00FD30EE">
        <w:rPr>
          <w:sz w:val="22"/>
          <w:szCs w:val="22"/>
        </w:rPr>
        <w:t> ; lot 1 : ABOUMADJALI et lot 2 : NDOUMBI 1</w:t>
      </w:r>
      <w:r w:rsidRPr="009B3FF1">
        <w:rPr>
          <w:sz w:val="22"/>
          <w:szCs w:val="22"/>
        </w:rPr>
        <w:t>.</w:t>
      </w:r>
    </w:p>
    <w:p w:rsidR="006B609F" w:rsidRPr="009B3FF1" w:rsidRDefault="006B609F" w:rsidP="006B609F">
      <w:pPr>
        <w:tabs>
          <w:tab w:val="right" w:pos="0"/>
          <w:tab w:val="left" w:pos="142"/>
          <w:tab w:val="left" w:pos="851"/>
          <w:tab w:val="left" w:pos="993"/>
          <w:tab w:val="left" w:pos="1418"/>
        </w:tabs>
        <w:spacing w:before="120" w:after="120"/>
        <w:jc w:val="both"/>
        <w:rPr>
          <w:sz w:val="22"/>
          <w:szCs w:val="22"/>
        </w:rPr>
      </w:pPr>
      <w:r w:rsidRPr="009B3FF1">
        <w:rPr>
          <w:sz w:val="22"/>
          <w:szCs w:val="22"/>
        </w:rPr>
        <w:t xml:space="preserve">Le présent devis descriptif décrit la consistance et le mode d’exécution des travaux à réaliser suivant les règles de l’art et conformément aux documents constitutifs du projet. </w:t>
      </w:r>
    </w:p>
    <w:p w:rsidR="006B609F" w:rsidRPr="009B3FF1" w:rsidRDefault="007D40A6" w:rsidP="00B153ED">
      <w:pPr>
        <w:numPr>
          <w:ilvl w:val="2"/>
          <w:numId w:val="75"/>
        </w:numPr>
        <w:tabs>
          <w:tab w:val="left" w:pos="567"/>
        </w:tabs>
        <w:spacing w:before="120" w:after="120"/>
        <w:ind w:hanging="1224"/>
        <w:rPr>
          <w:b/>
          <w:bCs/>
          <w:i/>
          <w:sz w:val="22"/>
          <w:szCs w:val="22"/>
        </w:rPr>
      </w:pPr>
      <w:r>
        <w:rPr>
          <w:b/>
          <w:bCs/>
          <w:i/>
          <w:sz w:val="22"/>
          <w:szCs w:val="22"/>
        </w:rPr>
        <w:t xml:space="preserve">Objet </w:t>
      </w:r>
      <w:r w:rsidR="00EC3F97">
        <w:rPr>
          <w:b/>
          <w:bCs/>
          <w:i/>
          <w:sz w:val="22"/>
          <w:szCs w:val="22"/>
        </w:rPr>
        <w:t>de la Lettre-Commande</w:t>
      </w:r>
    </w:p>
    <w:p w:rsidR="006B609F" w:rsidRPr="009B3FF1" w:rsidRDefault="006B609F" w:rsidP="006B609F">
      <w:pPr>
        <w:tabs>
          <w:tab w:val="right" w:pos="0"/>
          <w:tab w:val="left" w:pos="142"/>
          <w:tab w:val="left" w:pos="851"/>
          <w:tab w:val="left" w:pos="993"/>
          <w:tab w:val="left" w:pos="1418"/>
        </w:tabs>
        <w:spacing w:before="120" w:after="120"/>
        <w:jc w:val="both"/>
        <w:rPr>
          <w:sz w:val="22"/>
          <w:szCs w:val="22"/>
        </w:rPr>
      </w:pPr>
      <w:r w:rsidRPr="009B3FF1">
        <w:rPr>
          <w:sz w:val="22"/>
          <w:szCs w:val="22"/>
        </w:rPr>
        <w:t xml:space="preserve">L’objet </w:t>
      </w:r>
      <w:r w:rsidR="00EC3F97">
        <w:rPr>
          <w:sz w:val="22"/>
          <w:szCs w:val="22"/>
        </w:rPr>
        <w:t>de la Lettre-Commande</w:t>
      </w:r>
      <w:r w:rsidRPr="009B3FF1">
        <w:rPr>
          <w:sz w:val="22"/>
          <w:szCs w:val="22"/>
        </w:rPr>
        <w:t xml:space="preserve"> est la </w:t>
      </w:r>
      <w:r w:rsidR="00CF5CF7" w:rsidRPr="009B3FF1">
        <w:rPr>
          <w:sz w:val="22"/>
          <w:szCs w:val="22"/>
        </w:rPr>
        <w:t xml:space="preserve">construction </w:t>
      </w:r>
      <w:r w:rsidR="0079251E" w:rsidRPr="0079251E">
        <w:rPr>
          <w:sz w:val="22"/>
          <w:szCs w:val="22"/>
        </w:rPr>
        <w:t>d</w:t>
      </w:r>
      <w:r w:rsidR="005B0033">
        <w:rPr>
          <w:sz w:val="22"/>
          <w:szCs w:val="22"/>
        </w:rPr>
        <w:t>u poste agricole de</w:t>
      </w:r>
      <w:r w:rsidR="00A71505">
        <w:rPr>
          <w:sz w:val="22"/>
          <w:szCs w:val="22"/>
        </w:rPr>
        <w:t xml:space="preserve"> _________________</w:t>
      </w:r>
      <w:r w:rsidR="00CF5CF7" w:rsidRPr="0079251E">
        <w:rPr>
          <w:sz w:val="22"/>
          <w:szCs w:val="22"/>
        </w:rPr>
        <w:t>.</w:t>
      </w:r>
    </w:p>
    <w:p w:rsidR="006B609F" w:rsidRPr="009B3FF1" w:rsidRDefault="006B609F" w:rsidP="00CF5CF7">
      <w:pPr>
        <w:tabs>
          <w:tab w:val="right" w:pos="0"/>
          <w:tab w:val="left" w:pos="142"/>
          <w:tab w:val="left" w:pos="851"/>
          <w:tab w:val="left" w:pos="993"/>
          <w:tab w:val="left" w:pos="1418"/>
        </w:tabs>
        <w:spacing w:after="120"/>
        <w:jc w:val="both"/>
        <w:rPr>
          <w:sz w:val="22"/>
          <w:szCs w:val="22"/>
        </w:rPr>
      </w:pPr>
      <w:r w:rsidRPr="009B3FF1">
        <w:rPr>
          <w:sz w:val="22"/>
          <w:szCs w:val="22"/>
        </w:rPr>
        <w:t xml:space="preserve">Par </w:t>
      </w:r>
      <w:r w:rsidR="008634B6">
        <w:rPr>
          <w:sz w:val="22"/>
          <w:szCs w:val="22"/>
        </w:rPr>
        <w:t>sa</w:t>
      </w:r>
      <w:r w:rsidR="002914CE">
        <w:rPr>
          <w:sz w:val="22"/>
          <w:szCs w:val="22"/>
        </w:rPr>
        <w:t xml:space="preserve"> fonction, </w:t>
      </w:r>
      <w:r w:rsidR="004015F4">
        <w:rPr>
          <w:sz w:val="22"/>
          <w:szCs w:val="22"/>
        </w:rPr>
        <w:t>le poste agricole</w:t>
      </w:r>
      <w:r w:rsidRPr="009B3FF1">
        <w:rPr>
          <w:sz w:val="22"/>
          <w:szCs w:val="22"/>
        </w:rPr>
        <w:t xml:space="preserve"> constitue un repère essentiel dans l’espace </w:t>
      </w:r>
      <w:r w:rsidR="00C45CDA">
        <w:rPr>
          <w:sz w:val="22"/>
          <w:szCs w:val="22"/>
        </w:rPr>
        <w:t>rural</w:t>
      </w:r>
      <w:r w:rsidRPr="009B3FF1">
        <w:rPr>
          <w:sz w:val="22"/>
          <w:szCs w:val="22"/>
        </w:rPr>
        <w:t xml:space="preserve">. La conception architecturale accorde donc une importance particulière à leur fonctionnalité et à leur disposition sur le site, afin de mettre en valeur son rôle essentiel de service public. </w:t>
      </w:r>
    </w:p>
    <w:p w:rsidR="006B609F" w:rsidRPr="009B3FF1" w:rsidRDefault="006B609F" w:rsidP="00B153ED">
      <w:pPr>
        <w:numPr>
          <w:ilvl w:val="2"/>
          <w:numId w:val="75"/>
        </w:numPr>
        <w:tabs>
          <w:tab w:val="num" w:pos="0"/>
          <w:tab w:val="left" w:pos="567"/>
        </w:tabs>
        <w:spacing w:before="120" w:after="120"/>
        <w:ind w:hanging="1224"/>
        <w:rPr>
          <w:b/>
          <w:bCs/>
          <w:i/>
          <w:sz w:val="22"/>
          <w:szCs w:val="22"/>
        </w:rPr>
      </w:pPr>
      <w:r w:rsidRPr="009B3FF1">
        <w:rPr>
          <w:b/>
          <w:bCs/>
          <w:i/>
          <w:sz w:val="22"/>
          <w:szCs w:val="22"/>
        </w:rPr>
        <w:t>Accès aux sites</w:t>
      </w:r>
    </w:p>
    <w:p w:rsidR="006B609F" w:rsidRPr="009B3FF1" w:rsidRDefault="006B609F" w:rsidP="00CF5CF7">
      <w:pPr>
        <w:tabs>
          <w:tab w:val="right" w:pos="0"/>
          <w:tab w:val="left" w:pos="142"/>
          <w:tab w:val="left" w:pos="851"/>
          <w:tab w:val="left" w:pos="993"/>
          <w:tab w:val="left" w:pos="1418"/>
        </w:tabs>
        <w:spacing w:after="120"/>
        <w:jc w:val="both"/>
        <w:rPr>
          <w:sz w:val="22"/>
          <w:szCs w:val="22"/>
        </w:rPr>
      </w:pPr>
      <w:r w:rsidRPr="009B3FF1">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6B609F" w:rsidRPr="009B3FF1" w:rsidRDefault="006B609F" w:rsidP="00B153ED">
      <w:pPr>
        <w:numPr>
          <w:ilvl w:val="2"/>
          <w:numId w:val="75"/>
        </w:numPr>
        <w:tabs>
          <w:tab w:val="num" w:pos="0"/>
          <w:tab w:val="left" w:pos="567"/>
        </w:tabs>
        <w:spacing w:before="120" w:after="120"/>
        <w:ind w:hanging="1224"/>
        <w:rPr>
          <w:b/>
          <w:bCs/>
          <w:i/>
          <w:sz w:val="22"/>
          <w:szCs w:val="22"/>
        </w:rPr>
      </w:pPr>
      <w:r w:rsidRPr="009B3FF1">
        <w:rPr>
          <w:b/>
          <w:bCs/>
          <w:i/>
          <w:sz w:val="22"/>
          <w:szCs w:val="22"/>
        </w:rPr>
        <w:t>Architecture des bâtiments</w:t>
      </w:r>
    </w:p>
    <w:p w:rsidR="006B609F" w:rsidRPr="009B3FF1" w:rsidRDefault="006B609F" w:rsidP="00CF5CF7">
      <w:pPr>
        <w:tabs>
          <w:tab w:val="right" w:pos="0"/>
          <w:tab w:val="left" w:pos="142"/>
          <w:tab w:val="left" w:pos="851"/>
          <w:tab w:val="left" w:pos="993"/>
          <w:tab w:val="left" w:pos="1418"/>
        </w:tabs>
        <w:spacing w:after="120"/>
        <w:jc w:val="both"/>
        <w:rPr>
          <w:sz w:val="22"/>
          <w:szCs w:val="22"/>
        </w:rPr>
      </w:pPr>
      <w:r w:rsidRPr="009B3FF1">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6B609F" w:rsidRPr="009B3FF1" w:rsidRDefault="006B609F" w:rsidP="00B153ED">
      <w:pPr>
        <w:numPr>
          <w:ilvl w:val="1"/>
          <w:numId w:val="75"/>
        </w:numPr>
        <w:tabs>
          <w:tab w:val="num" w:pos="0"/>
          <w:tab w:val="left" w:pos="567"/>
        </w:tabs>
        <w:spacing w:before="120" w:after="120"/>
        <w:ind w:left="567" w:hanging="567"/>
        <w:rPr>
          <w:b/>
          <w:bCs/>
          <w:sz w:val="22"/>
          <w:szCs w:val="22"/>
        </w:rPr>
      </w:pPr>
      <w:r w:rsidRPr="009B3FF1">
        <w:rPr>
          <w:b/>
          <w:bCs/>
          <w:sz w:val="22"/>
          <w:szCs w:val="22"/>
        </w:rPr>
        <w:t>DEVIS DES SURFACES A CONSTRUIRE</w:t>
      </w:r>
    </w:p>
    <w:p w:rsidR="006B609F" w:rsidRPr="009B3FF1" w:rsidRDefault="006B609F" w:rsidP="00CF5CF7">
      <w:pPr>
        <w:spacing w:after="120"/>
        <w:jc w:val="both"/>
        <w:rPr>
          <w:sz w:val="22"/>
          <w:szCs w:val="22"/>
        </w:rPr>
      </w:pPr>
      <w:r w:rsidRPr="009B3FF1">
        <w:rPr>
          <w:sz w:val="22"/>
          <w:szCs w:val="22"/>
        </w:rPr>
        <w:t xml:space="preserve">Les travaux concernent la </w:t>
      </w:r>
      <w:r w:rsidR="00D00294">
        <w:rPr>
          <w:sz w:val="22"/>
          <w:szCs w:val="22"/>
        </w:rPr>
        <w:t>construction</w:t>
      </w:r>
      <w:r w:rsidR="00F86377" w:rsidRPr="009B3FF1">
        <w:rPr>
          <w:sz w:val="22"/>
          <w:szCs w:val="22"/>
        </w:rPr>
        <w:t xml:space="preserve"> </w:t>
      </w:r>
      <w:r w:rsidR="00987808">
        <w:rPr>
          <w:sz w:val="22"/>
          <w:szCs w:val="22"/>
        </w:rPr>
        <w:t xml:space="preserve">du poste agricole de </w:t>
      </w:r>
      <w:r w:rsidR="00D00294">
        <w:rPr>
          <w:sz w:val="22"/>
          <w:szCs w:val="22"/>
        </w:rPr>
        <w:t>(à préciser)</w:t>
      </w:r>
      <w:r w:rsidR="00921DF2">
        <w:rPr>
          <w:sz w:val="22"/>
          <w:szCs w:val="22"/>
        </w:rPr>
        <w:t xml:space="preserve"> </w:t>
      </w:r>
      <w:r w:rsidR="008C0ADC">
        <w:rPr>
          <w:sz w:val="22"/>
          <w:szCs w:val="22"/>
        </w:rPr>
        <w:t xml:space="preserve">sur une superficie d’environ </w:t>
      </w:r>
      <w:r w:rsidR="00921DF2">
        <w:rPr>
          <w:sz w:val="22"/>
          <w:szCs w:val="22"/>
        </w:rPr>
        <w:t>17</w:t>
      </w:r>
      <w:r w:rsidR="005A0D88">
        <w:rPr>
          <w:sz w:val="22"/>
          <w:szCs w:val="22"/>
        </w:rPr>
        <w:t>0 m</w:t>
      </w:r>
      <w:r w:rsidRPr="009B3FF1">
        <w:rPr>
          <w:sz w:val="22"/>
          <w:szCs w:val="22"/>
        </w:rPr>
        <w:t>².</w:t>
      </w:r>
    </w:p>
    <w:p w:rsidR="006B609F" w:rsidRPr="009B3FF1" w:rsidRDefault="006B609F" w:rsidP="00B153ED">
      <w:pPr>
        <w:numPr>
          <w:ilvl w:val="1"/>
          <w:numId w:val="75"/>
        </w:numPr>
        <w:tabs>
          <w:tab w:val="num" w:pos="0"/>
          <w:tab w:val="left" w:pos="567"/>
        </w:tabs>
        <w:spacing w:before="120" w:after="120"/>
        <w:ind w:left="567" w:hanging="567"/>
        <w:rPr>
          <w:b/>
          <w:bCs/>
          <w:sz w:val="22"/>
          <w:szCs w:val="22"/>
        </w:rPr>
      </w:pPr>
      <w:r w:rsidRPr="009B3FF1">
        <w:rPr>
          <w:b/>
          <w:bCs/>
          <w:sz w:val="22"/>
          <w:szCs w:val="22"/>
        </w:rPr>
        <w:t>DESCRIPTIF DES TRAVAUX</w:t>
      </w:r>
    </w:p>
    <w:p w:rsidR="006B609F" w:rsidRPr="009B3FF1" w:rsidRDefault="006B609F" w:rsidP="00B153ED">
      <w:pPr>
        <w:numPr>
          <w:ilvl w:val="2"/>
          <w:numId w:val="75"/>
        </w:numPr>
        <w:tabs>
          <w:tab w:val="left" w:pos="567"/>
        </w:tabs>
        <w:spacing w:before="120" w:after="120"/>
        <w:ind w:left="567" w:hanging="567"/>
        <w:rPr>
          <w:b/>
          <w:bCs/>
          <w:i/>
          <w:sz w:val="22"/>
          <w:szCs w:val="22"/>
        </w:rPr>
      </w:pPr>
      <w:r w:rsidRPr="009B3FF1">
        <w:rPr>
          <w:b/>
          <w:bCs/>
          <w:i/>
          <w:sz w:val="22"/>
          <w:szCs w:val="22"/>
        </w:rPr>
        <w:t>Divisions des travaux</w:t>
      </w:r>
    </w:p>
    <w:p w:rsidR="006B609F" w:rsidRPr="009B3FF1" w:rsidRDefault="006B609F" w:rsidP="006B609F">
      <w:pPr>
        <w:tabs>
          <w:tab w:val="right" w:pos="0"/>
          <w:tab w:val="left" w:pos="142"/>
          <w:tab w:val="left" w:pos="851"/>
          <w:tab w:val="left" w:pos="993"/>
          <w:tab w:val="left" w:pos="1418"/>
        </w:tabs>
        <w:spacing w:before="120" w:after="120"/>
        <w:jc w:val="both"/>
        <w:rPr>
          <w:sz w:val="22"/>
          <w:szCs w:val="22"/>
        </w:rPr>
      </w:pPr>
      <w:r w:rsidRPr="009B3FF1">
        <w:rPr>
          <w:sz w:val="22"/>
          <w:szCs w:val="22"/>
        </w:rPr>
        <w:t>Les travaux à exécuter sont répartis en plusieurs lots définis comme suit:</w:t>
      </w:r>
    </w:p>
    <w:p w:rsidR="00717725" w:rsidRDefault="00CE1B99" w:rsidP="00717725">
      <w:pPr>
        <w:pStyle w:val="CORPSAAO"/>
        <w:numPr>
          <w:ilvl w:val="0"/>
          <w:numId w:val="118"/>
        </w:numPr>
        <w:spacing w:after="0"/>
        <w:rPr>
          <w:rFonts w:ascii="Calibri" w:hAnsi="Calibri" w:cs="Calibri"/>
          <w:sz w:val="21"/>
          <w:szCs w:val="21"/>
        </w:rPr>
      </w:pPr>
      <w:r>
        <w:rPr>
          <w:rFonts w:ascii="Calibri" w:hAnsi="Calibri" w:cs="Calibri"/>
          <w:sz w:val="21"/>
          <w:szCs w:val="21"/>
        </w:rPr>
        <w:t>Travaux préparatoires</w:t>
      </w:r>
      <w:r w:rsidR="00717725" w:rsidRPr="000671B0">
        <w:rPr>
          <w:rFonts w:ascii="Calibri" w:hAnsi="Calibri" w:cs="Calibri"/>
          <w:sz w:val="21"/>
          <w:szCs w:val="21"/>
        </w:rPr>
        <w:t> ;</w:t>
      </w:r>
    </w:p>
    <w:p w:rsidR="00717725" w:rsidRPr="000671B0"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Terrassement</w:t>
      </w:r>
      <w:r w:rsidR="00CE1B99">
        <w:rPr>
          <w:rFonts w:ascii="Calibri" w:hAnsi="Calibri" w:cs="Calibri"/>
          <w:sz w:val="21"/>
          <w:szCs w:val="21"/>
        </w:rPr>
        <w:t xml:space="preserve"> et implantation</w:t>
      </w:r>
      <w:r>
        <w:rPr>
          <w:rFonts w:ascii="Calibri" w:hAnsi="Calibri" w:cs="Calibri"/>
          <w:sz w:val="21"/>
          <w:szCs w:val="21"/>
        </w:rPr>
        <w:t> ;</w:t>
      </w:r>
    </w:p>
    <w:p w:rsidR="00717725" w:rsidRPr="000671B0"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F</w:t>
      </w:r>
      <w:r w:rsidRPr="000671B0">
        <w:rPr>
          <w:rFonts w:ascii="Calibri" w:hAnsi="Calibri" w:cs="Calibri"/>
          <w:sz w:val="21"/>
          <w:szCs w:val="21"/>
        </w:rPr>
        <w:t>ondations ;</w:t>
      </w:r>
    </w:p>
    <w:p w:rsidR="00717725"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Maçonneries</w:t>
      </w:r>
      <w:r w:rsidR="00CE1B99">
        <w:rPr>
          <w:rFonts w:ascii="Calibri" w:hAnsi="Calibri" w:cs="Calibri"/>
          <w:sz w:val="21"/>
          <w:szCs w:val="21"/>
        </w:rPr>
        <w:t xml:space="preserve"> et élévation</w:t>
      </w:r>
      <w:r w:rsidRPr="000671B0">
        <w:rPr>
          <w:rFonts w:ascii="Calibri" w:hAnsi="Calibri" w:cs="Calibri"/>
          <w:sz w:val="21"/>
          <w:szCs w:val="21"/>
        </w:rPr>
        <w:t> ;</w:t>
      </w:r>
    </w:p>
    <w:p w:rsidR="00717725"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Charpente-Couverture</w:t>
      </w:r>
      <w:r w:rsidRPr="000671B0">
        <w:rPr>
          <w:rFonts w:ascii="Calibri" w:hAnsi="Calibri" w:cs="Calibri"/>
          <w:sz w:val="21"/>
          <w:szCs w:val="21"/>
        </w:rPr>
        <w:t> ;</w:t>
      </w:r>
    </w:p>
    <w:p w:rsidR="00717725"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Menuiserie bois et métallique ;</w:t>
      </w:r>
    </w:p>
    <w:p w:rsidR="00CE1B99" w:rsidRPr="00CE1B99" w:rsidRDefault="00CE1B99" w:rsidP="00CE1B99">
      <w:pPr>
        <w:pStyle w:val="CORPSAAO"/>
        <w:numPr>
          <w:ilvl w:val="0"/>
          <w:numId w:val="118"/>
        </w:numPr>
        <w:spacing w:after="0"/>
        <w:rPr>
          <w:rFonts w:ascii="Calibri" w:hAnsi="Calibri" w:cs="Calibri"/>
          <w:sz w:val="21"/>
          <w:szCs w:val="21"/>
        </w:rPr>
      </w:pPr>
      <w:r>
        <w:rPr>
          <w:rFonts w:ascii="Calibri" w:hAnsi="Calibri" w:cs="Calibri"/>
          <w:sz w:val="21"/>
          <w:szCs w:val="21"/>
        </w:rPr>
        <w:t>Electricité ;</w:t>
      </w:r>
    </w:p>
    <w:p w:rsidR="00717725" w:rsidRPr="000671B0"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 xml:space="preserve">Peinture et revêtement </w:t>
      </w:r>
      <w:r w:rsidRPr="000671B0">
        <w:rPr>
          <w:rFonts w:ascii="Calibri" w:hAnsi="Calibri" w:cs="Calibri"/>
          <w:sz w:val="21"/>
          <w:szCs w:val="21"/>
        </w:rPr>
        <w:t>;</w:t>
      </w:r>
    </w:p>
    <w:p w:rsidR="00717725" w:rsidRDefault="00717725" w:rsidP="00717725">
      <w:pPr>
        <w:pStyle w:val="CORPSAAO"/>
        <w:numPr>
          <w:ilvl w:val="0"/>
          <w:numId w:val="118"/>
        </w:numPr>
        <w:spacing w:after="0"/>
        <w:rPr>
          <w:rFonts w:ascii="Calibri" w:hAnsi="Calibri" w:cs="Calibri"/>
          <w:sz w:val="21"/>
          <w:szCs w:val="21"/>
        </w:rPr>
      </w:pPr>
      <w:r>
        <w:rPr>
          <w:rFonts w:ascii="Calibri" w:hAnsi="Calibri" w:cs="Calibri"/>
          <w:sz w:val="21"/>
          <w:szCs w:val="21"/>
        </w:rPr>
        <w:t>Plomberie sanitaire et assainissement.</w:t>
      </w:r>
    </w:p>
    <w:p w:rsidR="006B609F" w:rsidRPr="009B3FF1" w:rsidRDefault="006B609F" w:rsidP="00B153ED">
      <w:pPr>
        <w:pStyle w:val="Titre2"/>
        <w:numPr>
          <w:ilvl w:val="0"/>
          <w:numId w:val="67"/>
        </w:numPr>
        <w:tabs>
          <w:tab w:val="clear" w:pos="907"/>
          <w:tab w:val="num" w:pos="709"/>
        </w:tabs>
        <w:spacing w:before="60"/>
        <w:ind w:left="709" w:hanging="142"/>
        <w:jc w:val="both"/>
        <w:rPr>
          <w:b/>
          <w:bCs/>
          <w:i/>
          <w:sz w:val="22"/>
          <w:szCs w:val="22"/>
        </w:rPr>
      </w:pPr>
      <w:r w:rsidRPr="009B3FF1">
        <w:rPr>
          <w:b/>
          <w:bCs/>
          <w:i/>
          <w:sz w:val="22"/>
          <w:szCs w:val="22"/>
        </w:rPr>
        <w:t>Projet d’exécution</w:t>
      </w:r>
    </w:p>
    <w:p w:rsidR="00F114FD" w:rsidRDefault="006B609F"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adjudicataire produit le projet d’exécution et notamment, tous les plans de détail et notes de calcul que </w:t>
      </w:r>
      <w:r w:rsidR="0038081C">
        <w:rPr>
          <w:sz w:val="22"/>
          <w:szCs w:val="22"/>
        </w:rPr>
        <w:t>l’Ingénieur</w:t>
      </w:r>
      <w:r w:rsidRPr="009B3FF1">
        <w:rPr>
          <w:sz w:val="22"/>
          <w:szCs w:val="22"/>
        </w:rPr>
        <w:t xml:space="preserve"> juge utiles à la bonne exécution des ouvrages. Ces plans et dessins sont établis conformément au projet et respectent l’essentiel des dispositions.  </w:t>
      </w:r>
    </w:p>
    <w:p w:rsidR="00F114FD" w:rsidRDefault="006B609F" w:rsidP="00B153ED">
      <w:pPr>
        <w:numPr>
          <w:ilvl w:val="0"/>
          <w:numId w:val="67"/>
        </w:numPr>
        <w:tabs>
          <w:tab w:val="right" w:pos="0"/>
          <w:tab w:val="left" w:pos="142"/>
          <w:tab w:val="left" w:pos="851"/>
          <w:tab w:val="left" w:pos="993"/>
          <w:tab w:val="left" w:pos="1418"/>
        </w:tabs>
        <w:spacing w:after="120"/>
        <w:jc w:val="both"/>
        <w:rPr>
          <w:sz w:val="22"/>
          <w:szCs w:val="22"/>
        </w:rPr>
      </w:pPr>
      <w:r w:rsidRPr="009B3FF1">
        <w:rPr>
          <w:sz w:val="22"/>
          <w:szCs w:val="22"/>
        </w:rPr>
        <w:lastRenderedPageBreak/>
        <w:t>Les plans et dessins reproduits et contenus dans le dossier de consultation sont les seuls à exécuter. Toutefois, la responsabilité du Cocontractant reste pleine et entière quant à la mise en œuvre des solutions techniques retenues.</w:t>
      </w:r>
    </w:p>
    <w:p w:rsidR="006B609F" w:rsidRPr="00F114FD" w:rsidRDefault="006B609F" w:rsidP="00B153ED">
      <w:pPr>
        <w:numPr>
          <w:ilvl w:val="0"/>
          <w:numId w:val="67"/>
        </w:numPr>
        <w:tabs>
          <w:tab w:val="right" w:pos="0"/>
          <w:tab w:val="left" w:pos="142"/>
          <w:tab w:val="left" w:pos="851"/>
          <w:tab w:val="left" w:pos="993"/>
          <w:tab w:val="left" w:pos="1418"/>
        </w:tabs>
        <w:spacing w:after="120"/>
        <w:jc w:val="both"/>
        <w:rPr>
          <w:sz w:val="22"/>
          <w:szCs w:val="22"/>
        </w:rPr>
      </w:pPr>
      <w:r w:rsidRPr="00F114FD">
        <w:rPr>
          <w:sz w:val="22"/>
          <w:szCs w:val="22"/>
        </w:rPr>
        <w:t xml:space="preserve">Les ouvrages à réaliser sont définis par les plans, le devis des surfaces, le descriptif des travaux, le bordereau des prix unitaires, y compris le présent Cahier des Clauses Techniques Particulières (CCTP) validés par </w:t>
      </w:r>
      <w:r w:rsidR="0038081C" w:rsidRPr="00F114FD">
        <w:rPr>
          <w:sz w:val="22"/>
          <w:szCs w:val="22"/>
        </w:rPr>
        <w:t>l’Ingénieur</w:t>
      </w:r>
      <w:r w:rsidRPr="00F114FD">
        <w:rPr>
          <w:sz w:val="22"/>
          <w:szCs w:val="22"/>
        </w:rPr>
        <w:t xml:space="preserve"> et remis au Cocontractant en charge des travaux. </w:t>
      </w:r>
    </w:p>
    <w:p w:rsidR="006B609F" w:rsidRPr="009B3FF1" w:rsidRDefault="006B609F" w:rsidP="00B153ED">
      <w:pPr>
        <w:pStyle w:val="Titre2"/>
        <w:numPr>
          <w:ilvl w:val="0"/>
          <w:numId w:val="67"/>
        </w:numPr>
        <w:tabs>
          <w:tab w:val="clear" w:pos="907"/>
          <w:tab w:val="num" w:pos="709"/>
        </w:tabs>
        <w:spacing w:before="60"/>
        <w:ind w:left="709" w:hanging="142"/>
        <w:jc w:val="both"/>
        <w:rPr>
          <w:sz w:val="22"/>
          <w:szCs w:val="22"/>
        </w:rPr>
      </w:pPr>
      <w:r w:rsidRPr="009B3FF1">
        <w:rPr>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6B609F" w:rsidRPr="009B3FF1" w:rsidRDefault="006B609F" w:rsidP="005A0D88">
      <w:pPr>
        <w:tabs>
          <w:tab w:val="right" w:pos="0"/>
          <w:tab w:val="left" w:pos="142"/>
          <w:tab w:val="left" w:pos="851"/>
          <w:tab w:val="left" w:pos="993"/>
          <w:tab w:val="left" w:pos="1418"/>
        </w:tabs>
        <w:spacing w:before="120" w:after="120" w:line="276" w:lineRule="auto"/>
        <w:jc w:val="both"/>
        <w:rPr>
          <w:sz w:val="22"/>
          <w:szCs w:val="22"/>
        </w:rPr>
      </w:pPr>
      <w:r w:rsidRPr="009B3FF1">
        <w:rPr>
          <w:sz w:val="22"/>
          <w:szCs w:val="22"/>
        </w:rPr>
        <w:t xml:space="preserve">De manière générale, </w:t>
      </w:r>
      <w:r w:rsidR="005F4EF0">
        <w:rPr>
          <w:sz w:val="22"/>
          <w:szCs w:val="22"/>
        </w:rPr>
        <w:t>l’Ingénieur du Marché</w:t>
      </w:r>
      <w:r w:rsidRPr="009B3FF1">
        <w:rPr>
          <w:sz w:val="22"/>
          <w:szCs w:val="22"/>
        </w:rPr>
        <w:t xml:space="preserve"> a l’obligation de fournir toutes les  informations nécessaires et de valider les solutions techniques destinées à résoudre les problèmes de mise en œuvre posés par le Cocontractant en charge des travaux : </w:t>
      </w:r>
    </w:p>
    <w:p w:rsidR="006B609F" w:rsidRPr="009B3FF1" w:rsidRDefault="006B609F" w:rsidP="00B153ED">
      <w:pPr>
        <w:pStyle w:val="Titre2"/>
        <w:numPr>
          <w:ilvl w:val="0"/>
          <w:numId w:val="67"/>
        </w:numPr>
        <w:tabs>
          <w:tab w:val="clear" w:pos="907"/>
          <w:tab w:val="num" w:pos="709"/>
        </w:tabs>
        <w:spacing w:before="60" w:line="276" w:lineRule="auto"/>
        <w:ind w:left="709" w:hanging="142"/>
        <w:jc w:val="both"/>
        <w:rPr>
          <w:sz w:val="22"/>
          <w:szCs w:val="22"/>
        </w:rPr>
      </w:pPr>
      <w:r w:rsidRPr="009B3FF1">
        <w:rPr>
          <w:sz w:val="22"/>
          <w:szCs w:val="22"/>
        </w:rPr>
        <w:t xml:space="preserve">Avant le début des travaux de chacun des lots, le Cocontractant adjudicataire vérifie la date des plans et s’assure auprès </w:t>
      </w:r>
      <w:r w:rsidR="00F47111">
        <w:rPr>
          <w:sz w:val="22"/>
          <w:szCs w:val="22"/>
        </w:rPr>
        <w:t>de l’Ingénieur</w:t>
      </w:r>
      <w:r w:rsidRPr="009B3FF1">
        <w:rPr>
          <w:sz w:val="22"/>
          <w:szCs w:val="22"/>
        </w:rPr>
        <w:t xml:space="preserve">, que tous les documents dont il dispose sont conformes. Le Cocontractant fait recours </w:t>
      </w:r>
      <w:r w:rsidR="0038081C">
        <w:rPr>
          <w:sz w:val="22"/>
          <w:szCs w:val="22"/>
        </w:rPr>
        <w:t>à l’Ingénieur</w:t>
      </w:r>
      <w:r w:rsidRPr="009B3FF1">
        <w:rPr>
          <w:sz w:val="22"/>
          <w:szCs w:val="22"/>
        </w:rPr>
        <w:t xml:space="preserve"> de manière systématique lorsqu’il fait face à une difficulté d’interprétation, ou  constate une erreur ou une omission.</w:t>
      </w:r>
    </w:p>
    <w:p w:rsidR="006B609F" w:rsidRPr="009B3FF1" w:rsidRDefault="006B609F" w:rsidP="00B153ED">
      <w:pPr>
        <w:pStyle w:val="Titre2"/>
        <w:numPr>
          <w:ilvl w:val="0"/>
          <w:numId w:val="67"/>
        </w:numPr>
        <w:tabs>
          <w:tab w:val="clear" w:pos="907"/>
          <w:tab w:val="num" w:pos="709"/>
        </w:tabs>
        <w:spacing w:before="60" w:line="276" w:lineRule="auto"/>
        <w:ind w:left="709" w:hanging="142"/>
        <w:jc w:val="both"/>
        <w:rPr>
          <w:sz w:val="22"/>
          <w:szCs w:val="22"/>
        </w:rPr>
      </w:pPr>
      <w:r w:rsidRPr="009B3FF1">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6B609F" w:rsidRPr="009B3FF1" w:rsidRDefault="006B609F" w:rsidP="00B153ED">
      <w:pPr>
        <w:numPr>
          <w:ilvl w:val="2"/>
          <w:numId w:val="75"/>
        </w:numPr>
        <w:tabs>
          <w:tab w:val="num" w:pos="0"/>
          <w:tab w:val="left" w:pos="567"/>
        </w:tabs>
        <w:spacing w:before="120" w:after="120"/>
        <w:ind w:left="567" w:hanging="567"/>
        <w:rPr>
          <w:b/>
          <w:bCs/>
          <w:i/>
          <w:sz w:val="22"/>
          <w:szCs w:val="22"/>
        </w:rPr>
      </w:pPr>
      <w:r w:rsidRPr="009B3FF1">
        <w:rPr>
          <w:b/>
          <w:bCs/>
          <w:i/>
          <w:sz w:val="22"/>
          <w:szCs w:val="22"/>
        </w:rPr>
        <w:t>Prix du marché</w:t>
      </w:r>
    </w:p>
    <w:p w:rsidR="006B609F" w:rsidRPr="009B3FF1" w:rsidRDefault="006B609F" w:rsidP="005A0D88">
      <w:pPr>
        <w:tabs>
          <w:tab w:val="right" w:pos="0"/>
          <w:tab w:val="left" w:pos="142"/>
          <w:tab w:val="left" w:pos="851"/>
          <w:tab w:val="left" w:pos="993"/>
          <w:tab w:val="left" w:pos="1418"/>
        </w:tabs>
        <w:spacing w:after="120" w:line="276" w:lineRule="auto"/>
        <w:jc w:val="both"/>
        <w:rPr>
          <w:sz w:val="22"/>
          <w:szCs w:val="22"/>
        </w:rPr>
      </w:pPr>
      <w:r w:rsidRPr="009B3FF1">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6B609F" w:rsidRPr="009B3FF1" w:rsidRDefault="006B609F" w:rsidP="00B153ED">
      <w:pPr>
        <w:numPr>
          <w:ilvl w:val="2"/>
          <w:numId w:val="75"/>
        </w:numPr>
        <w:tabs>
          <w:tab w:val="num" w:pos="0"/>
          <w:tab w:val="left" w:pos="567"/>
        </w:tabs>
        <w:spacing w:before="120" w:after="120" w:line="276" w:lineRule="auto"/>
        <w:ind w:left="567" w:hanging="567"/>
        <w:rPr>
          <w:b/>
          <w:bCs/>
          <w:i/>
          <w:sz w:val="22"/>
          <w:szCs w:val="22"/>
        </w:rPr>
      </w:pPr>
      <w:r w:rsidRPr="009B3FF1">
        <w:rPr>
          <w:b/>
          <w:bCs/>
          <w:i/>
          <w:sz w:val="22"/>
          <w:szCs w:val="22"/>
        </w:rPr>
        <w:t>Définition du contenu des prix unitaires et forfaitaires</w:t>
      </w:r>
    </w:p>
    <w:p w:rsidR="006B609F" w:rsidRPr="009B3FF1" w:rsidRDefault="006B609F" w:rsidP="005A0D88">
      <w:pPr>
        <w:tabs>
          <w:tab w:val="right" w:pos="0"/>
          <w:tab w:val="left" w:pos="142"/>
          <w:tab w:val="left" w:pos="851"/>
          <w:tab w:val="left" w:pos="993"/>
          <w:tab w:val="left" w:pos="1418"/>
        </w:tabs>
        <w:spacing w:after="120" w:line="276" w:lineRule="auto"/>
        <w:jc w:val="both"/>
        <w:rPr>
          <w:sz w:val="22"/>
          <w:szCs w:val="22"/>
        </w:rPr>
      </w:pPr>
      <w:r w:rsidRPr="009B3FF1">
        <w:rPr>
          <w:sz w:val="22"/>
          <w:szCs w:val="22"/>
        </w:rPr>
        <w:t>Les prix unitaires et les prix à forfaits du marché comprennent :</w:t>
      </w:r>
    </w:p>
    <w:p w:rsidR="006B609F" w:rsidRPr="009B3FF1" w:rsidRDefault="006B609F" w:rsidP="00B153ED">
      <w:pPr>
        <w:pStyle w:val="Titre2"/>
        <w:numPr>
          <w:ilvl w:val="0"/>
          <w:numId w:val="67"/>
        </w:numPr>
        <w:tabs>
          <w:tab w:val="clear" w:pos="907"/>
          <w:tab w:val="num" w:pos="709"/>
        </w:tabs>
        <w:spacing w:before="60" w:line="276" w:lineRule="auto"/>
        <w:ind w:left="709" w:hanging="142"/>
        <w:jc w:val="both"/>
        <w:rPr>
          <w:sz w:val="22"/>
          <w:szCs w:val="22"/>
        </w:rPr>
      </w:pPr>
      <w:r w:rsidRPr="009B3FF1">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6B609F" w:rsidRPr="009B3FF1" w:rsidRDefault="006B609F" w:rsidP="00B153ED">
      <w:pPr>
        <w:pStyle w:val="Titre2"/>
        <w:numPr>
          <w:ilvl w:val="0"/>
          <w:numId w:val="67"/>
        </w:numPr>
        <w:tabs>
          <w:tab w:val="clear" w:pos="907"/>
          <w:tab w:val="num" w:pos="709"/>
        </w:tabs>
        <w:spacing w:before="60" w:line="276" w:lineRule="auto"/>
        <w:ind w:left="709" w:hanging="142"/>
        <w:jc w:val="both"/>
        <w:rPr>
          <w:sz w:val="22"/>
          <w:szCs w:val="22"/>
        </w:rPr>
      </w:pPr>
      <w:r w:rsidRPr="009B3FF1">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6B609F" w:rsidRPr="009B3FF1" w:rsidRDefault="006B609F" w:rsidP="005A0D88">
      <w:pPr>
        <w:spacing w:before="120" w:after="120" w:line="276" w:lineRule="auto"/>
        <w:jc w:val="both"/>
        <w:rPr>
          <w:sz w:val="22"/>
          <w:szCs w:val="22"/>
        </w:rPr>
      </w:pPr>
      <w:r w:rsidRPr="009B3FF1">
        <w:rPr>
          <w:sz w:val="22"/>
          <w:szCs w:val="22"/>
        </w:rPr>
        <w:t>Sont également inclus:</w:t>
      </w:r>
    </w:p>
    <w:p w:rsidR="006B609F" w:rsidRPr="009B3FF1" w:rsidRDefault="006B609F" w:rsidP="00B153ED">
      <w:pPr>
        <w:pStyle w:val="Titre2"/>
        <w:numPr>
          <w:ilvl w:val="0"/>
          <w:numId w:val="67"/>
        </w:numPr>
        <w:tabs>
          <w:tab w:val="clear" w:pos="907"/>
          <w:tab w:val="num" w:pos="709"/>
        </w:tabs>
        <w:spacing w:before="60" w:line="276" w:lineRule="auto"/>
        <w:ind w:left="709" w:hanging="284"/>
        <w:jc w:val="both"/>
        <w:rPr>
          <w:sz w:val="22"/>
          <w:szCs w:val="22"/>
        </w:rPr>
      </w:pPr>
      <w:r w:rsidRPr="009B3FF1">
        <w:rPr>
          <w:sz w:val="22"/>
          <w:szCs w:val="22"/>
        </w:rPr>
        <w:t>La préparation du projet et dessins d'exécution, ainsi que tous frais personnel et de main-d’œuvre y relatifs, les redevances relatives à l'application de brevets ou de licences ;</w:t>
      </w:r>
    </w:p>
    <w:p w:rsidR="006B609F" w:rsidRPr="009B3FF1" w:rsidRDefault="006B609F" w:rsidP="00B153ED">
      <w:pPr>
        <w:pStyle w:val="Titre2"/>
        <w:numPr>
          <w:ilvl w:val="0"/>
          <w:numId w:val="67"/>
        </w:numPr>
        <w:tabs>
          <w:tab w:val="clear" w:pos="907"/>
          <w:tab w:val="num" w:pos="709"/>
        </w:tabs>
        <w:spacing w:before="60" w:line="276" w:lineRule="auto"/>
        <w:ind w:left="709" w:hanging="284"/>
        <w:jc w:val="both"/>
        <w:rPr>
          <w:sz w:val="22"/>
          <w:szCs w:val="22"/>
        </w:rPr>
      </w:pPr>
      <w:r w:rsidRPr="009B3FF1">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6B609F" w:rsidRPr="009B3FF1" w:rsidRDefault="006B609F" w:rsidP="00B153ED">
      <w:pPr>
        <w:pStyle w:val="Titre2"/>
        <w:numPr>
          <w:ilvl w:val="0"/>
          <w:numId w:val="67"/>
        </w:numPr>
        <w:tabs>
          <w:tab w:val="clear" w:pos="907"/>
          <w:tab w:val="num" w:pos="709"/>
        </w:tabs>
        <w:spacing w:before="60" w:line="276" w:lineRule="auto"/>
        <w:ind w:left="709" w:hanging="284"/>
        <w:jc w:val="both"/>
        <w:rPr>
          <w:sz w:val="22"/>
          <w:szCs w:val="22"/>
        </w:rPr>
      </w:pPr>
      <w:r w:rsidRPr="009B3FF1">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6B609F" w:rsidRPr="009B3FF1" w:rsidRDefault="006B609F" w:rsidP="00B153ED">
      <w:pPr>
        <w:numPr>
          <w:ilvl w:val="2"/>
          <w:numId w:val="75"/>
        </w:numPr>
        <w:tabs>
          <w:tab w:val="num" w:pos="0"/>
          <w:tab w:val="left" w:pos="567"/>
        </w:tabs>
        <w:spacing w:before="120" w:after="120"/>
        <w:ind w:left="567" w:hanging="567"/>
        <w:rPr>
          <w:b/>
          <w:bCs/>
          <w:i/>
          <w:sz w:val="22"/>
          <w:szCs w:val="22"/>
        </w:rPr>
      </w:pPr>
      <w:r w:rsidRPr="009B3FF1">
        <w:rPr>
          <w:b/>
          <w:bCs/>
          <w:i/>
          <w:sz w:val="22"/>
          <w:szCs w:val="22"/>
        </w:rPr>
        <w:t>Visite des lieux</w:t>
      </w:r>
    </w:p>
    <w:p w:rsidR="006B609F" w:rsidRDefault="006B609F" w:rsidP="00AE2ABF">
      <w:pPr>
        <w:spacing w:after="120"/>
        <w:jc w:val="both"/>
        <w:rPr>
          <w:sz w:val="22"/>
          <w:szCs w:val="22"/>
        </w:rPr>
      </w:pPr>
      <w:r w:rsidRPr="009B3FF1">
        <w:rPr>
          <w:sz w:val="22"/>
          <w:szCs w:val="22"/>
        </w:rPr>
        <w:t>Avant la remise de son engagement, le Cocontractant est réputé:</w:t>
      </w:r>
    </w:p>
    <w:p w:rsidR="00AE2ABF" w:rsidRDefault="00AE2ABF" w:rsidP="00B153ED">
      <w:pPr>
        <w:pStyle w:val="Titre2"/>
        <w:numPr>
          <w:ilvl w:val="0"/>
          <w:numId w:val="67"/>
        </w:numPr>
        <w:tabs>
          <w:tab w:val="clear" w:pos="907"/>
          <w:tab w:val="num" w:pos="709"/>
        </w:tabs>
        <w:ind w:left="709" w:hanging="284"/>
        <w:jc w:val="both"/>
        <w:rPr>
          <w:sz w:val="22"/>
          <w:szCs w:val="22"/>
        </w:rPr>
      </w:pPr>
      <w:r w:rsidRPr="009B3FF1">
        <w:rPr>
          <w:sz w:val="22"/>
          <w:szCs w:val="22"/>
        </w:rPr>
        <w:t>Avoir procédé à une visite du site et avoir pris parfaite connaissance de toutes les conditions physiques et toutes les sujétions relatives aux lieux des travaux et aux accès et abords du chantier ;</w:t>
      </w:r>
    </w:p>
    <w:p w:rsidR="00AE2ABF" w:rsidRPr="009B3FF1" w:rsidRDefault="00AE2ABF" w:rsidP="00B153ED">
      <w:pPr>
        <w:pStyle w:val="Titre2"/>
        <w:numPr>
          <w:ilvl w:val="0"/>
          <w:numId w:val="67"/>
        </w:numPr>
        <w:tabs>
          <w:tab w:val="clear" w:pos="907"/>
          <w:tab w:val="num" w:pos="709"/>
        </w:tabs>
        <w:spacing w:before="60"/>
        <w:ind w:left="709" w:hanging="284"/>
        <w:jc w:val="both"/>
        <w:rPr>
          <w:sz w:val="22"/>
          <w:szCs w:val="22"/>
        </w:rPr>
      </w:pPr>
      <w:r w:rsidRPr="009B3FF1">
        <w:rPr>
          <w:sz w:val="22"/>
          <w:szCs w:val="22"/>
        </w:rPr>
        <w:t>Avoir apprécié les particularités et les contraintes d’exécution des travaux, ainsi que les conditions d’organisation et d’approvisionnement du chantier ;</w:t>
      </w:r>
    </w:p>
    <w:p w:rsidR="00AE2ABF" w:rsidRPr="00E0370D" w:rsidRDefault="00AE2ABF" w:rsidP="00AE2ABF">
      <w:pPr>
        <w:rPr>
          <w:sz w:val="10"/>
          <w:szCs w:val="10"/>
        </w:rPr>
      </w:pPr>
    </w:p>
    <w:p w:rsidR="00E0370D" w:rsidRPr="0077001C" w:rsidRDefault="006B609F" w:rsidP="00E0370D">
      <w:pPr>
        <w:pStyle w:val="Titre2"/>
        <w:numPr>
          <w:ilvl w:val="0"/>
          <w:numId w:val="67"/>
        </w:numPr>
        <w:tabs>
          <w:tab w:val="clear" w:pos="907"/>
          <w:tab w:val="num" w:pos="709"/>
        </w:tabs>
        <w:spacing w:before="60"/>
        <w:ind w:left="709" w:hanging="284"/>
        <w:jc w:val="both"/>
        <w:rPr>
          <w:sz w:val="22"/>
          <w:szCs w:val="22"/>
        </w:rPr>
      </w:pPr>
      <w:r w:rsidRPr="009B3FF1">
        <w:rPr>
          <w:sz w:val="22"/>
          <w:szCs w:val="22"/>
        </w:rPr>
        <w:lastRenderedPageBreak/>
        <w:t>S’être procuré toutes les informations concernant les risques, aléas et circonstances susceptibles d'influencer le contenu de son offre.</w:t>
      </w:r>
    </w:p>
    <w:p w:rsidR="00F114FD" w:rsidRPr="009B3FF1" w:rsidRDefault="00F114FD" w:rsidP="00B153ED">
      <w:pPr>
        <w:numPr>
          <w:ilvl w:val="0"/>
          <w:numId w:val="76"/>
        </w:numPr>
        <w:spacing w:before="120" w:after="120"/>
        <w:ind w:left="426" w:hanging="426"/>
        <w:jc w:val="both"/>
        <w:rPr>
          <w:rFonts w:eastAsia="Batang"/>
          <w:b/>
          <w:sz w:val="22"/>
          <w:szCs w:val="22"/>
        </w:rPr>
      </w:pPr>
      <w:r w:rsidRPr="009B3FF1">
        <w:rPr>
          <w:rFonts w:eastAsia="Batang"/>
          <w:b/>
          <w:sz w:val="22"/>
          <w:szCs w:val="22"/>
        </w:rPr>
        <w:t>TRAVAUX PREPARATOIRES</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Travaux préliminaires</w:t>
      </w:r>
    </w:p>
    <w:p w:rsidR="00F114FD"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 xml:space="preserve">Les travaux préliminaires comprennent : </w:t>
      </w:r>
    </w:p>
    <w:p w:rsidR="00F114FD" w:rsidRPr="00260F69" w:rsidRDefault="00F114FD" w:rsidP="00B153ED">
      <w:pPr>
        <w:pStyle w:val="Paragraphedeliste"/>
        <w:numPr>
          <w:ilvl w:val="0"/>
          <w:numId w:val="106"/>
        </w:numPr>
        <w:tabs>
          <w:tab w:val="right" w:pos="0"/>
          <w:tab w:val="left" w:pos="142"/>
          <w:tab w:val="left" w:pos="851"/>
          <w:tab w:val="left" w:pos="993"/>
          <w:tab w:val="left" w:pos="1418"/>
        </w:tabs>
        <w:spacing w:before="120" w:after="120"/>
        <w:jc w:val="both"/>
        <w:rPr>
          <w:sz w:val="22"/>
          <w:szCs w:val="22"/>
        </w:rPr>
      </w:pPr>
      <w:r w:rsidRPr="00260F69">
        <w:rPr>
          <w:sz w:val="22"/>
          <w:szCs w:val="22"/>
        </w:rPr>
        <w:t>Installation de chantier, y compris l’amenée et le repli de toutes les installations, matériels et équipements nécessaires à la réalisation, au suivi et au contrôle par le Cocontractant de la qualité des ouvrages ;</w:t>
      </w:r>
    </w:p>
    <w:p w:rsidR="00F114FD" w:rsidRPr="00260F69" w:rsidRDefault="00F114FD" w:rsidP="00B153ED">
      <w:pPr>
        <w:pStyle w:val="Paragraphedeliste"/>
        <w:numPr>
          <w:ilvl w:val="0"/>
          <w:numId w:val="106"/>
        </w:numPr>
        <w:tabs>
          <w:tab w:val="right" w:pos="0"/>
          <w:tab w:val="left" w:pos="142"/>
          <w:tab w:val="left" w:pos="851"/>
          <w:tab w:val="left" w:pos="993"/>
          <w:tab w:val="left" w:pos="1418"/>
        </w:tabs>
        <w:spacing w:before="120" w:after="120"/>
        <w:jc w:val="both"/>
        <w:rPr>
          <w:sz w:val="22"/>
          <w:szCs w:val="22"/>
        </w:rPr>
      </w:pPr>
      <w:r w:rsidRPr="00260F69">
        <w:rPr>
          <w:sz w:val="22"/>
          <w:szCs w:val="22"/>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005F4EF0">
        <w:rPr>
          <w:sz w:val="22"/>
          <w:szCs w:val="22"/>
        </w:rPr>
        <w:t>de l’Ingénieur du Marché</w:t>
      </w:r>
      <w:r w:rsidRPr="00260F69">
        <w:rPr>
          <w:sz w:val="22"/>
          <w:szCs w:val="22"/>
        </w:rPr>
        <w:t>, du délai de réalisation ;</w:t>
      </w:r>
    </w:p>
    <w:p w:rsidR="00F114FD" w:rsidRPr="00260F69" w:rsidRDefault="00F114FD" w:rsidP="00B153ED">
      <w:pPr>
        <w:pStyle w:val="Paragraphedeliste"/>
        <w:numPr>
          <w:ilvl w:val="0"/>
          <w:numId w:val="106"/>
        </w:numPr>
        <w:tabs>
          <w:tab w:val="right" w:pos="0"/>
          <w:tab w:val="left" w:pos="142"/>
          <w:tab w:val="left" w:pos="851"/>
          <w:tab w:val="left" w:pos="993"/>
          <w:tab w:val="left" w:pos="1418"/>
        </w:tabs>
        <w:spacing w:before="120" w:after="120"/>
        <w:jc w:val="both"/>
        <w:rPr>
          <w:sz w:val="22"/>
          <w:szCs w:val="22"/>
        </w:rPr>
      </w:pPr>
      <w:r w:rsidRPr="00260F69">
        <w:rPr>
          <w:sz w:val="22"/>
          <w:szCs w:val="22"/>
        </w:rPr>
        <w:t>L’implantation des ouvrages à réaliser et des zones de manœuvre, de parking, de dépôt des matériaux et des déchets ;</w:t>
      </w:r>
    </w:p>
    <w:p w:rsidR="00F114FD" w:rsidRPr="00260F69" w:rsidRDefault="00F114FD" w:rsidP="00B153ED">
      <w:pPr>
        <w:pStyle w:val="Paragraphedeliste"/>
        <w:numPr>
          <w:ilvl w:val="0"/>
          <w:numId w:val="106"/>
        </w:numPr>
        <w:tabs>
          <w:tab w:val="right" w:pos="0"/>
          <w:tab w:val="left" w:pos="142"/>
          <w:tab w:val="left" w:pos="851"/>
          <w:tab w:val="left" w:pos="993"/>
          <w:tab w:val="left" w:pos="1418"/>
        </w:tabs>
        <w:spacing w:before="120" w:after="120"/>
        <w:jc w:val="both"/>
        <w:rPr>
          <w:sz w:val="22"/>
          <w:szCs w:val="22"/>
        </w:rPr>
      </w:pPr>
      <w:r w:rsidRPr="00260F69">
        <w:rPr>
          <w:sz w:val="22"/>
          <w:szCs w:val="22"/>
        </w:rPr>
        <w:t>La construction de la clôture, de la baraque de chantier, des magasins de stockage et d’une fosse septique pour les besoins du chantier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t xml:space="preserve">La construction </w:t>
      </w:r>
      <w:r>
        <w:rPr>
          <w:sz w:val="22"/>
          <w:szCs w:val="22"/>
        </w:rPr>
        <w:t xml:space="preserve">le cas échéant </w:t>
      </w:r>
      <w:r w:rsidRPr="009B3FF1">
        <w:rPr>
          <w:sz w:val="22"/>
          <w:szCs w:val="22"/>
        </w:rPr>
        <w:t>des ateliers de préfabrication (menuiserie, aciers, etc.)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t xml:space="preserve">La mise en place </w:t>
      </w:r>
      <w:r>
        <w:rPr>
          <w:sz w:val="22"/>
          <w:szCs w:val="22"/>
        </w:rPr>
        <w:t xml:space="preserve">le cas échéant </w:t>
      </w:r>
      <w:r w:rsidRPr="009B3FF1">
        <w:rPr>
          <w:sz w:val="22"/>
          <w:szCs w:val="22"/>
        </w:rPr>
        <w:t>d’un service d’entretien et de gardiennage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t xml:space="preserve">Le branchement </w:t>
      </w:r>
      <w:r>
        <w:rPr>
          <w:sz w:val="22"/>
          <w:szCs w:val="22"/>
        </w:rPr>
        <w:t xml:space="preserve">éventuel </w:t>
      </w:r>
      <w:r w:rsidRPr="009B3FF1">
        <w:rPr>
          <w:sz w:val="22"/>
          <w:szCs w:val="22"/>
        </w:rPr>
        <w:t>provisoire du chantier aux réseaux d’eau et d’électricité ;</w:t>
      </w:r>
    </w:p>
    <w:p w:rsidR="00F114FD" w:rsidRPr="009B3FF1" w:rsidRDefault="00F114FD" w:rsidP="00B153ED">
      <w:pPr>
        <w:pStyle w:val="Titre2"/>
        <w:numPr>
          <w:ilvl w:val="0"/>
          <w:numId w:val="67"/>
        </w:numPr>
        <w:tabs>
          <w:tab w:val="clear" w:pos="907"/>
          <w:tab w:val="num" w:pos="993"/>
        </w:tabs>
        <w:spacing w:before="60"/>
        <w:ind w:left="993" w:hanging="340"/>
        <w:jc w:val="both"/>
        <w:rPr>
          <w:sz w:val="22"/>
          <w:szCs w:val="22"/>
        </w:rPr>
      </w:pPr>
      <w:r w:rsidRPr="009B3FF1">
        <w:rPr>
          <w:sz w:val="22"/>
          <w:szCs w:val="22"/>
        </w:rPr>
        <w:t>L’exécution des études techniques complémentaires et l’élaboration des plans d’exécutions avant le démarrage des travaux, et l’élaboration des plans de récolement après achèvement des travaux.</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Sécurité et surveillance des travaux</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est responsable de la surveillance des travaux pendant toute la durée du chantier et jusqu’à la réception définitive.</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veille à fournir tous les équipements nécessaires pour assurer la sécurité des travailleurs et des visiteurs autorisés sur le chantier, conformément aux dispositions prévues par les lois en vigueur.</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 xml:space="preserve">Tout sinistre qui serait </w:t>
      </w:r>
      <w:r>
        <w:rPr>
          <w:sz w:val="22"/>
          <w:szCs w:val="22"/>
        </w:rPr>
        <w:t xml:space="preserve">la </w:t>
      </w:r>
      <w:r w:rsidRPr="009B3FF1">
        <w:rPr>
          <w:sz w:val="22"/>
          <w:szCs w:val="22"/>
        </w:rPr>
        <w:t>cause de la ruine des ouvrages ou d’une partie des ouvrages ou à l’origine de la perte de matériaux, matériels, équipements et outillages, suite à un défaut de surveillance des travaux, relève de la responsabilité exclusive du Cocontractant.</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Gardiennage et clôture provisoire de chantier</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est responsable du gardiennage du chantier, de jour comme de nuit pendant toute la durée du chantier et jusqu’à la réception provisoire.</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F114FD" w:rsidRPr="009B3FF1"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 xml:space="preserve">Hygiène et entretien des voies d’accès au chantier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 Cocontractant est responsable de l’entretien ordinaire des voies d’accès au chantier et du nettoyage permanent du site.</w:t>
      </w:r>
    </w:p>
    <w:p w:rsidR="00DD1707"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veille à ne pas polluer le milieu naturel environnant avec des déchets non biodégradables. Les déchets sont stockés dans une zone précise du chantier et détruits sur place. </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Baraque de chantier et magasins de stockage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La baraque de chantier est construite en matériaux provisoires ou en éléments modulaires. Elle comporte : </w:t>
      </w:r>
    </w:p>
    <w:p w:rsidR="00F114FD" w:rsidRPr="009B3FF1" w:rsidRDefault="00F114FD" w:rsidP="0077001C">
      <w:pPr>
        <w:pStyle w:val="Titre2"/>
        <w:numPr>
          <w:ilvl w:val="0"/>
          <w:numId w:val="67"/>
        </w:numPr>
        <w:tabs>
          <w:tab w:val="clear" w:pos="907"/>
          <w:tab w:val="num" w:pos="993"/>
        </w:tabs>
        <w:ind w:left="993" w:hanging="340"/>
        <w:jc w:val="both"/>
        <w:rPr>
          <w:sz w:val="22"/>
          <w:szCs w:val="22"/>
        </w:rPr>
      </w:pPr>
      <w:r w:rsidRPr="009B3FF1">
        <w:rPr>
          <w:sz w:val="22"/>
          <w:szCs w:val="22"/>
        </w:rPr>
        <w:lastRenderedPageBreak/>
        <w:t>Un local servant pour les réunions de chantier et qui contient : une table de réunion, des chaises, une armoire, un tableau d’affichage ;</w:t>
      </w:r>
    </w:p>
    <w:p w:rsidR="00F114FD" w:rsidRPr="009B3FF1" w:rsidRDefault="00F114FD" w:rsidP="0077001C">
      <w:pPr>
        <w:pStyle w:val="Titre2"/>
        <w:numPr>
          <w:ilvl w:val="0"/>
          <w:numId w:val="67"/>
        </w:numPr>
        <w:tabs>
          <w:tab w:val="clear" w:pos="907"/>
          <w:tab w:val="num" w:pos="993"/>
        </w:tabs>
        <w:ind w:left="993" w:hanging="340"/>
        <w:jc w:val="both"/>
        <w:rPr>
          <w:sz w:val="22"/>
          <w:szCs w:val="22"/>
        </w:rPr>
      </w:pPr>
      <w:r w:rsidRPr="009B3FF1">
        <w:rPr>
          <w:sz w:val="22"/>
          <w:szCs w:val="22"/>
        </w:rPr>
        <w:t>Un ou plusieurs locaux de stockage à sec pour les matériaux sensibles à l’humidité, l’outillage et les appareils de chantiers.</w:t>
      </w:r>
    </w:p>
    <w:p w:rsidR="00F114FD"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7001C" w:rsidRPr="009B3FF1" w:rsidRDefault="0077001C" w:rsidP="00F114FD">
      <w:pPr>
        <w:tabs>
          <w:tab w:val="right" w:pos="0"/>
          <w:tab w:val="left" w:pos="142"/>
          <w:tab w:val="left" w:pos="851"/>
          <w:tab w:val="left" w:pos="993"/>
          <w:tab w:val="left" w:pos="1418"/>
        </w:tabs>
        <w:spacing w:before="120" w:after="120"/>
        <w:jc w:val="both"/>
        <w:rPr>
          <w:sz w:val="22"/>
          <w:szCs w:val="22"/>
        </w:rPr>
      </w:pP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Accès provisoire à l’eau et à l’énergie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veillera également à fournir au à l’Autorité Contractante, au Chef Service du Marché et </w:t>
      </w:r>
      <w:r w:rsidR="005F4EF0">
        <w:rPr>
          <w:sz w:val="22"/>
          <w:szCs w:val="22"/>
        </w:rPr>
        <w:t>à l’Ingénieur du Marché</w:t>
      </w:r>
      <w:r w:rsidRPr="009B3FF1">
        <w:rPr>
          <w:sz w:val="22"/>
          <w:szCs w:val="22"/>
        </w:rPr>
        <w:t xml:space="preserve">, des numéros de téléphone permettant de le joindre à tout moment, ainsi que le responsable des travaux. </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Projet d’exécution et agréments divers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Dossier de récolement</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produit les plans de récolement à la réception provisoire des ouvrages. Les plans sont soumis </w:t>
      </w:r>
      <w:r>
        <w:rPr>
          <w:sz w:val="22"/>
          <w:szCs w:val="22"/>
        </w:rPr>
        <w:t>à l’Ingénieur du Marché</w:t>
      </w:r>
      <w:r w:rsidRPr="009B3FF1">
        <w:rPr>
          <w:sz w:val="22"/>
          <w:szCs w:val="22"/>
        </w:rPr>
        <w:t xml:space="preserve"> qui y appose son visa après approbation. Les plans sont élaborés et produits sous le format de fichier informatique. </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Reconnaissance des sols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dimensionnement des fondations est basé sur l’hypothèse conservative d’une portance de sol de 0,5 bars (0.03 MN/m²). Il appartient toutefois </w:t>
      </w:r>
      <w:r>
        <w:rPr>
          <w:sz w:val="22"/>
          <w:szCs w:val="22"/>
        </w:rPr>
        <w:t xml:space="preserve">au </w:t>
      </w:r>
      <w:r w:rsidRPr="009B3FF1">
        <w:rPr>
          <w:sz w:val="22"/>
          <w:szCs w:val="22"/>
        </w:rPr>
        <w:t>Cocontractant d’effectuer, à ses frais, les sondages et toutes vérifications appuyées par des notes de calcul permettant de confirmer cette hypothèse.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w:t>
      </w:r>
      <w:r>
        <w:rPr>
          <w:sz w:val="22"/>
          <w:szCs w:val="22"/>
        </w:rPr>
        <w:t>M</w:t>
      </w:r>
      <w:r w:rsidRPr="009B3FF1">
        <w:rPr>
          <w:sz w:val="22"/>
          <w:szCs w:val="22"/>
        </w:rPr>
        <w:t xml:space="preserve">arché. </w:t>
      </w:r>
    </w:p>
    <w:p w:rsidR="00F114FD" w:rsidRDefault="00F114FD" w:rsidP="00F114FD">
      <w:pPr>
        <w:tabs>
          <w:tab w:val="right" w:pos="0"/>
          <w:tab w:val="left" w:pos="142"/>
          <w:tab w:val="left" w:pos="851"/>
          <w:tab w:val="left" w:pos="993"/>
          <w:tab w:val="left" w:pos="1418"/>
        </w:tabs>
        <w:spacing w:before="120" w:after="120"/>
        <w:jc w:val="both"/>
        <w:rPr>
          <w:sz w:val="22"/>
          <w:szCs w:val="22"/>
        </w:rPr>
      </w:pPr>
      <w:r w:rsidRPr="009B3FF1">
        <w:rPr>
          <w:sz w:val="22"/>
          <w:szCs w:val="22"/>
        </w:rPr>
        <w:t>Le Cocontractant est également tenu de prendre toutes les dispositions nécessaires pour canaliser en tant que de besoin, les eaux naturelles qui traverseraient le site des travaux.</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 xml:space="preserve">Implantation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Avant tous travaux de terrassement, le Cocontractant procède à l'implantation des surfaces à terrasser.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matérialise l'implantation des ouvrages par des bornes et piquets clairement repérés et rattachés aux bases qui lui ont été fournies. Ces bornes et piquets sont maintenus en place dans la mesure indiquée par </w:t>
      </w:r>
      <w:r w:rsidR="005C2181">
        <w:rPr>
          <w:sz w:val="22"/>
          <w:szCs w:val="22"/>
        </w:rPr>
        <w:t>l’Ingénieur du Marché</w:t>
      </w:r>
      <w:r w:rsidRPr="009B3FF1">
        <w:rPr>
          <w:sz w:val="22"/>
          <w:szCs w:val="22"/>
        </w:rPr>
        <w:t xml:space="preserve"> et soumises au contrôle de ce dernier.</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L’alignement des façades est réalisé par des bornes maçonnées judicieusement placées et en nombre suffisant. Les axes principaux sont repérés par des chaises et des piquets. Un repère de nivellement, matérialisé par une </w:t>
      </w:r>
      <w:r w:rsidRPr="009B3FF1">
        <w:rPr>
          <w:sz w:val="22"/>
          <w:szCs w:val="22"/>
        </w:rPr>
        <w:lastRenderedPageBreak/>
        <w:t>borne maçonnée, est rattaché au nivellement général et implanté en un point où il ne risquera pas d’être détérioré en cours de travaux.</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 Cocontractant dispose d’un délai de 3 jours pour présenter ses observations sur la cohérence entre les indications fournies par les plans et les coordonnées des bornes et repères qui lui ont été indiquées.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F114FD" w:rsidRPr="009B3FF1" w:rsidRDefault="00F114FD" w:rsidP="00B23F92">
      <w:pPr>
        <w:pStyle w:val="Titre2"/>
        <w:numPr>
          <w:ilvl w:val="0"/>
          <w:numId w:val="13"/>
        </w:numPr>
        <w:spacing w:before="120" w:after="120"/>
        <w:rPr>
          <w:i/>
          <w:sz w:val="22"/>
          <w:szCs w:val="22"/>
          <w:u w:val="single"/>
        </w:rPr>
      </w:pPr>
      <w:r w:rsidRPr="009B3FF1">
        <w:rPr>
          <w:i/>
          <w:sz w:val="22"/>
          <w:szCs w:val="22"/>
          <w:u w:val="single"/>
        </w:rPr>
        <w:t>Note importante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L’implantation est faite sur la base des plans fournis lors de l’appel d’offres. Les repères sont posés par un géomètre ou un technicien qualifié agréé par le Maître d’œuvre à la charge du Cocontractant.</w:t>
      </w:r>
    </w:p>
    <w:p w:rsidR="00F114FD" w:rsidRPr="009B3FF1" w:rsidRDefault="00F114FD" w:rsidP="00B153ED">
      <w:pPr>
        <w:numPr>
          <w:ilvl w:val="1"/>
          <w:numId w:val="77"/>
        </w:numPr>
        <w:spacing w:before="120" w:after="120"/>
        <w:ind w:hanging="792"/>
        <w:jc w:val="both"/>
        <w:rPr>
          <w:rFonts w:eastAsia="Batang"/>
          <w:b/>
          <w:sz w:val="22"/>
          <w:szCs w:val="22"/>
        </w:rPr>
      </w:pPr>
      <w:r w:rsidRPr="009B3FF1">
        <w:rPr>
          <w:rFonts w:eastAsia="Batang"/>
          <w:b/>
          <w:sz w:val="22"/>
          <w:szCs w:val="22"/>
        </w:rPr>
        <w:t>Détournement des réseaux</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TERRASSEMENTS</w:t>
      </w:r>
    </w:p>
    <w:p w:rsidR="00F114FD"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F114FD" w:rsidRPr="009B3FF1" w:rsidRDefault="00F114FD" w:rsidP="00B153ED">
      <w:pPr>
        <w:pStyle w:val="Titre"/>
        <w:numPr>
          <w:ilvl w:val="1"/>
          <w:numId w:val="78"/>
        </w:numPr>
        <w:tabs>
          <w:tab w:val="left" w:pos="709"/>
        </w:tabs>
        <w:spacing w:before="120" w:after="120"/>
        <w:ind w:hanging="792"/>
        <w:jc w:val="left"/>
        <w:rPr>
          <w:b/>
          <w:noProof/>
          <w:sz w:val="22"/>
          <w:szCs w:val="22"/>
        </w:rPr>
      </w:pPr>
      <w:r w:rsidRPr="009B3FF1">
        <w:rPr>
          <w:b/>
          <w:noProof/>
          <w:sz w:val="22"/>
          <w:szCs w:val="22"/>
        </w:rPr>
        <w:t>Déboisage et débroussaillage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F114FD" w:rsidRPr="009B3FF1" w:rsidRDefault="00F114FD" w:rsidP="00B153ED">
      <w:pPr>
        <w:pStyle w:val="Titre"/>
        <w:numPr>
          <w:ilvl w:val="1"/>
          <w:numId w:val="78"/>
        </w:numPr>
        <w:tabs>
          <w:tab w:val="left" w:pos="709"/>
        </w:tabs>
        <w:spacing w:before="120" w:after="120"/>
        <w:ind w:hanging="792"/>
        <w:jc w:val="left"/>
        <w:rPr>
          <w:b/>
          <w:noProof/>
          <w:sz w:val="22"/>
          <w:szCs w:val="22"/>
        </w:rPr>
      </w:pPr>
      <w:r w:rsidRPr="009B3FF1">
        <w:rPr>
          <w:b/>
          <w:noProof/>
          <w:sz w:val="22"/>
          <w:szCs w:val="22"/>
        </w:rPr>
        <w:t>Décapages de terres végétales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9B3FF1">
          <w:rPr>
            <w:sz w:val="22"/>
            <w:szCs w:val="22"/>
          </w:rPr>
          <w:t>20 centimètres</w:t>
        </w:r>
      </w:smartTag>
      <w:r w:rsidRPr="009B3FF1">
        <w:rPr>
          <w:sz w:val="22"/>
          <w:szCs w:val="22"/>
        </w:rPr>
        <w:t xml:space="preserve"> sur toute la surface correspondant à l’emprise des ouvrages. Les travaux de décapage peuvent être réalisés manuellement ou à l'aide d’un engin mécanique.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terres de mauvaise tenue et les débris végétaux sont évacués hors des limites du chantie</w:t>
      </w:r>
      <w:r w:rsidR="005C2181">
        <w:rPr>
          <w:sz w:val="22"/>
          <w:szCs w:val="22"/>
        </w:rPr>
        <w:t>r, dans les zones agréées par l’Ingénieur du Marché</w:t>
      </w:r>
      <w:r w:rsidRPr="009B3FF1">
        <w:rPr>
          <w:sz w:val="22"/>
          <w:szCs w:val="22"/>
        </w:rPr>
        <w:t>.</w:t>
      </w:r>
    </w:p>
    <w:p w:rsidR="00F114FD" w:rsidRPr="009B3FF1" w:rsidRDefault="00F114FD" w:rsidP="00B153ED">
      <w:pPr>
        <w:pStyle w:val="Titre"/>
        <w:numPr>
          <w:ilvl w:val="1"/>
          <w:numId w:val="78"/>
        </w:numPr>
        <w:tabs>
          <w:tab w:val="left" w:pos="709"/>
        </w:tabs>
        <w:spacing w:before="120"/>
        <w:ind w:hanging="792"/>
        <w:jc w:val="left"/>
        <w:rPr>
          <w:b/>
          <w:noProof/>
          <w:sz w:val="22"/>
          <w:szCs w:val="22"/>
        </w:rPr>
      </w:pPr>
      <w:r w:rsidRPr="009B3FF1">
        <w:rPr>
          <w:b/>
          <w:noProof/>
          <w:sz w:val="22"/>
          <w:szCs w:val="22"/>
        </w:rPr>
        <w:t>Démolitions</w:t>
      </w:r>
    </w:p>
    <w:p w:rsidR="00F114FD" w:rsidRDefault="00F114FD" w:rsidP="00DD1707">
      <w:pPr>
        <w:tabs>
          <w:tab w:val="right" w:pos="0"/>
          <w:tab w:val="left" w:pos="142"/>
          <w:tab w:val="left" w:pos="851"/>
          <w:tab w:val="left" w:pos="993"/>
          <w:tab w:val="left" w:pos="1418"/>
        </w:tabs>
        <w:jc w:val="both"/>
        <w:rPr>
          <w:sz w:val="22"/>
          <w:szCs w:val="22"/>
        </w:rPr>
      </w:pPr>
      <w:r w:rsidRPr="009B3FF1">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F114FD" w:rsidRPr="009B3FF1" w:rsidRDefault="00F114FD" w:rsidP="00B153ED">
      <w:pPr>
        <w:pStyle w:val="Titre"/>
        <w:numPr>
          <w:ilvl w:val="1"/>
          <w:numId w:val="78"/>
        </w:numPr>
        <w:tabs>
          <w:tab w:val="left" w:pos="709"/>
        </w:tabs>
        <w:spacing w:before="120"/>
        <w:ind w:hanging="792"/>
        <w:jc w:val="left"/>
        <w:rPr>
          <w:b/>
          <w:noProof/>
          <w:sz w:val="22"/>
          <w:szCs w:val="22"/>
        </w:rPr>
      </w:pPr>
      <w:r w:rsidRPr="009B3FF1">
        <w:rPr>
          <w:b/>
          <w:noProof/>
          <w:sz w:val="22"/>
          <w:szCs w:val="22"/>
        </w:rPr>
        <w:t>Terrassements pour fouilles en rigoles et semelles isolées</w:t>
      </w:r>
    </w:p>
    <w:p w:rsidR="00F114FD" w:rsidRPr="009B3FF1" w:rsidRDefault="00F114FD" w:rsidP="00DD1707">
      <w:pPr>
        <w:numPr>
          <w:ilvl w:val="0"/>
          <w:numId w:val="12"/>
        </w:numPr>
        <w:rPr>
          <w:b/>
          <w:i/>
          <w:sz w:val="22"/>
          <w:szCs w:val="22"/>
        </w:rPr>
      </w:pPr>
      <w:r w:rsidRPr="009B3FF1">
        <w:rPr>
          <w:b/>
          <w:i/>
          <w:sz w:val="22"/>
          <w:szCs w:val="22"/>
        </w:rPr>
        <w:t>Généralités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F114FD" w:rsidRPr="009B3FF1" w:rsidRDefault="00F114FD" w:rsidP="00DD1707">
      <w:pPr>
        <w:numPr>
          <w:ilvl w:val="0"/>
          <w:numId w:val="12"/>
        </w:numPr>
        <w:spacing w:before="120"/>
        <w:rPr>
          <w:b/>
          <w:i/>
          <w:sz w:val="22"/>
          <w:szCs w:val="22"/>
        </w:rPr>
      </w:pPr>
      <w:r w:rsidRPr="009B3FF1">
        <w:rPr>
          <w:b/>
          <w:i/>
          <w:sz w:val="22"/>
          <w:szCs w:val="22"/>
        </w:rPr>
        <w:t>Etaiement et Blindage</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F114FD" w:rsidRPr="009B3FF1" w:rsidRDefault="00F114FD" w:rsidP="00DD1707">
      <w:pPr>
        <w:numPr>
          <w:ilvl w:val="0"/>
          <w:numId w:val="12"/>
        </w:numPr>
        <w:spacing w:before="120"/>
        <w:rPr>
          <w:b/>
          <w:i/>
          <w:sz w:val="22"/>
          <w:szCs w:val="22"/>
        </w:rPr>
      </w:pPr>
      <w:r w:rsidRPr="009B3FF1">
        <w:rPr>
          <w:b/>
          <w:i/>
          <w:sz w:val="22"/>
          <w:szCs w:val="22"/>
        </w:rPr>
        <w:t>Inspection des fonds de fouilles</w:t>
      </w:r>
    </w:p>
    <w:p w:rsidR="005A0D88"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Aucune fouille ne peut être remblayée ou bé</w:t>
      </w:r>
      <w:r w:rsidR="005C2181">
        <w:rPr>
          <w:sz w:val="22"/>
          <w:szCs w:val="22"/>
        </w:rPr>
        <w:t>tonné sans l’accord préalable de l’Ingénieur du Marché</w:t>
      </w:r>
      <w:r w:rsidRPr="009B3FF1">
        <w:rPr>
          <w:sz w:val="22"/>
          <w:szCs w:val="22"/>
        </w:rPr>
        <w:t>.</w:t>
      </w:r>
    </w:p>
    <w:p w:rsidR="00F114FD" w:rsidRPr="009B3FF1" w:rsidRDefault="00F114FD" w:rsidP="00B23F92">
      <w:pPr>
        <w:numPr>
          <w:ilvl w:val="0"/>
          <w:numId w:val="12"/>
        </w:numPr>
        <w:spacing w:before="120" w:after="120"/>
        <w:rPr>
          <w:b/>
          <w:i/>
          <w:sz w:val="22"/>
          <w:szCs w:val="22"/>
        </w:rPr>
      </w:pPr>
      <w:r w:rsidRPr="009B3FF1">
        <w:rPr>
          <w:b/>
          <w:i/>
          <w:sz w:val="22"/>
          <w:szCs w:val="22"/>
        </w:rPr>
        <w:t>Evacuation des déblais</w:t>
      </w:r>
    </w:p>
    <w:p w:rsidR="00231BF3"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lastRenderedPageBreak/>
        <w:t>A moins d'être réutilisées pour les remblais et sous réserve de leur qualité, les terres excédentaires sont évacuées hors des limites du chantier.</w:t>
      </w:r>
    </w:p>
    <w:p w:rsidR="00F114FD" w:rsidRPr="009B3FF1" w:rsidRDefault="00F114FD" w:rsidP="00B23F92">
      <w:pPr>
        <w:numPr>
          <w:ilvl w:val="0"/>
          <w:numId w:val="12"/>
        </w:numPr>
        <w:spacing w:before="120" w:after="120"/>
        <w:rPr>
          <w:b/>
          <w:i/>
          <w:sz w:val="22"/>
          <w:szCs w:val="22"/>
        </w:rPr>
      </w:pPr>
      <w:r w:rsidRPr="009B3FF1">
        <w:rPr>
          <w:b/>
          <w:i/>
          <w:sz w:val="22"/>
          <w:szCs w:val="22"/>
        </w:rPr>
        <w:t>Remblais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côtes théoriques des remblais s'entendent après tassement. </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Les contrôles de compactage des remblais sont effectués pour les remblais sous dallage.</w:t>
      </w:r>
    </w:p>
    <w:p w:rsidR="00F114FD" w:rsidRPr="009B3FF1" w:rsidRDefault="00F114FD" w:rsidP="00B23F92">
      <w:pPr>
        <w:numPr>
          <w:ilvl w:val="0"/>
          <w:numId w:val="12"/>
        </w:numPr>
        <w:spacing w:before="120" w:after="120"/>
        <w:rPr>
          <w:b/>
          <w:i/>
          <w:sz w:val="22"/>
          <w:szCs w:val="22"/>
        </w:rPr>
      </w:pPr>
      <w:r w:rsidRPr="009B3FF1">
        <w:rPr>
          <w:b/>
          <w:i/>
          <w:sz w:val="22"/>
          <w:szCs w:val="22"/>
        </w:rPr>
        <w:t>Fouilles en puits pour semelles isolées des poteaux</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 xml:space="preserve">L’exécution des fouilles à la profondeur et aux dimensions approuvées par </w:t>
      </w:r>
      <w:r w:rsidR="005C2181">
        <w:rPr>
          <w:sz w:val="22"/>
          <w:szCs w:val="22"/>
        </w:rPr>
        <w:t>l’Ingénieur du Marché</w:t>
      </w:r>
      <w:r w:rsidRPr="009B3FF1">
        <w:rPr>
          <w:sz w:val="22"/>
          <w:szCs w:val="22"/>
        </w:rPr>
        <w:t>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Le dressage des parois et le réglage manuel des fonds de fouilles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Le blindage des parois en cas d’instabilité ;</w:t>
      </w:r>
    </w:p>
    <w:p w:rsidR="00F114FD"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L’épuisement en cas d’infiltration d’eau.</w:t>
      </w:r>
    </w:p>
    <w:p w:rsidR="00F114FD" w:rsidRPr="009B3FF1" w:rsidRDefault="00F114FD" w:rsidP="00B23F92">
      <w:pPr>
        <w:numPr>
          <w:ilvl w:val="0"/>
          <w:numId w:val="12"/>
        </w:numPr>
        <w:spacing w:before="120" w:after="120"/>
        <w:rPr>
          <w:b/>
          <w:i/>
          <w:sz w:val="22"/>
          <w:szCs w:val="22"/>
        </w:rPr>
      </w:pPr>
      <w:r w:rsidRPr="009B3FF1">
        <w:rPr>
          <w:b/>
          <w:i/>
          <w:sz w:val="22"/>
          <w:szCs w:val="22"/>
        </w:rPr>
        <w:t>Fouilles en rigoles</w:t>
      </w:r>
    </w:p>
    <w:p w:rsidR="00F114FD" w:rsidRPr="009B3FF1" w:rsidRDefault="00F114FD" w:rsidP="00F114FD">
      <w:pPr>
        <w:tabs>
          <w:tab w:val="right" w:pos="0"/>
          <w:tab w:val="left" w:pos="142"/>
          <w:tab w:val="left" w:pos="851"/>
          <w:tab w:val="left" w:pos="993"/>
          <w:tab w:val="left" w:pos="1418"/>
        </w:tabs>
        <w:spacing w:after="120"/>
        <w:jc w:val="both"/>
        <w:rPr>
          <w:sz w:val="22"/>
          <w:szCs w:val="22"/>
        </w:rPr>
      </w:pPr>
      <w:r w:rsidRPr="009B3FF1">
        <w:rPr>
          <w:sz w:val="22"/>
          <w:szCs w:val="22"/>
        </w:rPr>
        <w:t xml:space="preserve">Les fouilles en rigoles destinées aux semelles filantes de fondation sont exécutées à l’engin mécanique ou manuellement. Les travaux comprennent :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 xml:space="preserve">L’exécution des fouilles à la profondeur et aux dimensions approuvées par </w:t>
      </w:r>
      <w:r w:rsidR="005C2181">
        <w:rPr>
          <w:sz w:val="22"/>
          <w:szCs w:val="22"/>
        </w:rPr>
        <w:t>l’Ingénieur du Marché</w:t>
      </w:r>
      <w:r w:rsidRPr="009B3FF1">
        <w:rPr>
          <w:sz w:val="22"/>
          <w:szCs w:val="22"/>
        </w:rPr>
        <w:t>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Le dressage des parois et le réglage manuel des fonds de fouilles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Le blindage des parois en cas d’instabilité ;</w:t>
      </w:r>
    </w:p>
    <w:p w:rsidR="00F114FD"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L’épuisement en cas d’infiltration d’eau.</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 xml:space="preserve">BETON ET MAÇONNERIES </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Consistance des travaux et description des ouvrages</w:t>
      </w:r>
    </w:p>
    <w:p w:rsidR="00F114FD" w:rsidRPr="009B3FF1" w:rsidRDefault="00F114FD" w:rsidP="00F114FD">
      <w:pPr>
        <w:spacing w:before="120" w:after="120"/>
        <w:jc w:val="both"/>
        <w:rPr>
          <w:sz w:val="22"/>
          <w:szCs w:val="22"/>
        </w:rPr>
      </w:pPr>
      <w:r w:rsidRPr="009B3FF1">
        <w:rPr>
          <w:sz w:val="22"/>
          <w:szCs w:val="22"/>
        </w:rPr>
        <w:t>Il comprend tous les travaux de béton armé, maçonnerie, dallage, chapes et enduits.</w:t>
      </w:r>
    </w:p>
    <w:p w:rsidR="00F114FD" w:rsidRPr="009B3FF1" w:rsidRDefault="00F114FD" w:rsidP="00F114FD">
      <w:pPr>
        <w:spacing w:before="120" w:after="120"/>
        <w:jc w:val="both"/>
        <w:rPr>
          <w:sz w:val="22"/>
          <w:szCs w:val="22"/>
        </w:rPr>
      </w:pPr>
      <w:r w:rsidRPr="009B3FF1">
        <w:rPr>
          <w:sz w:val="22"/>
          <w:szCs w:val="22"/>
        </w:rPr>
        <w:t>Les travaux à exécuter comprennent les opérations suivantes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Mise en place des coffrages bois ou métalliques raidis et maintenus par étais, contreforts et chevalements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Préparation des réservations et mise en place des canalisations, gaines et fourreaux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 xml:space="preserve">Réalisation du ferraillage et mise en place des armatures métalliques dans les coffrages ;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Préparation et coulage des bétons armés pour semelles des poteaux et toutes structures en fondations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Préparation et coulage des bétons armés pour ossature : poteaux, poutres, voiles, linteaux, appuis de baies, chaînages haut et bas des maçonneries, chéneaux, etc.</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Préparation, coulage des bétons armés pour dalles et des bétons pour formes de pentes et chapes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Montage des maçonneries des murs et cloisons en blocs d’aggloméré de ciment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Pose des enduits sur les murs et cloisons.</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Réalisation des arases de murs, acrotères, couronnements (corniches, chaperons, becquets, etc.) ;</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Nature, provenance et qualité des matériaux</w:t>
      </w:r>
    </w:p>
    <w:p w:rsidR="00F114FD" w:rsidRPr="009B3FF1" w:rsidRDefault="00F114FD" w:rsidP="00B23F92">
      <w:pPr>
        <w:numPr>
          <w:ilvl w:val="0"/>
          <w:numId w:val="12"/>
        </w:numPr>
        <w:spacing w:before="120" w:after="120"/>
        <w:rPr>
          <w:b/>
          <w:i/>
          <w:sz w:val="22"/>
          <w:szCs w:val="22"/>
        </w:rPr>
      </w:pPr>
      <w:r w:rsidRPr="009B3FF1">
        <w:rPr>
          <w:b/>
          <w:i/>
          <w:sz w:val="22"/>
          <w:szCs w:val="22"/>
        </w:rPr>
        <w:t>Sable</w:t>
      </w:r>
    </w:p>
    <w:p w:rsidR="00F114FD" w:rsidRPr="009B3FF1" w:rsidRDefault="00F114FD" w:rsidP="00F114FD">
      <w:pPr>
        <w:spacing w:before="120"/>
        <w:jc w:val="both"/>
        <w:rPr>
          <w:sz w:val="22"/>
          <w:szCs w:val="22"/>
        </w:rPr>
      </w:pPr>
      <w:r w:rsidRPr="009B3FF1">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F114FD" w:rsidRPr="009B3FF1" w:rsidRDefault="00F114FD" w:rsidP="00F114FD">
      <w:pPr>
        <w:spacing w:before="120"/>
        <w:jc w:val="both"/>
        <w:rPr>
          <w:sz w:val="22"/>
          <w:szCs w:val="22"/>
        </w:rPr>
      </w:pPr>
      <w:r w:rsidRPr="009B3FF1">
        <w:rPr>
          <w:sz w:val="22"/>
          <w:szCs w:val="22"/>
        </w:rPr>
        <w:t>Chaque catégorie d’agrégats sera stockée séparément. Les aires de stockage seront cloisonnées de telle manière que le risque de mélange des différents types de granulométries ne puisse exister.</w:t>
      </w:r>
    </w:p>
    <w:p w:rsidR="00F114FD" w:rsidRPr="009B3FF1" w:rsidRDefault="00F114FD" w:rsidP="00F114FD">
      <w:pPr>
        <w:spacing w:before="120"/>
        <w:jc w:val="both"/>
        <w:rPr>
          <w:sz w:val="22"/>
          <w:szCs w:val="22"/>
        </w:rPr>
      </w:pPr>
      <w:r w:rsidRPr="009B3FF1">
        <w:rPr>
          <w:sz w:val="22"/>
          <w:szCs w:val="22"/>
        </w:rPr>
        <w:t xml:space="preserve">Le Cocontractant constituera une réserve d’agrégats suffisante pour assurer l‘exécution des travaux à un rythme normal, sans interruption. Le transport des agrégats se fera avec le plus grand soin.  </w:t>
      </w:r>
    </w:p>
    <w:p w:rsidR="00F114FD" w:rsidRPr="009B3FF1" w:rsidRDefault="00F114FD" w:rsidP="00B23F92">
      <w:pPr>
        <w:numPr>
          <w:ilvl w:val="0"/>
          <w:numId w:val="12"/>
        </w:numPr>
        <w:spacing w:before="120" w:after="120"/>
        <w:rPr>
          <w:b/>
          <w:i/>
          <w:sz w:val="22"/>
          <w:szCs w:val="22"/>
        </w:rPr>
      </w:pPr>
      <w:r w:rsidRPr="009B3FF1">
        <w:rPr>
          <w:b/>
          <w:i/>
          <w:sz w:val="22"/>
          <w:szCs w:val="22"/>
        </w:rPr>
        <w:t>Granulats pour bétons et mortiers</w:t>
      </w:r>
    </w:p>
    <w:p w:rsidR="00F114FD" w:rsidRPr="009B3FF1" w:rsidRDefault="00F114FD" w:rsidP="00F114FD">
      <w:pPr>
        <w:spacing w:before="120"/>
        <w:jc w:val="both"/>
        <w:rPr>
          <w:sz w:val="22"/>
          <w:szCs w:val="22"/>
        </w:rPr>
      </w:pPr>
      <w:r w:rsidRPr="009B3FF1">
        <w:rPr>
          <w:sz w:val="22"/>
          <w:szCs w:val="22"/>
        </w:rPr>
        <w:lastRenderedPageBreak/>
        <w:t>Les granulats pour bétons proviendront en priorité des carrières, ballastières ou des cours d’eau des environs. Ils devront provenir de roches stables et inaltérables à l'air et à l'eau.</w:t>
      </w:r>
    </w:p>
    <w:p w:rsidR="00F114FD" w:rsidRPr="009B3FF1" w:rsidRDefault="00F114FD" w:rsidP="00F114FD">
      <w:pPr>
        <w:spacing w:before="120"/>
        <w:jc w:val="both"/>
        <w:rPr>
          <w:sz w:val="22"/>
          <w:szCs w:val="22"/>
        </w:rPr>
      </w:pPr>
      <w:r w:rsidRPr="009B3FF1">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F114FD" w:rsidRPr="009B3FF1" w:rsidRDefault="00F114FD" w:rsidP="00B23F92">
      <w:pPr>
        <w:numPr>
          <w:ilvl w:val="0"/>
          <w:numId w:val="12"/>
        </w:numPr>
        <w:spacing w:before="120" w:after="120"/>
        <w:rPr>
          <w:b/>
          <w:i/>
          <w:sz w:val="22"/>
          <w:szCs w:val="22"/>
        </w:rPr>
      </w:pPr>
      <w:r w:rsidRPr="009B3FF1">
        <w:rPr>
          <w:b/>
          <w:i/>
          <w:sz w:val="22"/>
          <w:szCs w:val="22"/>
        </w:rPr>
        <w:t>Liant hydraulique</w:t>
      </w:r>
    </w:p>
    <w:p w:rsidR="00F114FD" w:rsidRPr="009B3FF1" w:rsidRDefault="00F114FD" w:rsidP="00F114FD">
      <w:pPr>
        <w:spacing w:before="120"/>
        <w:jc w:val="both"/>
        <w:rPr>
          <w:sz w:val="22"/>
          <w:szCs w:val="22"/>
        </w:rPr>
      </w:pPr>
      <w:r w:rsidRPr="009B3FF1">
        <w:rPr>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F114FD" w:rsidRPr="009B3FF1" w:rsidRDefault="00F114FD" w:rsidP="00F114FD">
      <w:pPr>
        <w:spacing w:before="120"/>
        <w:jc w:val="both"/>
        <w:rPr>
          <w:sz w:val="22"/>
          <w:szCs w:val="22"/>
        </w:rPr>
      </w:pPr>
      <w:r w:rsidRPr="009B3FF1">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F114FD" w:rsidRPr="009B3FF1" w:rsidRDefault="00F114FD" w:rsidP="00B23F92">
      <w:pPr>
        <w:numPr>
          <w:ilvl w:val="0"/>
          <w:numId w:val="12"/>
        </w:numPr>
        <w:spacing w:before="120" w:after="120"/>
        <w:rPr>
          <w:b/>
          <w:i/>
          <w:sz w:val="22"/>
          <w:szCs w:val="22"/>
        </w:rPr>
      </w:pPr>
      <w:r w:rsidRPr="009B3FF1">
        <w:rPr>
          <w:b/>
          <w:i/>
          <w:sz w:val="22"/>
          <w:szCs w:val="22"/>
        </w:rPr>
        <w:t>Eau de Gâchage</w:t>
      </w:r>
    </w:p>
    <w:p w:rsidR="00F114FD" w:rsidRPr="009B3FF1" w:rsidRDefault="00F114FD" w:rsidP="00F114FD">
      <w:pPr>
        <w:jc w:val="both"/>
        <w:rPr>
          <w:sz w:val="22"/>
          <w:szCs w:val="22"/>
        </w:rPr>
      </w:pPr>
      <w:r w:rsidRPr="009B3FF1">
        <w:rPr>
          <w:sz w:val="22"/>
          <w:szCs w:val="22"/>
        </w:rPr>
        <w:t>L'eau nécessaire à la confection des bétons et mortiers doit être propre et exempte d'impuretés (voir la norme NF P18 -303). Elle ne doit pas contenir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de matière en suspension au-delà de 2 gr par litre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de sels dissous non nocifs au-delà de 15 gr par litre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de sels nocifs.</w:t>
      </w:r>
    </w:p>
    <w:p w:rsidR="00F114FD" w:rsidRPr="009B3FF1" w:rsidRDefault="00F114FD" w:rsidP="00B23F92">
      <w:pPr>
        <w:numPr>
          <w:ilvl w:val="0"/>
          <w:numId w:val="12"/>
        </w:numPr>
        <w:spacing w:before="120" w:after="120"/>
        <w:rPr>
          <w:b/>
          <w:i/>
          <w:sz w:val="22"/>
          <w:szCs w:val="22"/>
        </w:rPr>
      </w:pPr>
      <w:r w:rsidRPr="009B3FF1">
        <w:rPr>
          <w:b/>
          <w:i/>
          <w:sz w:val="22"/>
          <w:szCs w:val="22"/>
        </w:rPr>
        <w:t>Aciers pour armatures (références : NF A 35-015 et 35-016)</w:t>
      </w:r>
    </w:p>
    <w:p w:rsidR="00F114FD" w:rsidRPr="009B3FF1" w:rsidRDefault="00F114FD" w:rsidP="00F114FD">
      <w:pPr>
        <w:spacing w:before="120" w:after="120"/>
        <w:jc w:val="both"/>
        <w:rPr>
          <w:sz w:val="22"/>
          <w:szCs w:val="22"/>
        </w:rPr>
      </w:pPr>
      <w:r w:rsidRPr="009B3FF1">
        <w:rPr>
          <w:sz w:val="22"/>
          <w:szCs w:val="22"/>
        </w:rPr>
        <w:t>Les aciers pour armatures sont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des fers à béton ronds laminés du type Fe235 de limite élastique égale à 235 Newton/mm²</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 xml:space="preserve">soit des barres laminées à haute adhérence du type Fe500 de limite élastique au </w:t>
      </w:r>
      <w:proofErr w:type="spellStart"/>
      <w:r w:rsidRPr="009B3FF1">
        <w:rPr>
          <w:sz w:val="22"/>
          <w:szCs w:val="22"/>
        </w:rPr>
        <w:t>mois</w:t>
      </w:r>
      <w:proofErr w:type="spellEnd"/>
      <w:r w:rsidRPr="009B3FF1">
        <w:rPr>
          <w:sz w:val="22"/>
          <w:szCs w:val="22"/>
        </w:rPr>
        <w:t xml:space="preserve"> égale à 500 newtons par mm².</w:t>
      </w:r>
    </w:p>
    <w:p w:rsidR="00F114FD" w:rsidRPr="009B3FF1" w:rsidRDefault="00F114FD" w:rsidP="00F114FD">
      <w:pPr>
        <w:spacing w:before="120" w:after="120"/>
        <w:jc w:val="both"/>
        <w:rPr>
          <w:sz w:val="22"/>
          <w:szCs w:val="22"/>
        </w:rPr>
      </w:pPr>
      <w:r w:rsidRPr="009B3FF1">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F114FD" w:rsidRPr="009B3FF1" w:rsidRDefault="00F114FD" w:rsidP="00B23F92">
      <w:pPr>
        <w:numPr>
          <w:ilvl w:val="0"/>
          <w:numId w:val="12"/>
        </w:numPr>
        <w:spacing w:before="120" w:after="120"/>
        <w:rPr>
          <w:b/>
          <w:i/>
          <w:sz w:val="22"/>
          <w:szCs w:val="22"/>
        </w:rPr>
      </w:pPr>
      <w:r w:rsidRPr="009B3FF1">
        <w:rPr>
          <w:b/>
          <w:i/>
          <w:sz w:val="22"/>
          <w:szCs w:val="22"/>
        </w:rPr>
        <w:t>Blocs en aggloméré de ciment (parpaings)</w:t>
      </w:r>
    </w:p>
    <w:p w:rsidR="00F114FD" w:rsidRPr="009B3FF1" w:rsidRDefault="00F114FD" w:rsidP="00F114FD">
      <w:pPr>
        <w:jc w:val="both"/>
        <w:rPr>
          <w:sz w:val="22"/>
          <w:szCs w:val="22"/>
        </w:rPr>
      </w:pPr>
      <w:r w:rsidRPr="009B3FF1">
        <w:rPr>
          <w:sz w:val="22"/>
          <w:szCs w:val="22"/>
        </w:rPr>
        <w:t xml:space="preserve">Les maçonneries verticales seront réalisées en blocs de béton moulés et non armés (parpaings) répondant aux dimensions suivantes :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 xml:space="preserve">Fondations : 20 x 20 x 40 </w:t>
      </w:r>
    </w:p>
    <w:p w:rsidR="00F114FD" w:rsidRPr="009B3FF1" w:rsidRDefault="00F114FD" w:rsidP="00B153ED">
      <w:pPr>
        <w:numPr>
          <w:ilvl w:val="0"/>
          <w:numId w:val="68"/>
        </w:numPr>
        <w:tabs>
          <w:tab w:val="clear" w:pos="907"/>
          <w:tab w:val="right" w:pos="0"/>
          <w:tab w:val="left" w:pos="567"/>
        </w:tabs>
        <w:ind w:left="567" w:hanging="227"/>
        <w:jc w:val="both"/>
        <w:rPr>
          <w:sz w:val="22"/>
          <w:szCs w:val="22"/>
        </w:rPr>
      </w:pPr>
      <w:r w:rsidRPr="009B3FF1">
        <w:rPr>
          <w:sz w:val="22"/>
          <w:szCs w:val="22"/>
        </w:rPr>
        <w:t>Murs porteurs : 15 x 20 x 40</w:t>
      </w:r>
    </w:p>
    <w:p w:rsidR="00F114FD" w:rsidRPr="009B3FF1" w:rsidRDefault="00F114FD" w:rsidP="00F114FD">
      <w:pPr>
        <w:jc w:val="both"/>
        <w:rPr>
          <w:sz w:val="22"/>
          <w:szCs w:val="22"/>
        </w:rPr>
      </w:pPr>
      <w:r w:rsidRPr="009B3FF1">
        <w:rPr>
          <w:sz w:val="22"/>
          <w:szCs w:val="22"/>
        </w:rPr>
        <w:t>Les parpaings seront mis en place creux ou bourrés de gros mortier, suivant indications du projet d’exécution.</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Preparation des coffrages, feraillage et reservations</w:t>
      </w:r>
    </w:p>
    <w:p w:rsidR="00F114FD" w:rsidRPr="009B3FF1" w:rsidRDefault="00F114FD" w:rsidP="00B23F92">
      <w:pPr>
        <w:numPr>
          <w:ilvl w:val="0"/>
          <w:numId w:val="12"/>
        </w:numPr>
        <w:spacing w:before="120" w:after="120"/>
        <w:rPr>
          <w:b/>
          <w:i/>
          <w:sz w:val="22"/>
          <w:szCs w:val="22"/>
        </w:rPr>
      </w:pPr>
      <w:r w:rsidRPr="009B3FF1">
        <w:rPr>
          <w:b/>
          <w:i/>
          <w:sz w:val="22"/>
          <w:szCs w:val="22"/>
        </w:rPr>
        <w:t>Coffrage du béton armé</w:t>
      </w:r>
    </w:p>
    <w:p w:rsidR="00F114FD" w:rsidRPr="009B3FF1" w:rsidRDefault="00F114FD" w:rsidP="00F114FD">
      <w:pPr>
        <w:spacing w:line="276" w:lineRule="auto"/>
        <w:jc w:val="both"/>
        <w:rPr>
          <w:sz w:val="22"/>
          <w:szCs w:val="22"/>
        </w:rPr>
      </w:pPr>
      <w:r w:rsidRPr="009B3FF1">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F114FD" w:rsidRPr="009B3FF1" w:rsidRDefault="00F114FD" w:rsidP="00F114FD">
      <w:pPr>
        <w:spacing w:line="276" w:lineRule="auto"/>
        <w:jc w:val="both"/>
        <w:rPr>
          <w:sz w:val="22"/>
          <w:szCs w:val="22"/>
        </w:rPr>
      </w:pPr>
      <w:r w:rsidRPr="009B3FF1">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F114FD" w:rsidRDefault="00F114FD" w:rsidP="00F114FD">
      <w:pPr>
        <w:spacing w:line="276" w:lineRule="auto"/>
        <w:jc w:val="both"/>
        <w:rPr>
          <w:sz w:val="22"/>
          <w:szCs w:val="22"/>
        </w:rPr>
      </w:pPr>
      <w:r w:rsidRPr="009B3FF1">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F114FD" w:rsidRPr="009B3FF1" w:rsidRDefault="00F114FD" w:rsidP="00B23F92">
      <w:pPr>
        <w:numPr>
          <w:ilvl w:val="0"/>
          <w:numId w:val="12"/>
        </w:numPr>
        <w:spacing w:before="120" w:after="120"/>
        <w:rPr>
          <w:b/>
          <w:i/>
          <w:sz w:val="22"/>
          <w:szCs w:val="22"/>
        </w:rPr>
      </w:pPr>
      <w:r w:rsidRPr="009B3FF1">
        <w:rPr>
          <w:b/>
          <w:i/>
          <w:sz w:val="22"/>
          <w:szCs w:val="22"/>
        </w:rPr>
        <w:t>Ferraillage et pose des armatures</w:t>
      </w:r>
    </w:p>
    <w:p w:rsidR="00F114FD" w:rsidRPr="009B3FF1" w:rsidRDefault="00F114FD" w:rsidP="00F114FD">
      <w:pPr>
        <w:spacing w:after="120"/>
        <w:jc w:val="both"/>
        <w:rPr>
          <w:sz w:val="22"/>
          <w:szCs w:val="22"/>
        </w:rPr>
      </w:pPr>
      <w:r w:rsidRPr="009B3FF1">
        <w:rPr>
          <w:sz w:val="22"/>
          <w:szCs w:val="22"/>
        </w:rPr>
        <w:lastRenderedPageBreak/>
        <w:t xml:space="preserve">Les armatures seront façonnées et mises en œuvre selon les plans de ferraillage soumis par le Cocontractant et approuvés par </w:t>
      </w:r>
      <w:r w:rsidR="005C2181">
        <w:rPr>
          <w:sz w:val="22"/>
          <w:szCs w:val="22"/>
        </w:rPr>
        <w:t>l’Ingénieur du Marché</w:t>
      </w:r>
      <w:r w:rsidRPr="009B3FF1">
        <w:rPr>
          <w:sz w:val="22"/>
          <w:szCs w:val="22"/>
        </w:rPr>
        <w:t>.</w:t>
      </w:r>
    </w:p>
    <w:p w:rsidR="00F114FD" w:rsidRPr="009B3FF1" w:rsidRDefault="00F114FD" w:rsidP="00F114FD">
      <w:pPr>
        <w:spacing w:after="120"/>
        <w:jc w:val="both"/>
        <w:rPr>
          <w:sz w:val="22"/>
          <w:szCs w:val="22"/>
        </w:rPr>
      </w:pPr>
      <w:r w:rsidRPr="009B3FF1">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F114FD" w:rsidRPr="009B3FF1" w:rsidRDefault="00F114FD" w:rsidP="00F114FD">
      <w:pPr>
        <w:spacing w:after="120"/>
        <w:jc w:val="both"/>
        <w:rPr>
          <w:sz w:val="22"/>
          <w:szCs w:val="22"/>
        </w:rPr>
      </w:pPr>
      <w:r w:rsidRPr="009B3FF1">
        <w:rPr>
          <w:sz w:val="22"/>
          <w:szCs w:val="22"/>
        </w:rPr>
        <w:t xml:space="preserve">L'assemblage des barres se fait par </w:t>
      </w:r>
      <w:proofErr w:type="spellStart"/>
      <w:r w:rsidRPr="009B3FF1">
        <w:rPr>
          <w:sz w:val="22"/>
          <w:szCs w:val="22"/>
        </w:rPr>
        <w:t>ligaturage</w:t>
      </w:r>
      <w:proofErr w:type="spellEnd"/>
      <w:r w:rsidRPr="009B3FF1">
        <w:rPr>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F114FD" w:rsidRDefault="00F114FD" w:rsidP="00F114FD">
      <w:pPr>
        <w:spacing w:after="120"/>
        <w:jc w:val="both"/>
        <w:rPr>
          <w:sz w:val="22"/>
          <w:szCs w:val="22"/>
        </w:rPr>
      </w:pPr>
      <w:r w:rsidRPr="009B3FF1">
        <w:rPr>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9B3FF1">
          <w:rPr>
            <w:sz w:val="22"/>
            <w:szCs w:val="22"/>
          </w:rPr>
          <w:t>5 cm</w:t>
        </w:r>
      </w:smartTag>
      <w:r w:rsidRPr="009B3FF1">
        <w:rPr>
          <w:sz w:val="22"/>
          <w:szCs w:val="22"/>
        </w:rPr>
        <w:t xml:space="preserve"> pour les ouvrages enterrés et hors sol, exposés aux intempéries et de </w:t>
      </w:r>
      <w:smartTag w:uri="urn:schemas-microsoft-com:office:smarttags" w:element="metricconverter">
        <w:smartTagPr>
          <w:attr w:name="ProductID" w:val="2,5 cm"/>
        </w:smartTagPr>
        <w:r w:rsidRPr="009B3FF1">
          <w:rPr>
            <w:sz w:val="22"/>
            <w:szCs w:val="22"/>
          </w:rPr>
          <w:t>2,5 cm</w:t>
        </w:r>
      </w:smartTag>
      <w:r w:rsidRPr="009B3FF1">
        <w:rPr>
          <w:sz w:val="22"/>
          <w:szCs w:val="22"/>
        </w:rPr>
        <w:t xml:space="preserve"> pour les ouvrages hors sol non exposés aux intempéries.</w:t>
      </w:r>
    </w:p>
    <w:p w:rsidR="00F114FD" w:rsidRPr="009B3FF1" w:rsidRDefault="00F114FD" w:rsidP="00B23F92">
      <w:pPr>
        <w:numPr>
          <w:ilvl w:val="0"/>
          <w:numId w:val="12"/>
        </w:numPr>
        <w:spacing w:before="120" w:after="120"/>
        <w:rPr>
          <w:b/>
          <w:i/>
          <w:sz w:val="22"/>
          <w:szCs w:val="22"/>
        </w:rPr>
      </w:pPr>
      <w:r w:rsidRPr="009B3FF1">
        <w:rPr>
          <w:b/>
          <w:i/>
          <w:sz w:val="22"/>
          <w:szCs w:val="22"/>
        </w:rPr>
        <w:t>Passage des canalisations, gaines et fourreaux</w:t>
      </w:r>
    </w:p>
    <w:p w:rsidR="00F114FD" w:rsidRDefault="00F114FD" w:rsidP="00F114FD">
      <w:pPr>
        <w:spacing w:after="120"/>
        <w:jc w:val="both"/>
        <w:rPr>
          <w:sz w:val="22"/>
          <w:szCs w:val="22"/>
        </w:rPr>
      </w:pPr>
      <w:r w:rsidRPr="009B3FF1">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Execution des ouvrages en beton armé</w:t>
      </w:r>
    </w:p>
    <w:p w:rsidR="00F114FD" w:rsidRPr="009B3FF1" w:rsidRDefault="00F114FD" w:rsidP="00B23F92">
      <w:pPr>
        <w:numPr>
          <w:ilvl w:val="0"/>
          <w:numId w:val="12"/>
        </w:numPr>
        <w:spacing w:before="120" w:after="120"/>
        <w:rPr>
          <w:b/>
          <w:i/>
          <w:sz w:val="22"/>
          <w:szCs w:val="22"/>
        </w:rPr>
      </w:pPr>
      <w:r w:rsidRPr="009B3FF1">
        <w:rPr>
          <w:b/>
          <w:i/>
          <w:sz w:val="22"/>
          <w:szCs w:val="22"/>
        </w:rPr>
        <w:t>Dosage des bétons de propreté</w:t>
      </w:r>
    </w:p>
    <w:p w:rsidR="00F114FD" w:rsidRPr="009B3FF1" w:rsidRDefault="00F114FD" w:rsidP="005C2181">
      <w:pPr>
        <w:spacing w:after="120" w:line="276" w:lineRule="auto"/>
        <w:jc w:val="both"/>
        <w:rPr>
          <w:sz w:val="22"/>
          <w:szCs w:val="22"/>
        </w:rPr>
      </w:pPr>
      <w:r w:rsidRPr="009B3FF1">
        <w:rPr>
          <w:sz w:val="22"/>
          <w:szCs w:val="22"/>
        </w:rPr>
        <w:t xml:space="preserve">Les bétons de propreté seront dosés à </w:t>
      </w:r>
      <w:r>
        <w:rPr>
          <w:sz w:val="22"/>
          <w:szCs w:val="22"/>
        </w:rPr>
        <w:t>15</w:t>
      </w:r>
      <w:r w:rsidRPr="009B3FF1">
        <w:rPr>
          <w:sz w:val="22"/>
          <w:szCs w:val="22"/>
        </w:rPr>
        <w:t xml:space="preserve">0 Kg de ciment par mètre cube de béton. La composition, est précisée par les études préalables réalisées par le Cocontractant qui doit soumettre les essais et les éprouvettes à l’approbation </w:t>
      </w:r>
      <w:r w:rsidR="005C2181">
        <w:rPr>
          <w:sz w:val="22"/>
          <w:szCs w:val="22"/>
        </w:rPr>
        <w:t>de l’Ingénieur du Marché</w:t>
      </w:r>
      <w:r w:rsidRPr="009B3FF1">
        <w:rPr>
          <w:sz w:val="22"/>
          <w:szCs w:val="22"/>
        </w:rPr>
        <w:t>. La composition donnée à titre indicatif est la suivante :</w:t>
      </w:r>
    </w:p>
    <w:p w:rsidR="00F114FD" w:rsidRPr="009B3FF1" w:rsidRDefault="00F114FD" w:rsidP="00B153ED">
      <w:pPr>
        <w:numPr>
          <w:ilvl w:val="0"/>
          <w:numId w:val="68"/>
        </w:numPr>
        <w:tabs>
          <w:tab w:val="clear" w:pos="907"/>
          <w:tab w:val="right" w:pos="0"/>
          <w:tab w:val="left" w:pos="567"/>
        </w:tabs>
        <w:spacing w:before="60" w:line="276" w:lineRule="auto"/>
        <w:ind w:left="567" w:hanging="227"/>
        <w:jc w:val="both"/>
        <w:rPr>
          <w:sz w:val="22"/>
          <w:szCs w:val="22"/>
        </w:rPr>
      </w:pPr>
      <w:r w:rsidRPr="009B3FF1">
        <w:rPr>
          <w:sz w:val="22"/>
          <w:szCs w:val="22"/>
        </w:rPr>
        <w:t xml:space="preserve">Ciment : </w:t>
      </w:r>
      <w:r>
        <w:rPr>
          <w:sz w:val="22"/>
          <w:szCs w:val="22"/>
        </w:rPr>
        <w:t>15</w:t>
      </w:r>
      <w:r w:rsidRPr="009B3FF1">
        <w:rPr>
          <w:sz w:val="22"/>
          <w:szCs w:val="22"/>
        </w:rPr>
        <w:t>0 Kg/m</w:t>
      </w:r>
      <w:r w:rsidRPr="009B3FF1">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line="276" w:lineRule="auto"/>
        <w:ind w:left="567" w:hanging="227"/>
        <w:jc w:val="both"/>
        <w:rPr>
          <w:sz w:val="22"/>
          <w:szCs w:val="22"/>
        </w:rPr>
      </w:pPr>
      <w:r w:rsidRPr="009B3FF1">
        <w:rPr>
          <w:sz w:val="22"/>
          <w:szCs w:val="22"/>
        </w:rPr>
        <w:t>Sable :</w:t>
      </w:r>
      <w:r>
        <w:rPr>
          <w:sz w:val="22"/>
          <w:szCs w:val="22"/>
        </w:rPr>
        <w:t xml:space="preserve">   </w:t>
      </w:r>
      <w:r w:rsidRPr="009B3FF1">
        <w:rPr>
          <w:sz w:val="22"/>
          <w:szCs w:val="22"/>
        </w:rPr>
        <w:t xml:space="preserve"> 420 litres/m</w:t>
      </w:r>
      <w:r w:rsidRPr="009B3FF1">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line="276" w:lineRule="auto"/>
        <w:ind w:left="567" w:hanging="227"/>
        <w:jc w:val="both"/>
        <w:rPr>
          <w:sz w:val="22"/>
          <w:szCs w:val="22"/>
        </w:rPr>
      </w:pPr>
      <w:r w:rsidRPr="009B3FF1">
        <w:rPr>
          <w:sz w:val="22"/>
          <w:szCs w:val="22"/>
        </w:rPr>
        <w:t xml:space="preserve">Gravier : </w:t>
      </w:r>
      <w:r>
        <w:rPr>
          <w:sz w:val="22"/>
          <w:szCs w:val="22"/>
        </w:rPr>
        <w:t>86</w:t>
      </w:r>
      <w:r w:rsidRPr="009B3FF1">
        <w:rPr>
          <w:sz w:val="22"/>
          <w:szCs w:val="22"/>
        </w:rPr>
        <w:t>0 litres/m</w:t>
      </w:r>
      <w:r w:rsidRPr="009B3FF1">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line="276" w:lineRule="auto"/>
        <w:ind w:left="567" w:hanging="227"/>
        <w:jc w:val="both"/>
        <w:rPr>
          <w:sz w:val="22"/>
          <w:szCs w:val="22"/>
        </w:rPr>
      </w:pPr>
      <w:r w:rsidRPr="009B3FF1">
        <w:rPr>
          <w:sz w:val="22"/>
          <w:szCs w:val="22"/>
        </w:rPr>
        <w:t>Eau : 175 litres/m</w:t>
      </w:r>
      <w:r w:rsidRPr="009B3FF1">
        <w:rPr>
          <w:sz w:val="22"/>
          <w:szCs w:val="22"/>
          <w:vertAlign w:val="superscript"/>
        </w:rPr>
        <w:t>3</w:t>
      </w:r>
    </w:p>
    <w:p w:rsidR="00F114FD" w:rsidRPr="009B3FF1" w:rsidRDefault="00F114FD" w:rsidP="00F114FD">
      <w:pPr>
        <w:spacing w:before="120" w:after="120"/>
        <w:jc w:val="both"/>
        <w:rPr>
          <w:sz w:val="22"/>
          <w:szCs w:val="22"/>
        </w:rPr>
      </w:pPr>
      <w:r w:rsidRPr="009B3FF1">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9B3FF1">
          <w:rPr>
            <w:sz w:val="22"/>
            <w:szCs w:val="22"/>
          </w:rPr>
          <w:t>5 centimètres</w:t>
        </w:r>
      </w:smartTag>
      <w:r w:rsidRPr="009B3FF1">
        <w:rPr>
          <w:sz w:val="22"/>
          <w:szCs w:val="22"/>
        </w:rPr>
        <w:t xml:space="preserve">, avec un débordement de </w:t>
      </w:r>
      <w:smartTag w:uri="urn:schemas-microsoft-com:office:smarttags" w:element="metricconverter">
        <w:smartTagPr>
          <w:attr w:name="ProductID" w:val="5 centim￨tres"/>
        </w:smartTagPr>
        <w:r w:rsidRPr="009B3FF1">
          <w:rPr>
            <w:sz w:val="22"/>
            <w:szCs w:val="22"/>
          </w:rPr>
          <w:t>5 centimètres</w:t>
        </w:r>
      </w:smartTag>
      <w:r w:rsidRPr="009B3FF1">
        <w:rPr>
          <w:sz w:val="22"/>
          <w:szCs w:val="22"/>
        </w:rPr>
        <w:t xml:space="preserve"> de part et d'autre des fondations.</w:t>
      </w:r>
    </w:p>
    <w:p w:rsidR="00F114FD" w:rsidRPr="009B3FF1" w:rsidRDefault="00F114FD" w:rsidP="00F114FD">
      <w:pPr>
        <w:spacing w:after="120"/>
        <w:jc w:val="both"/>
        <w:rPr>
          <w:sz w:val="22"/>
          <w:szCs w:val="22"/>
        </w:rPr>
      </w:pPr>
      <w:r w:rsidRPr="009B3FF1">
        <w:rPr>
          <w:sz w:val="22"/>
          <w:szCs w:val="22"/>
        </w:rPr>
        <w:t>Les câbles électriques de mise à la terre seront posés avant le coulage du béton de propreté.</w:t>
      </w:r>
    </w:p>
    <w:p w:rsidR="00F114FD" w:rsidRPr="009B3FF1" w:rsidRDefault="00F114FD" w:rsidP="00B23F92">
      <w:pPr>
        <w:numPr>
          <w:ilvl w:val="0"/>
          <w:numId w:val="12"/>
        </w:numPr>
        <w:spacing w:before="120" w:after="120"/>
        <w:rPr>
          <w:b/>
          <w:i/>
          <w:sz w:val="22"/>
          <w:szCs w:val="22"/>
        </w:rPr>
      </w:pPr>
      <w:r w:rsidRPr="009B3FF1">
        <w:rPr>
          <w:b/>
          <w:i/>
          <w:sz w:val="22"/>
          <w:szCs w:val="22"/>
        </w:rPr>
        <w:t>Dosage des bétons d'infrastructure et de superstructure</w:t>
      </w:r>
    </w:p>
    <w:p w:rsidR="00F114FD" w:rsidRPr="009B3FF1" w:rsidRDefault="00F114FD" w:rsidP="005C2181">
      <w:pPr>
        <w:spacing w:after="120" w:line="276" w:lineRule="auto"/>
        <w:jc w:val="both"/>
        <w:rPr>
          <w:sz w:val="22"/>
          <w:szCs w:val="22"/>
        </w:rPr>
      </w:pPr>
      <w:r w:rsidRPr="009B3FF1">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9B3FF1">
        <w:rPr>
          <w:sz w:val="22"/>
          <w:szCs w:val="22"/>
        </w:rPr>
        <w:t>rév</w:t>
      </w:r>
      <w:proofErr w:type="spellEnd"/>
      <w:r w:rsidRPr="009B3FF1">
        <w:rPr>
          <w:sz w:val="22"/>
          <w:szCs w:val="22"/>
        </w:rPr>
        <w:t xml:space="preserve">. 99.  </w:t>
      </w:r>
    </w:p>
    <w:p w:rsidR="00F114FD" w:rsidRPr="009B3FF1" w:rsidRDefault="00F114FD" w:rsidP="005C2181">
      <w:pPr>
        <w:spacing w:after="120" w:line="276" w:lineRule="auto"/>
        <w:jc w:val="both"/>
        <w:rPr>
          <w:sz w:val="22"/>
          <w:szCs w:val="22"/>
        </w:rPr>
      </w:pPr>
      <w:r w:rsidRPr="009B3FF1">
        <w:rPr>
          <w:sz w:val="22"/>
          <w:szCs w:val="22"/>
        </w:rPr>
        <w:t xml:space="preserve">Les bétons structurels sont dosés à </w:t>
      </w:r>
      <w:smartTag w:uri="urn:schemas-microsoft-com:office:smarttags" w:element="metricconverter">
        <w:smartTagPr>
          <w:attr w:name="ProductID" w:val="350 kg"/>
        </w:smartTagPr>
        <w:r w:rsidRPr="009B3FF1">
          <w:rPr>
            <w:sz w:val="22"/>
            <w:szCs w:val="22"/>
          </w:rPr>
          <w:t>350 kg</w:t>
        </w:r>
      </w:smartTag>
      <w:r w:rsidRPr="009B3FF1">
        <w:rPr>
          <w:sz w:val="22"/>
          <w:szCs w:val="22"/>
        </w:rPr>
        <w:t xml:space="preserve"> de ciment Portland composé de type CPJ 35, par mètre cube de béton. La composition, est précisée par les études préalables réalisées par le Cocontractant qui doit soumettre les essais et éprouvettes à l’approbation </w:t>
      </w:r>
      <w:r w:rsidR="005C2181">
        <w:rPr>
          <w:sz w:val="22"/>
          <w:szCs w:val="22"/>
        </w:rPr>
        <w:t>de l’Ingénieur du Marché</w:t>
      </w:r>
      <w:r w:rsidRPr="009B3FF1">
        <w:rPr>
          <w:sz w:val="22"/>
          <w:szCs w:val="22"/>
        </w:rPr>
        <w:t>. Dans son étude, le Cocontractant tient compte du fait que les bétons doivent être vibrés. La composition donnée à titre indicatif est la suivante :</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 xml:space="preserve">Ciment : </w:t>
      </w:r>
      <w:r w:rsidRPr="009B3FF1">
        <w:rPr>
          <w:sz w:val="22"/>
          <w:szCs w:val="22"/>
        </w:rPr>
        <w:tab/>
        <w:t>350 Kg/m</w:t>
      </w:r>
      <w:r w:rsidRPr="00DB0FE0">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 xml:space="preserve">Sable :   </w:t>
      </w:r>
      <w:r w:rsidRPr="009B3FF1">
        <w:rPr>
          <w:sz w:val="22"/>
          <w:szCs w:val="22"/>
        </w:rPr>
        <w:tab/>
      </w:r>
      <w:r>
        <w:rPr>
          <w:sz w:val="22"/>
          <w:szCs w:val="22"/>
        </w:rPr>
        <w:t>260</w:t>
      </w:r>
      <w:r w:rsidRPr="009B3FF1">
        <w:rPr>
          <w:sz w:val="22"/>
          <w:szCs w:val="22"/>
        </w:rPr>
        <w:t xml:space="preserve"> litres/m</w:t>
      </w:r>
      <w:r w:rsidRPr="00DB0FE0">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 xml:space="preserve">Gravier : </w:t>
      </w:r>
      <w:r w:rsidRPr="009B3FF1">
        <w:rPr>
          <w:sz w:val="22"/>
          <w:szCs w:val="22"/>
        </w:rPr>
        <w:tab/>
      </w:r>
      <w:r>
        <w:rPr>
          <w:sz w:val="22"/>
          <w:szCs w:val="22"/>
        </w:rPr>
        <w:t>520</w:t>
      </w:r>
      <w:r w:rsidRPr="009B3FF1">
        <w:rPr>
          <w:sz w:val="22"/>
          <w:szCs w:val="22"/>
        </w:rPr>
        <w:t xml:space="preserve"> litres/m</w:t>
      </w:r>
      <w:r w:rsidRPr="00DB0FE0">
        <w:rPr>
          <w:sz w:val="22"/>
          <w:szCs w:val="22"/>
          <w:vertAlign w:val="superscript"/>
        </w:rPr>
        <w:t>3</w:t>
      </w:r>
    </w:p>
    <w:p w:rsidR="00F114FD" w:rsidRPr="009B3FF1" w:rsidRDefault="00F114FD" w:rsidP="00B153ED">
      <w:pPr>
        <w:numPr>
          <w:ilvl w:val="0"/>
          <w:numId w:val="68"/>
        </w:numPr>
        <w:tabs>
          <w:tab w:val="clear" w:pos="907"/>
          <w:tab w:val="right" w:pos="0"/>
          <w:tab w:val="left" w:pos="567"/>
        </w:tabs>
        <w:spacing w:before="60"/>
        <w:ind w:left="567" w:hanging="227"/>
        <w:jc w:val="both"/>
        <w:rPr>
          <w:sz w:val="22"/>
          <w:szCs w:val="22"/>
        </w:rPr>
      </w:pPr>
      <w:r w:rsidRPr="009B3FF1">
        <w:rPr>
          <w:sz w:val="22"/>
          <w:szCs w:val="22"/>
        </w:rPr>
        <w:t>Eau :</w:t>
      </w:r>
      <w:r w:rsidRPr="009B3FF1">
        <w:rPr>
          <w:sz w:val="22"/>
          <w:szCs w:val="22"/>
        </w:rPr>
        <w:tab/>
        <w:t>175 litres/m</w:t>
      </w:r>
      <w:r w:rsidRPr="00DB0FE0">
        <w:rPr>
          <w:sz w:val="22"/>
          <w:szCs w:val="22"/>
          <w:vertAlign w:val="superscript"/>
        </w:rPr>
        <w:t>3</w:t>
      </w:r>
    </w:p>
    <w:p w:rsidR="00F114FD" w:rsidRPr="009B3FF1" w:rsidRDefault="00F114FD" w:rsidP="005C2181">
      <w:pPr>
        <w:spacing w:before="120" w:after="120" w:line="276" w:lineRule="auto"/>
        <w:jc w:val="both"/>
        <w:rPr>
          <w:sz w:val="22"/>
          <w:szCs w:val="22"/>
        </w:rPr>
      </w:pPr>
      <w:r w:rsidRPr="009B3FF1">
        <w:rPr>
          <w:sz w:val="22"/>
          <w:szCs w:val="22"/>
        </w:rPr>
        <w:t>Les bétons sont transportés à pied d’œuvre par des procédés permettant d’éviter la ségrégation des différentes composantes et de favoriser un début de prise ou une dessiccation prématurée.</w:t>
      </w:r>
    </w:p>
    <w:p w:rsidR="00F114FD" w:rsidRPr="009B3FF1" w:rsidRDefault="00F114FD" w:rsidP="005C2181">
      <w:pPr>
        <w:spacing w:after="120" w:line="276" w:lineRule="auto"/>
        <w:jc w:val="both"/>
        <w:rPr>
          <w:sz w:val="22"/>
          <w:szCs w:val="22"/>
        </w:rPr>
      </w:pPr>
      <w:r w:rsidRPr="009B3FF1">
        <w:rPr>
          <w:sz w:val="22"/>
          <w:szCs w:val="22"/>
        </w:rPr>
        <w:t xml:space="preserve">Le Cocontractant veillera à ne pas laisser le béton tomber librement d'une hauteur de plus de 1,50 m, sauf cas particulier où il sera requis l’agrément </w:t>
      </w:r>
      <w:r w:rsidR="005C2181">
        <w:rPr>
          <w:sz w:val="22"/>
          <w:szCs w:val="22"/>
        </w:rPr>
        <w:t>de l’Ingénieur</w:t>
      </w:r>
      <w:r w:rsidRPr="009B3FF1">
        <w:rPr>
          <w:sz w:val="22"/>
          <w:szCs w:val="22"/>
        </w:rPr>
        <w:t>.</w:t>
      </w:r>
    </w:p>
    <w:p w:rsidR="005C2181" w:rsidRDefault="00F114FD" w:rsidP="005C2181">
      <w:pPr>
        <w:spacing w:after="120" w:line="276" w:lineRule="auto"/>
        <w:jc w:val="both"/>
        <w:rPr>
          <w:sz w:val="22"/>
          <w:szCs w:val="22"/>
        </w:rPr>
      </w:pPr>
      <w:r w:rsidRPr="009B3FF1">
        <w:rPr>
          <w:sz w:val="22"/>
          <w:szCs w:val="22"/>
        </w:rPr>
        <w:lastRenderedPageBreak/>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7001C" w:rsidRDefault="0077001C" w:rsidP="005C2181">
      <w:pPr>
        <w:spacing w:after="120" w:line="276" w:lineRule="auto"/>
        <w:jc w:val="both"/>
        <w:rPr>
          <w:sz w:val="22"/>
          <w:szCs w:val="22"/>
        </w:rPr>
      </w:pPr>
    </w:p>
    <w:p w:rsidR="0077001C" w:rsidRDefault="0077001C" w:rsidP="005C2181">
      <w:pPr>
        <w:spacing w:after="120" w:line="276" w:lineRule="auto"/>
        <w:jc w:val="both"/>
        <w:rPr>
          <w:sz w:val="22"/>
          <w:szCs w:val="22"/>
        </w:rPr>
      </w:pPr>
    </w:p>
    <w:p w:rsidR="0077001C" w:rsidRDefault="0077001C" w:rsidP="005C2181">
      <w:pPr>
        <w:spacing w:after="120" w:line="276" w:lineRule="auto"/>
        <w:jc w:val="both"/>
        <w:rPr>
          <w:sz w:val="22"/>
          <w:szCs w:val="22"/>
        </w:rPr>
      </w:pPr>
    </w:p>
    <w:p w:rsidR="00E0370D" w:rsidRDefault="00E0370D" w:rsidP="005C2181">
      <w:pPr>
        <w:spacing w:after="120" w:line="276" w:lineRule="auto"/>
        <w:jc w:val="both"/>
        <w:rPr>
          <w:sz w:val="22"/>
          <w:szCs w:val="22"/>
        </w:rPr>
      </w:pPr>
    </w:p>
    <w:p w:rsidR="00F114FD" w:rsidRPr="0066519F" w:rsidRDefault="00F114FD" w:rsidP="00F114FD">
      <w:pPr>
        <w:ind w:left="142"/>
        <w:jc w:val="both"/>
        <w:rPr>
          <w:rFonts w:ascii="ITC Bookman" w:hAnsi="ITC Bookman"/>
          <w:b/>
          <w:u w:val="single"/>
        </w:rPr>
      </w:pPr>
      <w:r w:rsidRPr="0066519F">
        <w:rPr>
          <w:rFonts w:ascii="ITC Bookman" w:hAnsi="ITC Bookman"/>
          <w:b/>
          <w:u w:val="single"/>
        </w:rPr>
        <w:t xml:space="preserve">TABLEAU RECAPITULATIF DES DOSAGES </w:t>
      </w:r>
      <w:r>
        <w:rPr>
          <w:rFonts w:ascii="ITC Bookman" w:hAnsi="ITC Bookman"/>
          <w:b/>
          <w:u w:val="single"/>
        </w:rPr>
        <w:t>PAR METRE CUBE DE BETON</w:t>
      </w:r>
    </w:p>
    <w:p w:rsidR="00F114FD" w:rsidRDefault="00F114FD" w:rsidP="00F114FD">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6"/>
        <w:gridCol w:w="1985"/>
      </w:tblGrid>
      <w:tr w:rsidR="00F114FD" w:rsidRPr="009B58EA" w:rsidTr="00F114FD">
        <w:tc>
          <w:tcPr>
            <w:tcW w:w="3828" w:type="dxa"/>
            <w:vAlign w:val="center"/>
          </w:tcPr>
          <w:p w:rsidR="00F114FD" w:rsidRPr="00C63EAA" w:rsidRDefault="00F114FD" w:rsidP="00F114FD">
            <w:pPr>
              <w:jc w:val="center"/>
              <w:rPr>
                <w:sz w:val="22"/>
              </w:rPr>
            </w:pPr>
            <w:r w:rsidRPr="00C63EAA">
              <w:rPr>
                <w:sz w:val="22"/>
              </w:rPr>
              <w:t>Désignation</w:t>
            </w:r>
          </w:p>
        </w:tc>
        <w:tc>
          <w:tcPr>
            <w:tcW w:w="4536" w:type="dxa"/>
            <w:vAlign w:val="center"/>
          </w:tcPr>
          <w:p w:rsidR="00F114FD" w:rsidRPr="00C63EAA" w:rsidRDefault="00F114FD" w:rsidP="00F114FD">
            <w:pPr>
              <w:jc w:val="center"/>
              <w:rPr>
                <w:sz w:val="22"/>
              </w:rPr>
            </w:pPr>
            <w:r w:rsidRPr="00C63EAA">
              <w:rPr>
                <w:sz w:val="22"/>
              </w:rPr>
              <w:t>Dosage</w:t>
            </w:r>
          </w:p>
        </w:tc>
        <w:tc>
          <w:tcPr>
            <w:tcW w:w="1985" w:type="dxa"/>
            <w:vAlign w:val="center"/>
          </w:tcPr>
          <w:p w:rsidR="00F114FD" w:rsidRPr="00C63EAA" w:rsidRDefault="00F114FD" w:rsidP="00F114FD">
            <w:pPr>
              <w:jc w:val="center"/>
              <w:rPr>
                <w:sz w:val="22"/>
              </w:rPr>
            </w:pPr>
            <w:r w:rsidRPr="00C63EAA">
              <w:rPr>
                <w:sz w:val="22"/>
              </w:rPr>
              <w:t>Utilisation</w:t>
            </w:r>
          </w:p>
        </w:tc>
      </w:tr>
      <w:tr w:rsidR="00F114FD" w:rsidRPr="009B58EA" w:rsidTr="00F114FD">
        <w:tc>
          <w:tcPr>
            <w:tcW w:w="3828" w:type="dxa"/>
            <w:vAlign w:val="center"/>
          </w:tcPr>
          <w:p w:rsidR="00F114FD" w:rsidRPr="00C63EAA" w:rsidRDefault="00F114FD" w:rsidP="00F114FD">
            <w:pPr>
              <w:ind w:right="34"/>
              <w:jc w:val="center"/>
              <w:rPr>
                <w:sz w:val="22"/>
              </w:rPr>
            </w:pPr>
            <w:r w:rsidRPr="00C63EAA">
              <w:rPr>
                <w:sz w:val="22"/>
              </w:rPr>
              <w:t>Béton ordinaire dosé à 150 kg/m3</w:t>
            </w:r>
          </w:p>
        </w:tc>
        <w:tc>
          <w:tcPr>
            <w:tcW w:w="4536" w:type="dxa"/>
            <w:vAlign w:val="center"/>
          </w:tcPr>
          <w:p w:rsidR="00F114FD" w:rsidRPr="00C63EAA" w:rsidRDefault="00F114FD" w:rsidP="00B153ED">
            <w:pPr>
              <w:numPr>
                <w:ilvl w:val="1"/>
                <w:numId w:val="107"/>
              </w:numPr>
              <w:ind w:left="317" w:hanging="196"/>
              <w:rPr>
                <w:sz w:val="22"/>
              </w:rPr>
            </w:pPr>
            <w:r w:rsidRPr="00C63EAA">
              <w:rPr>
                <w:sz w:val="22"/>
              </w:rPr>
              <w:t>Ciment = 150 kg (3 sacs) ;</w:t>
            </w:r>
          </w:p>
          <w:p w:rsidR="00F114FD" w:rsidRPr="00C63EAA" w:rsidRDefault="00F114FD" w:rsidP="00B153ED">
            <w:pPr>
              <w:numPr>
                <w:ilvl w:val="1"/>
                <w:numId w:val="107"/>
              </w:numPr>
              <w:ind w:left="317" w:hanging="196"/>
              <w:rPr>
                <w:sz w:val="22"/>
              </w:rPr>
            </w:pPr>
            <w:r w:rsidRPr="00C63EAA">
              <w:rPr>
                <w:sz w:val="22"/>
              </w:rPr>
              <w:t>Gravier 5/25= 860 litres (14 brouettes)</w:t>
            </w:r>
          </w:p>
          <w:p w:rsidR="00F114FD" w:rsidRPr="00C63EAA" w:rsidRDefault="00F114FD" w:rsidP="00B153ED">
            <w:pPr>
              <w:numPr>
                <w:ilvl w:val="1"/>
                <w:numId w:val="107"/>
              </w:numPr>
              <w:ind w:left="317" w:hanging="196"/>
              <w:rPr>
                <w:sz w:val="22"/>
              </w:rPr>
            </w:pPr>
            <w:r w:rsidRPr="00C63EAA">
              <w:rPr>
                <w:sz w:val="22"/>
              </w:rPr>
              <w:t>Sable gros grains  = 420 litres (7 brouettes) ;</w:t>
            </w:r>
          </w:p>
          <w:p w:rsidR="00F114FD" w:rsidRPr="00C63EAA" w:rsidRDefault="00F114FD" w:rsidP="00B153ED">
            <w:pPr>
              <w:numPr>
                <w:ilvl w:val="1"/>
                <w:numId w:val="107"/>
              </w:numPr>
              <w:ind w:left="317" w:hanging="196"/>
              <w:rPr>
                <w:sz w:val="22"/>
              </w:rPr>
            </w:pPr>
            <w:r w:rsidRPr="00C63EAA">
              <w:rPr>
                <w:sz w:val="22"/>
              </w:rPr>
              <w:t>Eau = 175 l/m3</w:t>
            </w:r>
          </w:p>
        </w:tc>
        <w:tc>
          <w:tcPr>
            <w:tcW w:w="1985" w:type="dxa"/>
            <w:vAlign w:val="center"/>
          </w:tcPr>
          <w:p w:rsidR="00F114FD" w:rsidRPr="00C63EAA" w:rsidRDefault="00F114FD" w:rsidP="00F114FD">
            <w:pPr>
              <w:jc w:val="center"/>
              <w:rPr>
                <w:sz w:val="22"/>
              </w:rPr>
            </w:pPr>
            <w:r w:rsidRPr="00C63EAA">
              <w:rPr>
                <w:sz w:val="22"/>
              </w:rPr>
              <w:t>Béton de propreté </w:t>
            </w:r>
          </w:p>
        </w:tc>
      </w:tr>
      <w:tr w:rsidR="00F114FD" w:rsidRPr="009B58EA" w:rsidTr="00F114FD">
        <w:tc>
          <w:tcPr>
            <w:tcW w:w="3828" w:type="dxa"/>
            <w:vAlign w:val="center"/>
          </w:tcPr>
          <w:p w:rsidR="00F114FD" w:rsidRPr="00C63EAA" w:rsidRDefault="00F114FD" w:rsidP="00F114FD">
            <w:pPr>
              <w:jc w:val="center"/>
              <w:rPr>
                <w:sz w:val="22"/>
              </w:rPr>
            </w:pPr>
            <w:r w:rsidRPr="00C63EAA">
              <w:rPr>
                <w:sz w:val="22"/>
              </w:rPr>
              <w:t>Béton dosé à 300 kg/m3</w:t>
            </w:r>
          </w:p>
        </w:tc>
        <w:tc>
          <w:tcPr>
            <w:tcW w:w="4536" w:type="dxa"/>
            <w:vAlign w:val="center"/>
          </w:tcPr>
          <w:p w:rsidR="00F114FD" w:rsidRPr="00C63EAA" w:rsidRDefault="00F114FD" w:rsidP="00B153ED">
            <w:pPr>
              <w:numPr>
                <w:ilvl w:val="1"/>
                <w:numId w:val="107"/>
              </w:numPr>
              <w:ind w:left="317" w:hanging="196"/>
              <w:rPr>
                <w:sz w:val="22"/>
              </w:rPr>
            </w:pPr>
            <w:r w:rsidRPr="00C63EAA">
              <w:rPr>
                <w:sz w:val="22"/>
              </w:rPr>
              <w:t>Ciment = 300 kg (6 sacs) ;</w:t>
            </w:r>
          </w:p>
          <w:p w:rsidR="00F114FD" w:rsidRPr="00C63EAA" w:rsidRDefault="00F114FD" w:rsidP="00B153ED">
            <w:pPr>
              <w:numPr>
                <w:ilvl w:val="1"/>
                <w:numId w:val="107"/>
              </w:numPr>
              <w:ind w:left="317" w:hanging="196"/>
              <w:rPr>
                <w:sz w:val="22"/>
              </w:rPr>
            </w:pPr>
            <w:r w:rsidRPr="00C63EAA">
              <w:rPr>
                <w:sz w:val="22"/>
              </w:rPr>
              <w:t>Gravier 5/25= 600 litres (10 brouettes)</w:t>
            </w:r>
          </w:p>
          <w:p w:rsidR="00F114FD" w:rsidRPr="00C63EAA" w:rsidRDefault="00F114FD" w:rsidP="00B153ED">
            <w:pPr>
              <w:numPr>
                <w:ilvl w:val="1"/>
                <w:numId w:val="107"/>
              </w:numPr>
              <w:ind w:left="317" w:hanging="196"/>
              <w:rPr>
                <w:sz w:val="22"/>
              </w:rPr>
            </w:pPr>
            <w:r w:rsidRPr="00C63EAA">
              <w:rPr>
                <w:sz w:val="22"/>
              </w:rPr>
              <w:t>Sable gros grains  = 300 litres (5 brouettes) ;</w:t>
            </w:r>
          </w:p>
          <w:p w:rsidR="00F114FD" w:rsidRPr="00C63EAA" w:rsidRDefault="00F114FD" w:rsidP="00B153ED">
            <w:pPr>
              <w:numPr>
                <w:ilvl w:val="1"/>
                <w:numId w:val="107"/>
              </w:numPr>
              <w:ind w:left="317" w:hanging="196"/>
              <w:rPr>
                <w:sz w:val="22"/>
              </w:rPr>
            </w:pPr>
            <w:r w:rsidRPr="00C63EAA">
              <w:rPr>
                <w:sz w:val="22"/>
              </w:rPr>
              <w:t>Eau = 175 l/m3</w:t>
            </w:r>
          </w:p>
        </w:tc>
        <w:tc>
          <w:tcPr>
            <w:tcW w:w="1985" w:type="dxa"/>
            <w:vAlign w:val="center"/>
          </w:tcPr>
          <w:p w:rsidR="00F114FD" w:rsidRPr="00C63EAA" w:rsidRDefault="00F114FD" w:rsidP="00F114FD">
            <w:pPr>
              <w:jc w:val="center"/>
              <w:rPr>
                <w:sz w:val="22"/>
              </w:rPr>
            </w:pPr>
            <w:r w:rsidRPr="00C63EAA">
              <w:rPr>
                <w:sz w:val="22"/>
              </w:rPr>
              <w:t>-dallage sol, parpaings, appuis de fenêtres</w:t>
            </w:r>
          </w:p>
        </w:tc>
      </w:tr>
      <w:tr w:rsidR="00F114FD" w:rsidRPr="009B58EA" w:rsidTr="00F114FD">
        <w:tc>
          <w:tcPr>
            <w:tcW w:w="3828" w:type="dxa"/>
            <w:vAlign w:val="center"/>
          </w:tcPr>
          <w:p w:rsidR="00F114FD" w:rsidRPr="00C63EAA" w:rsidRDefault="00F114FD" w:rsidP="00F114FD">
            <w:pPr>
              <w:jc w:val="center"/>
              <w:rPr>
                <w:sz w:val="22"/>
              </w:rPr>
            </w:pPr>
            <w:r w:rsidRPr="00C63EAA">
              <w:rPr>
                <w:sz w:val="22"/>
              </w:rPr>
              <w:t>Béton armé dosé à  350 kg/m3</w:t>
            </w:r>
          </w:p>
        </w:tc>
        <w:tc>
          <w:tcPr>
            <w:tcW w:w="4536" w:type="dxa"/>
            <w:vAlign w:val="center"/>
          </w:tcPr>
          <w:p w:rsidR="00F114FD" w:rsidRPr="00C63EAA" w:rsidRDefault="00F114FD" w:rsidP="00B153ED">
            <w:pPr>
              <w:numPr>
                <w:ilvl w:val="1"/>
                <w:numId w:val="107"/>
              </w:numPr>
              <w:ind w:left="317" w:hanging="196"/>
              <w:rPr>
                <w:sz w:val="22"/>
              </w:rPr>
            </w:pPr>
            <w:r w:rsidRPr="00C63EAA">
              <w:rPr>
                <w:sz w:val="22"/>
              </w:rPr>
              <w:t>Ciment = 350 kg (7 sacs) ;</w:t>
            </w:r>
          </w:p>
          <w:p w:rsidR="00F114FD" w:rsidRPr="00C63EAA" w:rsidRDefault="00F114FD" w:rsidP="00B153ED">
            <w:pPr>
              <w:numPr>
                <w:ilvl w:val="1"/>
                <w:numId w:val="107"/>
              </w:numPr>
              <w:ind w:left="317" w:hanging="196"/>
              <w:rPr>
                <w:sz w:val="22"/>
              </w:rPr>
            </w:pPr>
            <w:r w:rsidRPr="00C63EAA">
              <w:rPr>
                <w:sz w:val="22"/>
              </w:rPr>
              <w:t>Gravier = 520 litres (9 brouettes)</w:t>
            </w:r>
          </w:p>
          <w:p w:rsidR="00F114FD" w:rsidRPr="00C63EAA" w:rsidRDefault="00F114FD" w:rsidP="00B153ED">
            <w:pPr>
              <w:numPr>
                <w:ilvl w:val="1"/>
                <w:numId w:val="107"/>
              </w:numPr>
              <w:ind w:left="317" w:hanging="196"/>
              <w:rPr>
                <w:sz w:val="22"/>
              </w:rPr>
            </w:pPr>
            <w:r w:rsidRPr="00C63EAA">
              <w:rPr>
                <w:sz w:val="22"/>
              </w:rPr>
              <w:t>Sable = 260 litres (5 brouettes) ;</w:t>
            </w:r>
          </w:p>
          <w:p w:rsidR="00F114FD" w:rsidRPr="00C63EAA" w:rsidRDefault="00F114FD" w:rsidP="00B153ED">
            <w:pPr>
              <w:numPr>
                <w:ilvl w:val="1"/>
                <w:numId w:val="107"/>
              </w:numPr>
              <w:ind w:left="317" w:hanging="196"/>
              <w:rPr>
                <w:sz w:val="22"/>
              </w:rPr>
            </w:pPr>
            <w:r w:rsidRPr="00C63EAA">
              <w:rPr>
                <w:sz w:val="22"/>
              </w:rPr>
              <w:t>Eau = 175 l/m3</w:t>
            </w:r>
          </w:p>
        </w:tc>
        <w:tc>
          <w:tcPr>
            <w:tcW w:w="1985" w:type="dxa"/>
            <w:vAlign w:val="center"/>
          </w:tcPr>
          <w:p w:rsidR="00F114FD" w:rsidRPr="00C63EAA" w:rsidRDefault="00F114FD" w:rsidP="00F114FD">
            <w:pPr>
              <w:jc w:val="center"/>
              <w:rPr>
                <w:sz w:val="22"/>
              </w:rPr>
            </w:pPr>
            <w:r w:rsidRPr="00C63EAA">
              <w:rPr>
                <w:sz w:val="22"/>
              </w:rPr>
              <w:t xml:space="preserve">Tous les éléments de structure porteurs </w:t>
            </w:r>
          </w:p>
        </w:tc>
      </w:tr>
      <w:tr w:rsidR="00F114FD" w:rsidRPr="009B58EA" w:rsidTr="00F114FD">
        <w:tc>
          <w:tcPr>
            <w:tcW w:w="3828" w:type="dxa"/>
            <w:vAlign w:val="center"/>
          </w:tcPr>
          <w:p w:rsidR="00F114FD" w:rsidRPr="00C63EAA" w:rsidRDefault="00F114FD" w:rsidP="00F114FD">
            <w:pPr>
              <w:jc w:val="center"/>
              <w:rPr>
                <w:sz w:val="22"/>
              </w:rPr>
            </w:pPr>
            <w:r w:rsidRPr="00C63EAA">
              <w:rPr>
                <w:sz w:val="22"/>
              </w:rPr>
              <w:t xml:space="preserve">Mortier  dosé à </w:t>
            </w:r>
          </w:p>
          <w:p w:rsidR="00F114FD" w:rsidRPr="00C63EAA" w:rsidRDefault="00F114FD" w:rsidP="00F114FD">
            <w:pPr>
              <w:jc w:val="center"/>
              <w:rPr>
                <w:sz w:val="22"/>
              </w:rPr>
            </w:pPr>
            <w:r w:rsidRPr="00C63EAA">
              <w:rPr>
                <w:sz w:val="22"/>
              </w:rPr>
              <w:t xml:space="preserve"> 400 kg/m3</w:t>
            </w:r>
          </w:p>
        </w:tc>
        <w:tc>
          <w:tcPr>
            <w:tcW w:w="4536" w:type="dxa"/>
            <w:vAlign w:val="center"/>
          </w:tcPr>
          <w:p w:rsidR="00F114FD" w:rsidRPr="00C63EAA" w:rsidRDefault="00F114FD" w:rsidP="00B153ED">
            <w:pPr>
              <w:numPr>
                <w:ilvl w:val="1"/>
                <w:numId w:val="107"/>
              </w:numPr>
              <w:ind w:left="317" w:hanging="196"/>
              <w:rPr>
                <w:sz w:val="22"/>
              </w:rPr>
            </w:pPr>
            <w:r w:rsidRPr="00C63EAA">
              <w:rPr>
                <w:sz w:val="22"/>
              </w:rPr>
              <w:t>Ciment = 400 kg (8 sacs) ;</w:t>
            </w:r>
          </w:p>
          <w:p w:rsidR="00F114FD" w:rsidRPr="00C63EAA" w:rsidRDefault="00F114FD" w:rsidP="00B153ED">
            <w:pPr>
              <w:numPr>
                <w:ilvl w:val="1"/>
                <w:numId w:val="107"/>
              </w:numPr>
              <w:ind w:left="317" w:hanging="196"/>
              <w:rPr>
                <w:sz w:val="22"/>
              </w:rPr>
            </w:pPr>
            <w:r w:rsidRPr="00C63EAA">
              <w:rPr>
                <w:sz w:val="22"/>
              </w:rPr>
              <w:t>Sable = 1 190 litres (20 brouettes) ;</w:t>
            </w:r>
          </w:p>
        </w:tc>
        <w:tc>
          <w:tcPr>
            <w:tcW w:w="1985" w:type="dxa"/>
            <w:vAlign w:val="center"/>
          </w:tcPr>
          <w:p w:rsidR="00F114FD" w:rsidRPr="00C63EAA" w:rsidRDefault="00F114FD" w:rsidP="00F114FD">
            <w:pPr>
              <w:jc w:val="center"/>
              <w:rPr>
                <w:sz w:val="22"/>
              </w:rPr>
            </w:pPr>
            <w:r w:rsidRPr="00C63EAA">
              <w:rPr>
                <w:sz w:val="22"/>
              </w:rPr>
              <w:t xml:space="preserve">Chape </w:t>
            </w:r>
          </w:p>
        </w:tc>
      </w:tr>
    </w:tbl>
    <w:p w:rsidR="00F114FD" w:rsidRPr="009B3FF1" w:rsidRDefault="00F114FD" w:rsidP="00B23F92">
      <w:pPr>
        <w:numPr>
          <w:ilvl w:val="0"/>
          <w:numId w:val="12"/>
        </w:numPr>
        <w:spacing w:before="120" w:after="120"/>
        <w:rPr>
          <w:b/>
          <w:i/>
          <w:sz w:val="22"/>
          <w:szCs w:val="22"/>
        </w:rPr>
      </w:pPr>
      <w:r w:rsidRPr="009B3FF1">
        <w:rPr>
          <w:b/>
          <w:i/>
          <w:sz w:val="22"/>
          <w:szCs w:val="22"/>
        </w:rPr>
        <w:t>Cure des bétons</w:t>
      </w:r>
    </w:p>
    <w:p w:rsidR="00F114FD" w:rsidRPr="009B3FF1" w:rsidRDefault="00F114FD" w:rsidP="005A0D88">
      <w:pPr>
        <w:spacing w:before="120" w:after="120" w:line="276" w:lineRule="auto"/>
        <w:jc w:val="both"/>
        <w:rPr>
          <w:sz w:val="22"/>
          <w:szCs w:val="22"/>
        </w:rPr>
      </w:pPr>
      <w:r w:rsidRPr="009B3FF1">
        <w:rPr>
          <w:sz w:val="22"/>
          <w:szCs w:val="22"/>
        </w:rPr>
        <w:t xml:space="preserve">La cure des bétons est assurée par tout moyen permettant d’éviter une évaporation prématurée de l’eau contenue dans le béton notamment au début de la prise, ce qui </w:t>
      </w:r>
      <w:proofErr w:type="spellStart"/>
      <w:r w:rsidRPr="009B3FF1">
        <w:rPr>
          <w:sz w:val="22"/>
          <w:szCs w:val="22"/>
        </w:rPr>
        <w:t>à</w:t>
      </w:r>
      <w:proofErr w:type="spellEnd"/>
      <w:r w:rsidRPr="009B3FF1">
        <w:rPr>
          <w:sz w:val="22"/>
          <w:szCs w:val="22"/>
        </w:rPr>
        <w:t xml:space="preserve"> pour effet de réduire la résistance du béton. A cet effet, l’utilisation de tous moyens permettant d’éviter une évaporation rapide est préconisée (protection par film </w:t>
      </w:r>
      <w:proofErr w:type="spellStart"/>
      <w:r w:rsidRPr="009B3FF1">
        <w:rPr>
          <w:sz w:val="22"/>
          <w:szCs w:val="22"/>
        </w:rPr>
        <w:t>polyanne</w:t>
      </w:r>
      <w:proofErr w:type="spellEnd"/>
      <w:r w:rsidRPr="009B3FF1">
        <w:rPr>
          <w:sz w:val="22"/>
          <w:szCs w:val="22"/>
        </w:rPr>
        <w:t>, etc.) L'arrosage intermittent des surfaces exposées au soleil est interdit.</w:t>
      </w:r>
    </w:p>
    <w:p w:rsidR="00F114FD" w:rsidRPr="009B3FF1" w:rsidRDefault="00F114FD" w:rsidP="005A0D88">
      <w:pPr>
        <w:spacing w:before="120" w:after="120" w:line="276" w:lineRule="auto"/>
        <w:jc w:val="both"/>
        <w:rPr>
          <w:sz w:val="22"/>
          <w:szCs w:val="22"/>
        </w:rPr>
      </w:pPr>
      <w:r w:rsidRPr="009B3FF1">
        <w:rPr>
          <w:sz w:val="22"/>
          <w:szCs w:val="22"/>
        </w:rPr>
        <w:t xml:space="preserve">L’utilisation de produits de cure est soumise à l’agrément </w:t>
      </w:r>
      <w:r w:rsidR="005C2181">
        <w:rPr>
          <w:sz w:val="22"/>
          <w:szCs w:val="22"/>
        </w:rPr>
        <w:t>de l’Ingénieur du Marché</w:t>
      </w:r>
      <w:r w:rsidRPr="009B3FF1">
        <w:rPr>
          <w:sz w:val="22"/>
          <w:szCs w:val="22"/>
        </w:rPr>
        <w:t xml:space="preserve">. </w:t>
      </w:r>
    </w:p>
    <w:p w:rsidR="00F114FD" w:rsidRPr="009B3FF1" w:rsidRDefault="00F114FD" w:rsidP="005A0D88">
      <w:pPr>
        <w:numPr>
          <w:ilvl w:val="0"/>
          <w:numId w:val="12"/>
        </w:numPr>
        <w:spacing w:before="120" w:after="120" w:line="276" w:lineRule="auto"/>
        <w:rPr>
          <w:b/>
          <w:i/>
          <w:sz w:val="22"/>
          <w:szCs w:val="22"/>
        </w:rPr>
      </w:pPr>
      <w:r w:rsidRPr="009B3FF1">
        <w:rPr>
          <w:b/>
          <w:i/>
          <w:sz w:val="22"/>
          <w:szCs w:val="22"/>
        </w:rPr>
        <w:t>Décoffrage</w:t>
      </w:r>
    </w:p>
    <w:p w:rsidR="00F114FD" w:rsidRDefault="00F114FD" w:rsidP="005A0D88">
      <w:pPr>
        <w:spacing w:after="120" w:line="276" w:lineRule="auto"/>
        <w:jc w:val="both"/>
        <w:rPr>
          <w:sz w:val="22"/>
          <w:szCs w:val="22"/>
        </w:rPr>
      </w:pPr>
      <w:r w:rsidRPr="009B3FF1">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F114FD" w:rsidRPr="009B3FF1" w:rsidRDefault="00F114FD" w:rsidP="00B23F92">
      <w:pPr>
        <w:numPr>
          <w:ilvl w:val="0"/>
          <w:numId w:val="12"/>
        </w:numPr>
        <w:spacing w:before="120" w:after="120"/>
        <w:rPr>
          <w:b/>
          <w:i/>
          <w:sz w:val="22"/>
          <w:szCs w:val="22"/>
        </w:rPr>
      </w:pPr>
      <w:r w:rsidRPr="009B3FF1">
        <w:rPr>
          <w:b/>
          <w:i/>
          <w:sz w:val="22"/>
          <w:szCs w:val="22"/>
        </w:rPr>
        <w:t>Traitement des bétons après décoffrage</w:t>
      </w:r>
    </w:p>
    <w:p w:rsidR="00F114FD" w:rsidRPr="009B3FF1" w:rsidRDefault="00F114FD" w:rsidP="005A0D88">
      <w:pPr>
        <w:spacing w:after="120" w:line="276" w:lineRule="auto"/>
        <w:jc w:val="both"/>
        <w:rPr>
          <w:sz w:val="22"/>
          <w:szCs w:val="22"/>
        </w:rPr>
      </w:pPr>
      <w:r w:rsidRPr="009B3FF1">
        <w:rPr>
          <w:sz w:val="22"/>
          <w:szCs w:val="22"/>
        </w:rPr>
        <w:t>Dans le cas où les bétons qui doivent rester brut de décoffrage sont tachés, ils peuvent être soumis à un traitement avec les produits suivants :</w:t>
      </w:r>
    </w:p>
    <w:p w:rsidR="00F114FD" w:rsidRPr="009B3FF1" w:rsidRDefault="00F114FD" w:rsidP="00B153ED">
      <w:pPr>
        <w:numPr>
          <w:ilvl w:val="0"/>
          <w:numId w:val="68"/>
        </w:numPr>
        <w:tabs>
          <w:tab w:val="clear" w:pos="907"/>
          <w:tab w:val="right" w:pos="0"/>
          <w:tab w:val="left" w:pos="567"/>
        </w:tabs>
        <w:spacing w:before="40" w:line="276" w:lineRule="auto"/>
        <w:ind w:left="567" w:hanging="227"/>
        <w:jc w:val="both"/>
        <w:rPr>
          <w:sz w:val="22"/>
          <w:szCs w:val="22"/>
        </w:rPr>
      </w:pPr>
      <w:r w:rsidRPr="009B3FF1">
        <w:rPr>
          <w:sz w:val="22"/>
          <w:szCs w:val="22"/>
        </w:rPr>
        <w:t>Tâches d'huile :</w:t>
      </w:r>
      <w:r w:rsidRPr="009B3FF1">
        <w:rPr>
          <w:sz w:val="22"/>
          <w:szCs w:val="22"/>
        </w:rPr>
        <w:tab/>
      </w:r>
      <w:r w:rsidRPr="009B3FF1">
        <w:rPr>
          <w:sz w:val="22"/>
          <w:szCs w:val="22"/>
        </w:rPr>
        <w:tab/>
        <w:t xml:space="preserve">solution de savon - poudre abrasive en poids de chlorure d'ammonium </w:t>
      </w:r>
    </w:p>
    <w:p w:rsidR="00F114FD" w:rsidRPr="009B3FF1" w:rsidRDefault="00F114FD" w:rsidP="00B153ED">
      <w:pPr>
        <w:numPr>
          <w:ilvl w:val="0"/>
          <w:numId w:val="68"/>
        </w:numPr>
        <w:tabs>
          <w:tab w:val="clear" w:pos="907"/>
          <w:tab w:val="right" w:pos="0"/>
          <w:tab w:val="left" w:pos="567"/>
        </w:tabs>
        <w:spacing w:before="40" w:line="276" w:lineRule="auto"/>
        <w:ind w:left="567" w:hanging="227"/>
        <w:jc w:val="both"/>
        <w:rPr>
          <w:sz w:val="22"/>
          <w:szCs w:val="22"/>
        </w:rPr>
      </w:pPr>
      <w:r w:rsidRPr="009B3FF1">
        <w:rPr>
          <w:sz w:val="22"/>
          <w:szCs w:val="22"/>
        </w:rPr>
        <w:t>Tâche de graisse :</w:t>
      </w:r>
      <w:r w:rsidRPr="009B3FF1">
        <w:rPr>
          <w:sz w:val="22"/>
          <w:szCs w:val="22"/>
        </w:rPr>
        <w:tab/>
        <w:t>Solution de savon ou phosphate trisomique</w:t>
      </w:r>
    </w:p>
    <w:p w:rsidR="00F114FD" w:rsidRPr="009B3FF1" w:rsidRDefault="00F114FD" w:rsidP="00B153ED">
      <w:pPr>
        <w:numPr>
          <w:ilvl w:val="0"/>
          <w:numId w:val="68"/>
        </w:numPr>
        <w:tabs>
          <w:tab w:val="clear" w:pos="907"/>
          <w:tab w:val="right" w:pos="0"/>
          <w:tab w:val="left" w:pos="567"/>
        </w:tabs>
        <w:spacing w:before="40" w:line="276" w:lineRule="auto"/>
        <w:ind w:left="567" w:hanging="227"/>
        <w:jc w:val="both"/>
        <w:rPr>
          <w:sz w:val="22"/>
          <w:szCs w:val="22"/>
        </w:rPr>
      </w:pPr>
      <w:r w:rsidRPr="009B3FF1">
        <w:rPr>
          <w:sz w:val="22"/>
          <w:szCs w:val="22"/>
        </w:rPr>
        <w:t>Tâche de peinture :</w:t>
      </w:r>
      <w:r w:rsidRPr="009B3FF1">
        <w:rPr>
          <w:sz w:val="22"/>
          <w:szCs w:val="22"/>
        </w:rPr>
        <w:tab/>
        <w:t>Bichlorure de méthylène</w:t>
      </w:r>
    </w:p>
    <w:p w:rsidR="00F114FD" w:rsidRPr="009B3FF1" w:rsidRDefault="00F114FD" w:rsidP="00B153ED">
      <w:pPr>
        <w:numPr>
          <w:ilvl w:val="0"/>
          <w:numId w:val="68"/>
        </w:numPr>
        <w:tabs>
          <w:tab w:val="clear" w:pos="907"/>
          <w:tab w:val="right" w:pos="0"/>
          <w:tab w:val="left" w:pos="567"/>
        </w:tabs>
        <w:spacing w:before="40" w:line="276" w:lineRule="auto"/>
        <w:ind w:left="567" w:hanging="227"/>
        <w:jc w:val="both"/>
        <w:rPr>
          <w:sz w:val="22"/>
          <w:szCs w:val="22"/>
        </w:rPr>
      </w:pPr>
      <w:r w:rsidRPr="009B3FF1">
        <w:rPr>
          <w:sz w:val="22"/>
          <w:szCs w:val="22"/>
        </w:rPr>
        <w:t>Tâche d'encre :</w:t>
      </w:r>
      <w:r w:rsidRPr="009B3FF1">
        <w:rPr>
          <w:sz w:val="22"/>
          <w:szCs w:val="22"/>
        </w:rPr>
        <w:tab/>
      </w:r>
      <w:r w:rsidRPr="009B3FF1">
        <w:rPr>
          <w:sz w:val="22"/>
          <w:szCs w:val="22"/>
        </w:rPr>
        <w:tab/>
        <w:t>solution d'hydro chlorure de sodium.</w:t>
      </w:r>
    </w:p>
    <w:p w:rsidR="005A0D88" w:rsidRPr="009B3FF1" w:rsidRDefault="00F114FD" w:rsidP="005A0D88">
      <w:pPr>
        <w:spacing w:before="120" w:after="120" w:line="276" w:lineRule="auto"/>
        <w:rPr>
          <w:i/>
          <w:sz w:val="22"/>
          <w:szCs w:val="22"/>
        </w:rPr>
      </w:pPr>
      <w:r w:rsidRPr="009B3FF1">
        <w:rPr>
          <w:b/>
          <w:i/>
          <w:sz w:val="22"/>
          <w:szCs w:val="22"/>
          <w:u w:val="single"/>
        </w:rPr>
        <w:t>Remarque </w:t>
      </w:r>
      <w:r w:rsidRPr="009B3FF1">
        <w:rPr>
          <w:b/>
          <w:i/>
          <w:sz w:val="22"/>
          <w:szCs w:val="22"/>
        </w:rPr>
        <w:t>:</w:t>
      </w:r>
      <w:r w:rsidRPr="009B3FF1">
        <w:rPr>
          <w:i/>
          <w:sz w:val="22"/>
          <w:szCs w:val="22"/>
        </w:rPr>
        <w:t xml:space="preserve"> Il est strictement interdit de faire des saignées dans les ouvrages en béton armé sans l’accord du Maître d’œuvre et de l'Ingénieur du Marché.</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Mise en œuvre des dallages</w:t>
      </w:r>
    </w:p>
    <w:p w:rsidR="00F114FD" w:rsidRPr="009B3FF1" w:rsidRDefault="00F114FD" w:rsidP="00B23F92">
      <w:pPr>
        <w:numPr>
          <w:ilvl w:val="0"/>
          <w:numId w:val="12"/>
        </w:numPr>
        <w:spacing w:before="120" w:after="120"/>
        <w:rPr>
          <w:b/>
          <w:i/>
          <w:sz w:val="22"/>
          <w:szCs w:val="22"/>
        </w:rPr>
      </w:pPr>
      <w:r w:rsidRPr="009B3FF1">
        <w:rPr>
          <w:b/>
          <w:i/>
          <w:sz w:val="22"/>
          <w:szCs w:val="22"/>
        </w:rPr>
        <w:t>Isolation anticapillaire</w:t>
      </w:r>
    </w:p>
    <w:p w:rsidR="00F114FD" w:rsidRPr="009B3FF1" w:rsidRDefault="00F114FD" w:rsidP="00F114FD">
      <w:pPr>
        <w:spacing w:after="120"/>
        <w:jc w:val="both"/>
        <w:rPr>
          <w:sz w:val="22"/>
          <w:szCs w:val="22"/>
        </w:rPr>
      </w:pPr>
      <w:r w:rsidRPr="009B3FF1">
        <w:rPr>
          <w:sz w:val="22"/>
          <w:szCs w:val="22"/>
        </w:rPr>
        <w:lastRenderedPageBreak/>
        <w:t>Les dallages reposent sur un film polyéthylène de 0,2 mm d’épaisseur avec un large recouvrement (environ 25 cm) qui constitue une protection pour l’étanchéité. Il est prévu une couche de sable de 5 cm entre le film et le remblai compacté.</w:t>
      </w:r>
    </w:p>
    <w:p w:rsidR="00F114FD" w:rsidRPr="009B3FF1" w:rsidRDefault="00F114FD" w:rsidP="00B23F92">
      <w:pPr>
        <w:numPr>
          <w:ilvl w:val="0"/>
          <w:numId w:val="12"/>
        </w:numPr>
        <w:spacing w:before="120" w:after="120"/>
        <w:rPr>
          <w:b/>
          <w:i/>
          <w:sz w:val="22"/>
          <w:szCs w:val="22"/>
        </w:rPr>
      </w:pPr>
      <w:r w:rsidRPr="009B3FF1">
        <w:rPr>
          <w:b/>
          <w:i/>
          <w:sz w:val="22"/>
          <w:szCs w:val="22"/>
        </w:rPr>
        <w:t>Hérisson et béton pour dallage</w:t>
      </w:r>
    </w:p>
    <w:p w:rsidR="00E0370D" w:rsidRDefault="00F114FD" w:rsidP="00F114FD">
      <w:pPr>
        <w:spacing w:after="120"/>
        <w:jc w:val="both"/>
        <w:rPr>
          <w:sz w:val="22"/>
          <w:szCs w:val="22"/>
        </w:rPr>
      </w:pPr>
      <w:r w:rsidRPr="009B3FF1">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093EF0" w:rsidRPr="009B3FF1" w:rsidRDefault="00093EF0" w:rsidP="00F114FD">
      <w:pPr>
        <w:spacing w:after="120"/>
        <w:jc w:val="both"/>
        <w:rPr>
          <w:sz w:val="22"/>
          <w:szCs w:val="22"/>
        </w:rPr>
      </w:pP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Mise en œuvre des maçonneries</w:t>
      </w:r>
    </w:p>
    <w:p w:rsidR="00F114FD" w:rsidRPr="009B3FF1" w:rsidRDefault="00F114FD" w:rsidP="00F114FD">
      <w:pPr>
        <w:spacing w:after="120"/>
        <w:jc w:val="both"/>
        <w:rPr>
          <w:sz w:val="22"/>
          <w:szCs w:val="22"/>
        </w:rPr>
      </w:pPr>
      <w:r w:rsidRPr="009B3FF1">
        <w:rPr>
          <w:sz w:val="22"/>
          <w:szCs w:val="22"/>
        </w:rPr>
        <w:t xml:space="preserve">Tous les murs et cloisons sont montés en blocs creux d’aggloméré de ciment (parpaings) suivant les indications contenues dans les plans. </w:t>
      </w:r>
    </w:p>
    <w:p w:rsidR="00F114FD" w:rsidRDefault="00F114FD" w:rsidP="00F114FD">
      <w:pPr>
        <w:spacing w:after="120"/>
        <w:jc w:val="both"/>
        <w:rPr>
          <w:sz w:val="22"/>
          <w:szCs w:val="22"/>
        </w:rPr>
      </w:pPr>
      <w:r w:rsidRPr="009B3FF1">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9B3FF1">
          <w:rPr>
            <w:sz w:val="22"/>
            <w:szCs w:val="22"/>
          </w:rPr>
          <w:t>300 Kg</w:t>
        </w:r>
      </w:smartTag>
      <w:r w:rsidRPr="009B3FF1">
        <w:rPr>
          <w:sz w:val="22"/>
          <w:szCs w:val="22"/>
        </w:rPr>
        <w:t xml:space="preserve"> de ciment par mètre cube de sable. Les murs sont montés de manière uniforme, d'équerre avec une surface plane. Ils sont rejointoyés avant l’exécution des enduits.</w:t>
      </w:r>
    </w:p>
    <w:p w:rsidR="00F114FD" w:rsidRPr="009B3FF1" w:rsidRDefault="00F114FD" w:rsidP="00B153ED">
      <w:pPr>
        <w:pStyle w:val="Titre"/>
        <w:numPr>
          <w:ilvl w:val="1"/>
          <w:numId w:val="79"/>
        </w:numPr>
        <w:spacing w:before="120" w:after="120"/>
        <w:ind w:hanging="792"/>
        <w:jc w:val="left"/>
        <w:rPr>
          <w:b/>
          <w:noProof/>
          <w:sz w:val="22"/>
          <w:szCs w:val="22"/>
        </w:rPr>
      </w:pPr>
      <w:r w:rsidRPr="009B3FF1">
        <w:rPr>
          <w:b/>
          <w:noProof/>
          <w:sz w:val="22"/>
          <w:szCs w:val="22"/>
        </w:rPr>
        <w:t>Mise en œuvre des enduits</w:t>
      </w:r>
    </w:p>
    <w:p w:rsidR="00F114FD" w:rsidRPr="009B3FF1" w:rsidRDefault="00F114FD" w:rsidP="00F114FD">
      <w:pPr>
        <w:spacing w:before="120" w:after="120"/>
        <w:jc w:val="both"/>
        <w:rPr>
          <w:sz w:val="22"/>
          <w:szCs w:val="22"/>
        </w:rPr>
      </w:pPr>
      <w:r w:rsidRPr="009B3FF1">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9B3FF1">
          <w:rPr>
            <w:sz w:val="22"/>
            <w:szCs w:val="22"/>
          </w:rPr>
          <w:t>1,5 cm</w:t>
        </w:r>
      </w:smartTag>
      <w:r w:rsidRPr="009B3FF1">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F114FD" w:rsidRPr="009B3FF1" w:rsidRDefault="00F114FD" w:rsidP="00F114FD">
      <w:pPr>
        <w:spacing w:before="120" w:after="120"/>
        <w:jc w:val="both"/>
        <w:rPr>
          <w:sz w:val="22"/>
          <w:szCs w:val="22"/>
        </w:rPr>
      </w:pPr>
      <w:r w:rsidRPr="009B3FF1">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F114FD" w:rsidRDefault="00F114FD" w:rsidP="00F114FD">
      <w:pPr>
        <w:spacing w:before="120" w:after="120"/>
        <w:jc w:val="both"/>
        <w:rPr>
          <w:sz w:val="22"/>
          <w:szCs w:val="22"/>
        </w:rPr>
      </w:pPr>
      <w:r w:rsidRPr="009B3FF1">
        <w:rPr>
          <w:sz w:val="22"/>
          <w:szCs w:val="22"/>
        </w:rPr>
        <w:t>La couche de finition est réalisée autant que possible, après la pose des boîtes électriques et des menuiseries.</w:t>
      </w:r>
    </w:p>
    <w:p w:rsidR="00F114FD" w:rsidRPr="009B3FF1" w:rsidRDefault="00F114FD" w:rsidP="00B153ED">
      <w:pPr>
        <w:numPr>
          <w:ilvl w:val="0"/>
          <w:numId w:val="76"/>
        </w:numPr>
        <w:spacing w:before="60" w:after="60"/>
        <w:ind w:left="567" w:hanging="567"/>
        <w:jc w:val="both"/>
        <w:rPr>
          <w:rFonts w:eastAsia="Batang"/>
          <w:b/>
          <w:sz w:val="22"/>
          <w:szCs w:val="22"/>
        </w:rPr>
      </w:pPr>
      <w:r w:rsidRPr="009B3FF1">
        <w:rPr>
          <w:rFonts w:eastAsia="Batang"/>
          <w:b/>
          <w:sz w:val="22"/>
          <w:szCs w:val="22"/>
        </w:rPr>
        <w:t xml:space="preserve">TRAVAUX DE TOITURE </w:t>
      </w:r>
    </w:p>
    <w:p w:rsidR="00F114FD" w:rsidRPr="009B3FF1" w:rsidRDefault="00F114FD" w:rsidP="00B153ED">
      <w:pPr>
        <w:pStyle w:val="Titre"/>
        <w:numPr>
          <w:ilvl w:val="1"/>
          <w:numId w:val="80"/>
        </w:numPr>
        <w:spacing w:before="120" w:after="120"/>
        <w:ind w:left="794" w:hanging="794"/>
        <w:jc w:val="left"/>
        <w:rPr>
          <w:b/>
          <w:noProof/>
          <w:sz w:val="22"/>
          <w:szCs w:val="22"/>
        </w:rPr>
      </w:pPr>
      <w:r w:rsidRPr="009B3FF1">
        <w:rPr>
          <w:b/>
          <w:noProof/>
          <w:sz w:val="22"/>
          <w:szCs w:val="22"/>
        </w:rPr>
        <w:t>Caractéristiques des essences de bois</w:t>
      </w:r>
    </w:p>
    <w:p w:rsidR="00F114FD" w:rsidRPr="009B3FF1" w:rsidRDefault="00F114FD" w:rsidP="00F114FD">
      <w:pPr>
        <w:spacing w:after="120"/>
        <w:jc w:val="both"/>
        <w:rPr>
          <w:sz w:val="22"/>
          <w:szCs w:val="22"/>
        </w:rPr>
      </w:pPr>
      <w:r w:rsidRPr="009B3FF1">
        <w:rPr>
          <w:sz w:val="22"/>
          <w:szCs w:val="22"/>
        </w:rPr>
        <w:t xml:space="preserve">Les essences sélectionnées sont des bois du pays choisis dans les essences suivantes : </w:t>
      </w:r>
      <w:proofErr w:type="spellStart"/>
      <w:r w:rsidRPr="009B3FF1">
        <w:rPr>
          <w:sz w:val="22"/>
          <w:szCs w:val="22"/>
        </w:rPr>
        <w:t>Azobé</w:t>
      </w:r>
      <w:proofErr w:type="spellEnd"/>
      <w:r w:rsidRPr="009B3FF1">
        <w:rPr>
          <w:sz w:val="22"/>
          <w:szCs w:val="22"/>
        </w:rPr>
        <w:t xml:space="preserve">, </w:t>
      </w:r>
      <w:proofErr w:type="spellStart"/>
      <w:r w:rsidRPr="009B3FF1">
        <w:rPr>
          <w:sz w:val="22"/>
          <w:szCs w:val="22"/>
        </w:rPr>
        <w:t>Bilinga</w:t>
      </w:r>
      <w:proofErr w:type="spellEnd"/>
      <w:r w:rsidRPr="009B3FF1">
        <w:rPr>
          <w:sz w:val="22"/>
          <w:szCs w:val="22"/>
        </w:rPr>
        <w:t xml:space="preserve">, </w:t>
      </w:r>
      <w:proofErr w:type="spellStart"/>
      <w:r w:rsidRPr="009B3FF1">
        <w:rPr>
          <w:sz w:val="22"/>
          <w:szCs w:val="22"/>
        </w:rPr>
        <w:t>Doussié</w:t>
      </w:r>
      <w:proofErr w:type="spellEnd"/>
      <w:r w:rsidRPr="009B3FF1">
        <w:rPr>
          <w:sz w:val="22"/>
          <w:szCs w:val="22"/>
        </w:rPr>
        <w:t xml:space="preserve">, </w:t>
      </w:r>
      <w:proofErr w:type="spellStart"/>
      <w:r w:rsidRPr="009B3FF1">
        <w:rPr>
          <w:sz w:val="22"/>
          <w:szCs w:val="22"/>
        </w:rPr>
        <w:t>Moabi</w:t>
      </w:r>
      <w:proofErr w:type="spellEnd"/>
      <w:r w:rsidRPr="009B3FF1">
        <w:rPr>
          <w:sz w:val="22"/>
          <w:szCs w:val="22"/>
        </w:rPr>
        <w:t xml:space="preserve">, </w:t>
      </w:r>
      <w:proofErr w:type="spellStart"/>
      <w:r w:rsidRPr="009B3FF1">
        <w:rPr>
          <w:sz w:val="22"/>
          <w:szCs w:val="22"/>
        </w:rPr>
        <w:t>Padouk</w:t>
      </w:r>
      <w:proofErr w:type="spellEnd"/>
      <w:r w:rsidRPr="009B3FF1">
        <w:rPr>
          <w:sz w:val="22"/>
          <w:szCs w:val="22"/>
        </w:rPr>
        <w:t xml:space="preserve"> ou similaire pour les éléments de ferme. Acajou, Iroko, </w:t>
      </w:r>
      <w:proofErr w:type="spellStart"/>
      <w:r w:rsidRPr="009B3FF1">
        <w:rPr>
          <w:sz w:val="22"/>
          <w:szCs w:val="22"/>
        </w:rPr>
        <w:t>Movingui</w:t>
      </w:r>
      <w:proofErr w:type="spellEnd"/>
      <w:r w:rsidRPr="009B3FF1">
        <w:rPr>
          <w:sz w:val="22"/>
          <w:szCs w:val="22"/>
        </w:rPr>
        <w:t xml:space="preserve">, </w:t>
      </w:r>
      <w:proofErr w:type="spellStart"/>
      <w:r w:rsidRPr="009B3FF1">
        <w:rPr>
          <w:sz w:val="22"/>
          <w:szCs w:val="22"/>
        </w:rPr>
        <w:t>Sapelli</w:t>
      </w:r>
      <w:proofErr w:type="spellEnd"/>
      <w:r w:rsidRPr="009B3FF1">
        <w:rPr>
          <w:sz w:val="22"/>
          <w:szCs w:val="22"/>
        </w:rPr>
        <w:t xml:space="preserve"> pour les pannes. Les éléments de charpente en bois blanc ne sont autorisés que sur spécifications du Devis Technique Particulier (type </w:t>
      </w:r>
      <w:proofErr w:type="spellStart"/>
      <w:r w:rsidRPr="009B3FF1">
        <w:rPr>
          <w:sz w:val="22"/>
          <w:szCs w:val="22"/>
        </w:rPr>
        <w:t>Ayous</w:t>
      </w:r>
      <w:proofErr w:type="spellEnd"/>
      <w:r w:rsidRPr="009B3FF1">
        <w:rPr>
          <w:sz w:val="22"/>
          <w:szCs w:val="22"/>
        </w:rPr>
        <w:t xml:space="preserve"> ou </w:t>
      </w:r>
      <w:proofErr w:type="spellStart"/>
      <w:r w:rsidRPr="009B3FF1">
        <w:rPr>
          <w:sz w:val="22"/>
          <w:szCs w:val="22"/>
        </w:rPr>
        <w:t>Frake</w:t>
      </w:r>
      <w:proofErr w:type="spellEnd"/>
      <w:r w:rsidRPr="009B3FF1">
        <w:rPr>
          <w:sz w:val="22"/>
          <w:szCs w:val="22"/>
        </w:rPr>
        <w:t>)</w:t>
      </w:r>
    </w:p>
    <w:p w:rsidR="00F114FD" w:rsidRPr="009B3FF1" w:rsidRDefault="00F114FD" w:rsidP="00F114FD">
      <w:pPr>
        <w:spacing w:after="120"/>
        <w:jc w:val="both"/>
        <w:rPr>
          <w:sz w:val="22"/>
          <w:szCs w:val="22"/>
        </w:rPr>
      </w:pPr>
      <w:r w:rsidRPr="009B3FF1">
        <w:rPr>
          <w:sz w:val="22"/>
          <w:szCs w:val="22"/>
        </w:rPr>
        <w:t>Les caractéristiques techniques, physiques et chimiques sont les suivantes :</w:t>
      </w:r>
    </w:p>
    <w:p w:rsidR="00F114FD" w:rsidRPr="009B3FF1" w:rsidRDefault="00F114FD" w:rsidP="00B153ED">
      <w:pPr>
        <w:numPr>
          <w:ilvl w:val="0"/>
          <w:numId w:val="89"/>
        </w:numPr>
        <w:tabs>
          <w:tab w:val="clear" w:pos="851"/>
          <w:tab w:val="left" w:pos="567"/>
        </w:tabs>
        <w:spacing w:before="60"/>
        <w:ind w:left="567" w:hanging="227"/>
        <w:jc w:val="both"/>
        <w:rPr>
          <w:sz w:val="22"/>
          <w:szCs w:val="22"/>
        </w:rPr>
      </w:pPr>
      <w:r w:rsidRPr="009B3FF1">
        <w:rPr>
          <w:sz w:val="22"/>
          <w:szCs w:val="22"/>
        </w:rPr>
        <w:t>Elles sont conformes aux normes NF B51.001 et NF B51.002.</w:t>
      </w:r>
    </w:p>
    <w:p w:rsidR="00F114FD" w:rsidRPr="009B3FF1" w:rsidRDefault="00F114FD" w:rsidP="00B153ED">
      <w:pPr>
        <w:numPr>
          <w:ilvl w:val="0"/>
          <w:numId w:val="89"/>
        </w:numPr>
        <w:tabs>
          <w:tab w:val="clear" w:pos="851"/>
          <w:tab w:val="left" w:pos="567"/>
        </w:tabs>
        <w:spacing w:before="60"/>
        <w:ind w:left="567" w:hanging="227"/>
        <w:jc w:val="both"/>
        <w:rPr>
          <w:sz w:val="22"/>
          <w:szCs w:val="22"/>
        </w:rPr>
      </w:pPr>
      <w:r w:rsidRPr="009B3FF1">
        <w:rPr>
          <w:sz w:val="22"/>
          <w:szCs w:val="22"/>
        </w:rPr>
        <w:t>Les bois doivent être utilisés à l’état de bois "sec à l'air", soit un degré d’humidité de 15 à 17%.</w:t>
      </w:r>
    </w:p>
    <w:p w:rsidR="00F114FD" w:rsidRDefault="00F114FD" w:rsidP="00B153ED">
      <w:pPr>
        <w:numPr>
          <w:ilvl w:val="0"/>
          <w:numId w:val="89"/>
        </w:numPr>
        <w:tabs>
          <w:tab w:val="clear" w:pos="851"/>
          <w:tab w:val="left" w:pos="567"/>
        </w:tabs>
        <w:spacing w:before="60"/>
        <w:ind w:left="567" w:hanging="227"/>
        <w:jc w:val="both"/>
        <w:rPr>
          <w:sz w:val="22"/>
          <w:szCs w:val="22"/>
        </w:rPr>
      </w:pPr>
      <w:r w:rsidRPr="009B3FF1">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F114FD" w:rsidRPr="009B3FF1" w:rsidRDefault="00F114FD" w:rsidP="00B153ED">
      <w:pPr>
        <w:pStyle w:val="Titre"/>
        <w:numPr>
          <w:ilvl w:val="1"/>
          <w:numId w:val="80"/>
        </w:numPr>
        <w:spacing w:before="120" w:after="120"/>
        <w:ind w:left="794" w:hanging="794"/>
        <w:jc w:val="left"/>
        <w:rPr>
          <w:b/>
          <w:noProof/>
          <w:sz w:val="22"/>
          <w:szCs w:val="22"/>
        </w:rPr>
      </w:pPr>
      <w:r w:rsidRPr="009B3FF1">
        <w:rPr>
          <w:b/>
          <w:noProof/>
          <w:sz w:val="22"/>
          <w:szCs w:val="22"/>
        </w:rPr>
        <w:t>Matériaux de couverture</w:t>
      </w:r>
    </w:p>
    <w:p w:rsidR="00F114FD" w:rsidRPr="009B3FF1" w:rsidRDefault="00F114FD" w:rsidP="00F114FD">
      <w:pPr>
        <w:spacing w:before="60" w:after="60"/>
        <w:jc w:val="both"/>
        <w:rPr>
          <w:sz w:val="22"/>
          <w:szCs w:val="22"/>
        </w:rPr>
      </w:pPr>
      <w:r w:rsidRPr="009B3FF1">
        <w:rPr>
          <w:sz w:val="22"/>
          <w:szCs w:val="22"/>
        </w:rPr>
        <w:t>La charpente est revêtue de tôles bac a</w:t>
      </w:r>
      <w:r w:rsidR="005C2181">
        <w:rPr>
          <w:sz w:val="22"/>
          <w:szCs w:val="22"/>
        </w:rPr>
        <w:t>luminium de 6ml et d’épaisseur 6</w:t>
      </w:r>
      <w:r w:rsidRPr="009B3FF1">
        <w:rPr>
          <w:sz w:val="22"/>
          <w:szCs w:val="22"/>
        </w:rPr>
        <w:t>/10</w:t>
      </w:r>
      <w:r w:rsidRPr="009B3FF1">
        <w:rPr>
          <w:sz w:val="22"/>
          <w:szCs w:val="22"/>
          <w:vertAlign w:val="superscript"/>
        </w:rPr>
        <w:t>ème</w:t>
      </w:r>
      <w:r w:rsidRPr="009B3FF1">
        <w:rPr>
          <w:sz w:val="22"/>
          <w:szCs w:val="22"/>
        </w:rPr>
        <w:t>.</w:t>
      </w:r>
    </w:p>
    <w:p w:rsidR="00F114FD" w:rsidRPr="009B3FF1" w:rsidRDefault="00F114FD" w:rsidP="00B153ED">
      <w:pPr>
        <w:pStyle w:val="Titre"/>
        <w:numPr>
          <w:ilvl w:val="1"/>
          <w:numId w:val="80"/>
        </w:numPr>
        <w:spacing w:before="120" w:after="120"/>
        <w:ind w:hanging="792"/>
        <w:jc w:val="left"/>
        <w:rPr>
          <w:b/>
          <w:noProof/>
          <w:sz w:val="22"/>
          <w:szCs w:val="22"/>
        </w:rPr>
      </w:pPr>
      <w:r w:rsidRPr="009B3FF1">
        <w:rPr>
          <w:b/>
          <w:noProof/>
          <w:sz w:val="22"/>
          <w:szCs w:val="22"/>
        </w:rPr>
        <w:t>Accessoires métalliques d'assemblage des pièces de charpente et de couverture</w:t>
      </w:r>
    </w:p>
    <w:p w:rsidR="00F114FD" w:rsidRPr="009B3FF1" w:rsidRDefault="00F114FD" w:rsidP="00F114FD">
      <w:pPr>
        <w:spacing w:after="120"/>
        <w:jc w:val="both"/>
        <w:rPr>
          <w:sz w:val="22"/>
          <w:szCs w:val="22"/>
        </w:rPr>
      </w:pPr>
      <w:r w:rsidRPr="009B3FF1">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F114FD" w:rsidRPr="009B3FF1" w:rsidRDefault="00F114FD" w:rsidP="00F114FD">
      <w:pPr>
        <w:spacing w:after="120"/>
        <w:jc w:val="both"/>
        <w:rPr>
          <w:sz w:val="22"/>
          <w:szCs w:val="22"/>
        </w:rPr>
      </w:pPr>
      <w:r w:rsidRPr="009B3FF1">
        <w:rPr>
          <w:sz w:val="22"/>
          <w:szCs w:val="22"/>
        </w:rPr>
        <w:t>Le diamètre des boulons est limité au 1/6</w:t>
      </w:r>
      <w:r w:rsidRPr="009B3FF1">
        <w:rPr>
          <w:sz w:val="22"/>
          <w:szCs w:val="22"/>
          <w:vertAlign w:val="superscript"/>
        </w:rPr>
        <w:t>éme</w:t>
      </w:r>
      <w:r w:rsidRPr="009B3FF1">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F114FD" w:rsidRPr="009B3FF1" w:rsidRDefault="00F114FD" w:rsidP="00093EF0">
      <w:pPr>
        <w:jc w:val="both"/>
        <w:rPr>
          <w:sz w:val="22"/>
          <w:szCs w:val="22"/>
        </w:rPr>
      </w:pPr>
      <w:r w:rsidRPr="009B3FF1">
        <w:rPr>
          <w:sz w:val="22"/>
          <w:szCs w:val="22"/>
        </w:rPr>
        <w:t xml:space="preserve">Les vis utilisées sont des vis à bois en acier inoxydable. </w:t>
      </w:r>
    </w:p>
    <w:p w:rsidR="00F114FD" w:rsidRPr="009B3FF1" w:rsidRDefault="00F114FD" w:rsidP="00093EF0">
      <w:pPr>
        <w:jc w:val="both"/>
        <w:rPr>
          <w:sz w:val="22"/>
          <w:szCs w:val="22"/>
        </w:rPr>
      </w:pPr>
      <w:r w:rsidRPr="009B3FF1">
        <w:rPr>
          <w:sz w:val="22"/>
          <w:szCs w:val="22"/>
        </w:rPr>
        <w:lastRenderedPageBreak/>
        <w:t xml:space="preserve">Les pointes utilisées sont des pointes à bois en acier inoxydable. </w:t>
      </w:r>
    </w:p>
    <w:p w:rsidR="00F114FD" w:rsidRPr="009B3FF1" w:rsidRDefault="00F114FD" w:rsidP="00093EF0">
      <w:pPr>
        <w:jc w:val="both"/>
        <w:rPr>
          <w:sz w:val="22"/>
          <w:szCs w:val="22"/>
        </w:rPr>
      </w:pPr>
      <w:r w:rsidRPr="009B3FF1">
        <w:rPr>
          <w:sz w:val="22"/>
          <w:szCs w:val="22"/>
        </w:rPr>
        <w:t>Les plaques métalliques d’assemblage sont réalisées en acier inoxydable.</w:t>
      </w:r>
    </w:p>
    <w:p w:rsidR="00F114FD" w:rsidRPr="009B3FF1" w:rsidRDefault="00F114FD" w:rsidP="00B153ED">
      <w:pPr>
        <w:pStyle w:val="Titre"/>
        <w:numPr>
          <w:ilvl w:val="1"/>
          <w:numId w:val="80"/>
        </w:numPr>
        <w:spacing w:before="60" w:after="60"/>
        <w:ind w:left="227" w:hanging="227"/>
        <w:jc w:val="left"/>
        <w:rPr>
          <w:b/>
          <w:noProof/>
          <w:sz w:val="22"/>
          <w:szCs w:val="22"/>
        </w:rPr>
      </w:pPr>
      <w:r w:rsidRPr="009B3FF1">
        <w:rPr>
          <w:b/>
          <w:noProof/>
          <w:sz w:val="22"/>
          <w:szCs w:val="22"/>
        </w:rPr>
        <w:t>Approbation des materiaux</w:t>
      </w:r>
    </w:p>
    <w:p w:rsidR="00F114FD" w:rsidRPr="009B3FF1" w:rsidRDefault="00F114FD" w:rsidP="00F114FD">
      <w:pPr>
        <w:spacing w:after="120"/>
        <w:jc w:val="both"/>
        <w:rPr>
          <w:sz w:val="22"/>
          <w:szCs w:val="22"/>
        </w:rPr>
      </w:pPr>
      <w:r w:rsidRPr="009B3FF1">
        <w:rPr>
          <w:sz w:val="22"/>
          <w:szCs w:val="22"/>
        </w:rPr>
        <w:t xml:space="preserve">Le Cocontractant soumet tous les matériaux destinés à la réalisation des ouvrages à l’approbation </w:t>
      </w:r>
      <w:r w:rsidR="00DC208E">
        <w:rPr>
          <w:sz w:val="22"/>
          <w:szCs w:val="22"/>
        </w:rPr>
        <w:t>de l’Ingénieur,</w:t>
      </w:r>
      <w:r w:rsidRPr="009B3FF1">
        <w:rPr>
          <w:sz w:val="22"/>
          <w:szCs w:val="22"/>
        </w:rPr>
        <w:t xml:space="preserve"> notamment les bois de charpente, la quincaillerie et les pièces d’assemblage métallique. Elle justifie et garantit :</w:t>
      </w:r>
    </w:p>
    <w:p w:rsidR="00F114FD" w:rsidRPr="009B3FF1" w:rsidRDefault="00F114FD" w:rsidP="00B153ED">
      <w:pPr>
        <w:numPr>
          <w:ilvl w:val="0"/>
          <w:numId w:val="69"/>
        </w:numPr>
        <w:spacing w:before="60"/>
        <w:ind w:hanging="284"/>
        <w:jc w:val="both"/>
        <w:rPr>
          <w:sz w:val="22"/>
          <w:szCs w:val="22"/>
        </w:rPr>
      </w:pPr>
      <w:r w:rsidRPr="009B3FF1">
        <w:rPr>
          <w:sz w:val="22"/>
          <w:szCs w:val="22"/>
        </w:rPr>
        <w:t>le type d’essences, la provenance et la qualité du bois ;</w:t>
      </w:r>
    </w:p>
    <w:p w:rsidR="00F114FD" w:rsidRPr="009B3FF1" w:rsidRDefault="00F114FD" w:rsidP="00B153ED">
      <w:pPr>
        <w:numPr>
          <w:ilvl w:val="0"/>
          <w:numId w:val="69"/>
        </w:numPr>
        <w:spacing w:before="60"/>
        <w:ind w:hanging="284"/>
        <w:jc w:val="both"/>
        <w:rPr>
          <w:sz w:val="22"/>
          <w:szCs w:val="22"/>
        </w:rPr>
      </w:pPr>
      <w:r w:rsidRPr="009B3FF1">
        <w:rPr>
          <w:sz w:val="22"/>
          <w:szCs w:val="22"/>
        </w:rPr>
        <w:t>le type de métal, l’origine et la qualité des boulons, vis, clous et pièces d’assemblage ;</w:t>
      </w:r>
    </w:p>
    <w:p w:rsidR="00F114FD" w:rsidRPr="0057756B" w:rsidRDefault="00F114FD" w:rsidP="00B153ED">
      <w:pPr>
        <w:numPr>
          <w:ilvl w:val="0"/>
          <w:numId w:val="69"/>
        </w:numPr>
        <w:spacing w:before="60"/>
        <w:ind w:hanging="284"/>
        <w:jc w:val="both"/>
        <w:rPr>
          <w:sz w:val="22"/>
          <w:szCs w:val="22"/>
        </w:rPr>
      </w:pPr>
      <w:r w:rsidRPr="009B3FF1">
        <w:rPr>
          <w:sz w:val="22"/>
          <w:szCs w:val="22"/>
        </w:rPr>
        <w:t>la composition chimique, la provenance et la marque des produits utilisés pour le traitement du bois.</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CHARPENTES</w:t>
      </w:r>
    </w:p>
    <w:p w:rsidR="00F114FD" w:rsidRPr="009B3FF1" w:rsidRDefault="00F114FD" w:rsidP="00B153ED">
      <w:pPr>
        <w:pStyle w:val="Titre"/>
        <w:numPr>
          <w:ilvl w:val="1"/>
          <w:numId w:val="81"/>
        </w:numPr>
        <w:spacing w:before="60" w:after="60"/>
        <w:ind w:left="227" w:hanging="227"/>
        <w:jc w:val="left"/>
        <w:rPr>
          <w:b/>
          <w:noProof/>
          <w:sz w:val="22"/>
          <w:szCs w:val="22"/>
        </w:rPr>
      </w:pPr>
      <w:r w:rsidRPr="009B3FF1">
        <w:rPr>
          <w:b/>
          <w:noProof/>
          <w:sz w:val="22"/>
          <w:szCs w:val="22"/>
        </w:rPr>
        <w:t>Generalites</w:t>
      </w:r>
    </w:p>
    <w:p w:rsidR="00F114FD" w:rsidRPr="009B3FF1" w:rsidRDefault="00F114FD" w:rsidP="00F114FD">
      <w:pPr>
        <w:spacing w:after="120"/>
        <w:jc w:val="both"/>
        <w:rPr>
          <w:sz w:val="22"/>
          <w:szCs w:val="22"/>
        </w:rPr>
      </w:pPr>
      <w:r w:rsidRPr="009B3FF1">
        <w:rPr>
          <w:sz w:val="22"/>
          <w:szCs w:val="22"/>
        </w:rPr>
        <w:t xml:space="preserve">Les charpentes à réaliser au titre du </w:t>
      </w:r>
      <w:r>
        <w:rPr>
          <w:sz w:val="22"/>
          <w:szCs w:val="22"/>
        </w:rPr>
        <w:t>M</w:t>
      </w:r>
      <w:r w:rsidRPr="009B3FF1">
        <w:rPr>
          <w:sz w:val="22"/>
          <w:szCs w:val="22"/>
        </w:rPr>
        <w:t xml:space="preserve">arché sont construites en bois, avec des essences de bois adaptées à ce type d’ouvrage et assemblées avec soins par </w:t>
      </w:r>
      <w:proofErr w:type="spellStart"/>
      <w:r w:rsidRPr="009B3FF1">
        <w:rPr>
          <w:sz w:val="22"/>
          <w:szCs w:val="22"/>
        </w:rPr>
        <w:t>moisage</w:t>
      </w:r>
      <w:proofErr w:type="spellEnd"/>
      <w:r w:rsidRPr="009B3FF1">
        <w:rPr>
          <w:sz w:val="22"/>
          <w:szCs w:val="22"/>
        </w:rPr>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rsidR="00F114FD" w:rsidRPr="009B3FF1" w:rsidRDefault="00F114FD" w:rsidP="00B23F92">
      <w:pPr>
        <w:numPr>
          <w:ilvl w:val="0"/>
          <w:numId w:val="12"/>
        </w:numPr>
        <w:spacing w:before="60" w:after="60"/>
        <w:rPr>
          <w:b/>
          <w:i/>
          <w:sz w:val="22"/>
          <w:szCs w:val="22"/>
        </w:rPr>
      </w:pPr>
      <w:r w:rsidRPr="009B3FF1">
        <w:rPr>
          <w:b/>
          <w:i/>
          <w:sz w:val="22"/>
          <w:szCs w:val="22"/>
        </w:rPr>
        <w:t>Epure de la charpente</w:t>
      </w:r>
    </w:p>
    <w:p w:rsidR="00F114FD" w:rsidRDefault="00F114FD" w:rsidP="00F114FD">
      <w:pPr>
        <w:jc w:val="both"/>
        <w:rPr>
          <w:sz w:val="22"/>
          <w:szCs w:val="22"/>
        </w:rPr>
      </w:pPr>
      <w:r w:rsidRPr="009B3FF1">
        <w:rPr>
          <w:sz w:val="22"/>
          <w:szCs w:val="22"/>
        </w:rPr>
        <w:t xml:space="preserve">Pour la mise en œuvre de la charpente, le Cocontractant respecte le projet d'exécution approuvé par </w:t>
      </w:r>
      <w:r w:rsidR="00DC208E">
        <w:rPr>
          <w:sz w:val="22"/>
          <w:szCs w:val="22"/>
        </w:rPr>
        <w:t>l’Ingénieur</w:t>
      </w:r>
      <w:r w:rsidRPr="009B3FF1">
        <w:rPr>
          <w:sz w:val="22"/>
          <w:szCs w:val="22"/>
        </w:rPr>
        <w:t xml:space="preserv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9B3FF1">
        <w:rPr>
          <w:sz w:val="22"/>
          <w:szCs w:val="22"/>
        </w:rPr>
        <w:t>pré-assemblés</w:t>
      </w:r>
      <w:proofErr w:type="spellEnd"/>
      <w:r w:rsidRPr="009B3FF1">
        <w:rPr>
          <w:sz w:val="22"/>
          <w:szCs w:val="22"/>
        </w:rPr>
        <w:t xml:space="preserve"> sur l’épure, sont soumis à l’approbation </w:t>
      </w:r>
      <w:r w:rsidR="00DC208E">
        <w:rPr>
          <w:sz w:val="22"/>
          <w:szCs w:val="22"/>
        </w:rPr>
        <w:t>de l’Ingénieur</w:t>
      </w:r>
      <w:r w:rsidRPr="009B3FF1">
        <w:rPr>
          <w:sz w:val="22"/>
          <w:szCs w:val="22"/>
        </w:rPr>
        <w:t xml:space="preserve"> avant leur mise en place définitive.</w:t>
      </w:r>
    </w:p>
    <w:p w:rsidR="00F114FD" w:rsidRPr="009B3FF1" w:rsidRDefault="00F114FD" w:rsidP="00B23F92">
      <w:pPr>
        <w:numPr>
          <w:ilvl w:val="0"/>
          <w:numId w:val="12"/>
        </w:numPr>
        <w:spacing w:before="60" w:after="60"/>
        <w:rPr>
          <w:b/>
          <w:i/>
          <w:sz w:val="22"/>
          <w:szCs w:val="22"/>
        </w:rPr>
      </w:pPr>
      <w:r w:rsidRPr="009B3FF1">
        <w:rPr>
          <w:b/>
          <w:i/>
          <w:sz w:val="22"/>
          <w:szCs w:val="22"/>
        </w:rPr>
        <w:t>Protection des bois</w:t>
      </w:r>
    </w:p>
    <w:p w:rsidR="00F114FD" w:rsidRPr="009B3FF1" w:rsidRDefault="00F114FD" w:rsidP="00F114FD">
      <w:pPr>
        <w:spacing w:after="120"/>
        <w:jc w:val="both"/>
        <w:rPr>
          <w:sz w:val="22"/>
          <w:szCs w:val="22"/>
        </w:rPr>
      </w:pPr>
      <w:r w:rsidRPr="009B3FF1">
        <w:rPr>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9B3FF1">
        <w:rPr>
          <w:sz w:val="22"/>
          <w:szCs w:val="22"/>
          <w:vertAlign w:val="superscript"/>
        </w:rPr>
        <w:t>2</w:t>
      </w:r>
      <w:r w:rsidRPr="009B3FF1">
        <w:rPr>
          <w:sz w:val="22"/>
          <w:szCs w:val="22"/>
        </w:rPr>
        <w:t xml:space="preserve"> de surface traitée ou 15 Kg/m</w:t>
      </w:r>
      <w:r w:rsidRPr="009B3FF1">
        <w:rPr>
          <w:sz w:val="22"/>
          <w:szCs w:val="22"/>
          <w:vertAlign w:val="superscript"/>
        </w:rPr>
        <w:t>3</w:t>
      </w:r>
      <w:r w:rsidRPr="009B3FF1">
        <w:rPr>
          <w:sz w:val="22"/>
          <w:szCs w:val="22"/>
        </w:rPr>
        <w:t xml:space="preserve"> de charpente. </w:t>
      </w:r>
    </w:p>
    <w:p w:rsidR="00F114FD" w:rsidRPr="009B3FF1" w:rsidRDefault="00F114FD" w:rsidP="00F114FD">
      <w:pPr>
        <w:spacing w:after="120"/>
        <w:jc w:val="both"/>
        <w:rPr>
          <w:sz w:val="22"/>
          <w:szCs w:val="22"/>
        </w:rPr>
      </w:pPr>
      <w:r w:rsidRPr="009B3FF1">
        <w:rPr>
          <w:sz w:val="22"/>
          <w:szCs w:val="22"/>
        </w:rPr>
        <w:t xml:space="preserve">Les bois sont traités avant assemblage. Les parties qui ont fait l'objet de nouvelles coupes qui laissent le bois apparent son retraitées par badigeonnage.  </w:t>
      </w:r>
    </w:p>
    <w:p w:rsidR="00F114FD" w:rsidRPr="009B3FF1" w:rsidRDefault="00F114FD" w:rsidP="00B153ED">
      <w:pPr>
        <w:pStyle w:val="Titre"/>
        <w:numPr>
          <w:ilvl w:val="1"/>
          <w:numId w:val="81"/>
        </w:numPr>
        <w:spacing w:before="60" w:after="60"/>
        <w:ind w:left="227" w:hanging="227"/>
        <w:jc w:val="left"/>
        <w:rPr>
          <w:b/>
          <w:noProof/>
          <w:sz w:val="22"/>
          <w:szCs w:val="22"/>
        </w:rPr>
      </w:pPr>
      <w:r w:rsidRPr="009B3FF1">
        <w:rPr>
          <w:b/>
          <w:noProof/>
          <w:sz w:val="22"/>
          <w:szCs w:val="22"/>
        </w:rPr>
        <w:t>Execution de la charpente</w:t>
      </w:r>
    </w:p>
    <w:p w:rsidR="00F114FD" w:rsidRPr="009B3FF1" w:rsidRDefault="00F114FD" w:rsidP="00B23F92">
      <w:pPr>
        <w:numPr>
          <w:ilvl w:val="0"/>
          <w:numId w:val="12"/>
        </w:numPr>
        <w:spacing w:before="60" w:after="60"/>
        <w:rPr>
          <w:b/>
          <w:i/>
          <w:sz w:val="22"/>
          <w:szCs w:val="22"/>
        </w:rPr>
      </w:pPr>
      <w:r w:rsidRPr="009B3FF1">
        <w:rPr>
          <w:b/>
          <w:i/>
          <w:sz w:val="22"/>
          <w:szCs w:val="22"/>
        </w:rPr>
        <w:t>Montage des fermes de charpente</w:t>
      </w:r>
    </w:p>
    <w:p w:rsidR="00F114FD" w:rsidRPr="009B3FF1" w:rsidRDefault="00F114FD" w:rsidP="00F114FD">
      <w:pPr>
        <w:spacing w:before="120" w:after="120"/>
        <w:jc w:val="both"/>
        <w:rPr>
          <w:sz w:val="22"/>
          <w:szCs w:val="22"/>
        </w:rPr>
      </w:pPr>
      <w:r w:rsidRPr="009B3FF1">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F114FD" w:rsidRPr="009B3FF1" w:rsidRDefault="00F114FD" w:rsidP="00F114FD">
      <w:pPr>
        <w:spacing w:before="120" w:after="120"/>
        <w:jc w:val="both"/>
        <w:rPr>
          <w:sz w:val="22"/>
          <w:szCs w:val="22"/>
        </w:rPr>
      </w:pPr>
      <w:r w:rsidRPr="009B3FF1">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F114FD" w:rsidRPr="009B3FF1" w:rsidRDefault="00F114FD" w:rsidP="00B23F92">
      <w:pPr>
        <w:numPr>
          <w:ilvl w:val="0"/>
          <w:numId w:val="12"/>
        </w:numPr>
        <w:spacing w:before="60" w:after="60"/>
        <w:rPr>
          <w:b/>
          <w:i/>
          <w:sz w:val="22"/>
          <w:szCs w:val="22"/>
        </w:rPr>
      </w:pPr>
      <w:r w:rsidRPr="009B3FF1">
        <w:rPr>
          <w:b/>
          <w:i/>
          <w:sz w:val="22"/>
          <w:szCs w:val="22"/>
        </w:rPr>
        <w:t>Montage des pannes</w:t>
      </w:r>
    </w:p>
    <w:p w:rsidR="00F114FD" w:rsidRPr="009B3FF1" w:rsidRDefault="00F114FD" w:rsidP="00F114FD">
      <w:pPr>
        <w:spacing w:before="120" w:after="120"/>
        <w:jc w:val="both"/>
        <w:rPr>
          <w:sz w:val="22"/>
          <w:szCs w:val="22"/>
        </w:rPr>
      </w:pPr>
      <w:r w:rsidRPr="009B3FF1">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F114FD" w:rsidRPr="009B3FF1" w:rsidRDefault="00F114FD" w:rsidP="00B23F92">
      <w:pPr>
        <w:numPr>
          <w:ilvl w:val="0"/>
          <w:numId w:val="12"/>
        </w:numPr>
        <w:spacing w:before="120" w:after="120"/>
        <w:rPr>
          <w:b/>
          <w:i/>
          <w:sz w:val="22"/>
          <w:szCs w:val="22"/>
        </w:rPr>
      </w:pPr>
      <w:r w:rsidRPr="009B3FF1">
        <w:rPr>
          <w:b/>
          <w:i/>
          <w:sz w:val="22"/>
          <w:szCs w:val="22"/>
        </w:rPr>
        <w:t>Boulonnage et clouage</w:t>
      </w:r>
    </w:p>
    <w:p w:rsidR="00F114FD" w:rsidRPr="009B3FF1" w:rsidRDefault="00F114FD" w:rsidP="00F114FD">
      <w:pPr>
        <w:spacing w:before="120" w:after="120"/>
        <w:jc w:val="both"/>
        <w:rPr>
          <w:sz w:val="22"/>
          <w:szCs w:val="22"/>
        </w:rPr>
      </w:pPr>
      <w:r w:rsidRPr="009B3FF1">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F114FD" w:rsidRDefault="00F114FD" w:rsidP="00F114FD">
      <w:pPr>
        <w:spacing w:before="120" w:after="120"/>
        <w:jc w:val="both"/>
        <w:rPr>
          <w:sz w:val="22"/>
          <w:szCs w:val="22"/>
        </w:rPr>
      </w:pPr>
      <w:r w:rsidRPr="009B3FF1">
        <w:rPr>
          <w:sz w:val="22"/>
          <w:szCs w:val="22"/>
        </w:rPr>
        <w:t xml:space="preserve">Les assemblages par clous sont conformes aux règles spécifiées à l'article 16 de la NF P 21202. Les trous sont </w:t>
      </w:r>
      <w:proofErr w:type="spellStart"/>
      <w:r w:rsidRPr="009B3FF1">
        <w:rPr>
          <w:sz w:val="22"/>
          <w:szCs w:val="22"/>
        </w:rPr>
        <w:t>prés</w:t>
      </w:r>
      <w:proofErr w:type="spellEnd"/>
      <w:r w:rsidRPr="009B3FF1">
        <w:rPr>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COUVERTURE</w:t>
      </w:r>
    </w:p>
    <w:p w:rsidR="00F114FD" w:rsidRPr="009B3FF1" w:rsidRDefault="00F114FD" w:rsidP="00B153ED">
      <w:pPr>
        <w:pStyle w:val="Titre"/>
        <w:numPr>
          <w:ilvl w:val="1"/>
          <w:numId w:val="82"/>
        </w:numPr>
        <w:spacing w:before="120" w:after="120"/>
        <w:ind w:hanging="792"/>
        <w:jc w:val="left"/>
        <w:rPr>
          <w:b/>
          <w:noProof/>
          <w:sz w:val="22"/>
          <w:szCs w:val="22"/>
        </w:rPr>
      </w:pPr>
      <w:r w:rsidRPr="009B3FF1">
        <w:rPr>
          <w:b/>
          <w:noProof/>
          <w:sz w:val="22"/>
          <w:szCs w:val="22"/>
        </w:rPr>
        <w:t>Généralités</w:t>
      </w:r>
    </w:p>
    <w:p w:rsidR="00F114FD" w:rsidRDefault="00F114FD" w:rsidP="00F114FD">
      <w:pPr>
        <w:spacing w:before="120" w:after="120"/>
        <w:jc w:val="both"/>
        <w:rPr>
          <w:sz w:val="22"/>
          <w:szCs w:val="22"/>
        </w:rPr>
      </w:pPr>
      <w:r w:rsidRPr="009B3FF1">
        <w:rPr>
          <w:sz w:val="22"/>
          <w:szCs w:val="22"/>
        </w:rPr>
        <w:t>La couverture protège l’ensemble de l’ouvrage contre les intempéries, de façon étanche et durable.</w:t>
      </w:r>
    </w:p>
    <w:p w:rsidR="00F114FD" w:rsidRPr="009B3FF1" w:rsidRDefault="00F114FD" w:rsidP="00B153ED">
      <w:pPr>
        <w:pStyle w:val="Titre"/>
        <w:numPr>
          <w:ilvl w:val="1"/>
          <w:numId w:val="82"/>
        </w:numPr>
        <w:spacing w:before="120" w:after="120"/>
        <w:ind w:hanging="792"/>
        <w:jc w:val="left"/>
        <w:rPr>
          <w:b/>
          <w:noProof/>
          <w:sz w:val="22"/>
          <w:szCs w:val="22"/>
        </w:rPr>
      </w:pPr>
      <w:r w:rsidRPr="009B3FF1">
        <w:rPr>
          <w:b/>
          <w:noProof/>
          <w:sz w:val="22"/>
          <w:szCs w:val="22"/>
        </w:rPr>
        <w:lastRenderedPageBreak/>
        <w:t>Montage des tôles</w:t>
      </w:r>
    </w:p>
    <w:p w:rsidR="00F114FD" w:rsidRPr="009B3FF1" w:rsidRDefault="00F114FD" w:rsidP="00F114FD">
      <w:pPr>
        <w:spacing w:before="120" w:after="120"/>
        <w:jc w:val="both"/>
        <w:rPr>
          <w:sz w:val="22"/>
          <w:szCs w:val="22"/>
        </w:rPr>
      </w:pPr>
      <w:r w:rsidRPr="009B3FF1">
        <w:rPr>
          <w:sz w:val="22"/>
          <w:szCs w:val="22"/>
        </w:rPr>
        <w:t xml:space="preserve">La couverture est constituée de tôles bacs, en aluminium d’épaisseur </w:t>
      </w:r>
      <w:r w:rsidR="00DC208E">
        <w:rPr>
          <w:sz w:val="22"/>
          <w:szCs w:val="22"/>
        </w:rPr>
        <w:t>6</w:t>
      </w:r>
      <w:r w:rsidRPr="009B3FF1">
        <w:rPr>
          <w:sz w:val="22"/>
          <w:szCs w:val="22"/>
        </w:rPr>
        <w:t>/10</w:t>
      </w:r>
      <w:r w:rsidRPr="009B3FF1">
        <w:rPr>
          <w:sz w:val="22"/>
          <w:szCs w:val="22"/>
          <w:vertAlign w:val="superscript"/>
        </w:rPr>
        <w:t>ème</w:t>
      </w:r>
      <w:r w:rsidRPr="009B3FF1">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F114FD" w:rsidRPr="009B3FF1" w:rsidRDefault="00F114FD" w:rsidP="00F114FD">
      <w:pPr>
        <w:spacing w:before="120" w:after="120"/>
        <w:jc w:val="both"/>
        <w:rPr>
          <w:sz w:val="22"/>
          <w:szCs w:val="22"/>
        </w:rPr>
      </w:pPr>
      <w:r w:rsidRPr="009B3FF1">
        <w:rPr>
          <w:sz w:val="22"/>
          <w:szCs w:val="22"/>
        </w:rPr>
        <w:t>L’étanchéité au niveau des têtes de tirefond est assurée par une plaquette incurvée lisse en aluminium ou en acier galvanisé posée sur une rondelle en feutre bitumé ou en néoprène.</w:t>
      </w:r>
    </w:p>
    <w:p w:rsidR="00F114FD" w:rsidRDefault="00F114FD" w:rsidP="00F114FD">
      <w:pPr>
        <w:spacing w:before="120" w:after="120"/>
        <w:jc w:val="both"/>
        <w:rPr>
          <w:sz w:val="22"/>
          <w:szCs w:val="22"/>
        </w:rPr>
      </w:pPr>
      <w:r w:rsidRPr="009B3FF1">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 xml:space="preserve">ELECTRICITE </w:t>
      </w:r>
    </w:p>
    <w:p w:rsidR="00F114FD" w:rsidRPr="009B3FF1" w:rsidRDefault="00F114FD" w:rsidP="00B153ED">
      <w:pPr>
        <w:pStyle w:val="Titre"/>
        <w:numPr>
          <w:ilvl w:val="1"/>
          <w:numId w:val="83"/>
        </w:numPr>
        <w:tabs>
          <w:tab w:val="left" w:pos="993"/>
        </w:tabs>
        <w:spacing w:before="120" w:after="120"/>
        <w:ind w:left="993" w:hanging="993"/>
        <w:jc w:val="left"/>
        <w:rPr>
          <w:b/>
          <w:noProof/>
          <w:sz w:val="22"/>
          <w:szCs w:val="22"/>
        </w:rPr>
      </w:pPr>
      <w:r w:rsidRPr="009B3FF1">
        <w:rPr>
          <w:b/>
          <w:noProof/>
          <w:sz w:val="22"/>
          <w:szCs w:val="22"/>
        </w:rPr>
        <w:t>DEFINITION DES TRAVAUX D’ELECTRICITE</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Généralités</w:t>
      </w:r>
    </w:p>
    <w:p w:rsidR="00F114FD" w:rsidRPr="009B3FF1" w:rsidRDefault="00F114FD" w:rsidP="00F114FD">
      <w:pPr>
        <w:tabs>
          <w:tab w:val="num" w:pos="1068"/>
        </w:tabs>
        <w:spacing w:after="120"/>
        <w:jc w:val="both"/>
        <w:rPr>
          <w:sz w:val="22"/>
          <w:szCs w:val="22"/>
        </w:rPr>
      </w:pPr>
      <w:r w:rsidRPr="009B3FF1">
        <w:rPr>
          <w:sz w:val="22"/>
          <w:szCs w:val="22"/>
        </w:rPr>
        <w:t>Les travaux du présent lot se rapportent à l’électricité et comprennent l’installation selon les normes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rPr>
      </w:pPr>
      <w:r w:rsidRPr="009B3FF1">
        <w:rPr>
          <w:rFonts w:ascii="Times New Roman" w:hAnsi="Times New Roman"/>
          <w:sz w:val="22"/>
          <w:szCs w:val="22"/>
          <w:lang w:val="fr-FR" w:eastAsia="fr-FR"/>
        </w:rPr>
        <w:t>de l’installation de l’ensemble des conduits encastrés destinés à protéger les canalisations</w:t>
      </w:r>
      <w:r w:rsidRPr="009B3FF1">
        <w:rPr>
          <w:rFonts w:ascii="Times New Roman" w:hAnsi="Times New Roman"/>
          <w:sz w:val="22"/>
          <w:szCs w:val="22"/>
          <w:lang w:val="fr-FR"/>
        </w:rPr>
        <w:t xml:space="preserve"> électriques, ainsi que les boites de dérivation et tous les accessoires nécessaires de pose et de fixation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 xml:space="preserve">le raccordement des conducteurs de phase et de neutre arrivant du disjoncteur de branchement et la répartition des conducteurs partant vers les différents circuits ;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les dispositifs de protection des circuits et des personnes constitués de coupe-circuits à cartouches ou de disjoncteurs divisionnaires protégeant chaque conducteur de phase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un interrupteur ou un disjoncteur permettant de sectionner le conducteur neutre de chaque circuit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un interrupteur différentiel à haute sensibilité (30 mA) pour la protection des personnes ;</w:t>
      </w:r>
    </w:p>
    <w:p w:rsidR="00F114FD" w:rsidRPr="009B3FF1" w:rsidRDefault="00F114FD" w:rsidP="00B153ED">
      <w:pPr>
        <w:numPr>
          <w:ilvl w:val="0"/>
          <w:numId w:val="69"/>
        </w:numPr>
        <w:tabs>
          <w:tab w:val="clear" w:pos="851"/>
          <w:tab w:val="num" w:pos="993"/>
        </w:tabs>
        <w:spacing w:before="60"/>
        <w:ind w:left="993" w:hanging="142"/>
        <w:jc w:val="both"/>
        <w:rPr>
          <w:sz w:val="22"/>
          <w:szCs w:val="22"/>
        </w:rPr>
      </w:pPr>
      <w:r w:rsidRPr="009B3FF1">
        <w:rPr>
          <w:sz w:val="22"/>
          <w:szCs w:val="22"/>
        </w:rPr>
        <w:t>un répartiteur de terre pour le raccordement des conducteurs de protection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de la mise à la terre du bâtiment et des liaisons équipotentielles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 xml:space="preserve">des interrupteurs et prises de courant ; </w:t>
      </w:r>
    </w:p>
    <w:p w:rsidR="00F114FD" w:rsidRPr="009B3FF1" w:rsidRDefault="00F114FD" w:rsidP="00B23F92">
      <w:pPr>
        <w:pStyle w:val="Textebrut"/>
        <w:numPr>
          <w:ilvl w:val="0"/>
          <w:numId w:val="15"/>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des appareils d’éclairage ;</w:t>
      </w:r>
    </w:p>
    <w:p w:rsidR="00F114FD" w:rsidRPr="009B3FF1" w:rsidRDefault="00F114FD" w:rsidP="00F114FD">
      <w:pPr>
        <w:tabs>
          <w:tab w:val="num" w:pos="1068"/>
        </w:tabs>
        <w:spacing w:after="120"/>
        <w:jc w:val="both"/>
        <w:rPr>
          <w:sz w:val="22"/>
          <w:szCs w:val="22"/>
        </w:rPr>
      </w:pPr>
      <w:r w:rsidRPr="009B3FF1">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F114FD" w:rsidRPr="009B3FF1" w:rsidRDefault="00F114FD" w:rsidP="00B23F92">
      <w:pPr>
        <w:pStyle w:val="Textebrut"/>
        <w:numPr>
          <w:ilvl w:val="0"/>
          <w:numId w:val="16"/>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 xml:space="preserve">les tranchées, saignées, trous, percements et réservations effectués en phase de gros œuvre sous la conduite </w:t>
      </w:r>
      <w:r w:rsidR="00DC208E">
        <w:rPr>
          <w:rFonts w:ascii="Times New Roman" w:hAnsi="Times New Roman"/>
          <w:sz w:val="22"/>
          <w:szCs w:val="22"/>
          <w:lang w:val="fr-FR" w:eastAsia="fr-FR"/>
        </w:rPr>
        <w:t>de l’Ingénieur</w:t>
      </w:r>
      <w:r w:rsidRPr="009B3FF1">
        <w:rPr>
          <w:rFonts w:ascii="Times New Roman" w:hAnsi="Times New Roman"/>
          <w:sz w:val="22"/>
          <w:szCs w:val="22"/>
          <w:lang w:val="fr-FR" w:eastAsia="fr-FR"/>
        </w:rPr>
        <w:t> ;</w:t>
      </w:r>
    </w:p>
    <w:p w:rsidR="00F114FD" w:rsidRPr="009B3FF1" w:rsidRDefault="00F114FD" w:rsidP="00B23F92">
      <w:pPr>
        <w:pStyle w:val="Textebrut"/>
        <w:numPr>
          <w:ilvl w:val="0"/>
          <w:numId w:val="16"/>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F114FD" w:rsidRPr="009B3FF1" w:rsidRDefault="00F114FD" w:rsidP="00B23F92">
      <w:pPr>
        <w:pStyle w:val="Textebrut"/>
        <w:numPr>
          <w:ilvl w:val="0"/>
          <w:numId w:val="16"/>
        </w:numPr>
        <w:tabs>
          <w:tab w:val="clear" w:pos="340"/>
          <w:tab w:val="num" w:pos="567"/>
        </w:tabs>
        <w:spacing w:after="120"/>
        <w:ind w:left="567" w:hanging="283"/>
        <w:rPr>
          <w:rFonts w:ascii="Times New Roman" w:hAnsi="Times New Roman"/>
          <w:sz w:val="22"/>
          <w:szCs w:val="22"/>
          <w:lang w:val="fr-FR" w:eastAsia="fr-FR"/>
        </w:rPr>
      </w:pPr>
      <w:r w:rsidRPr="009B3FF1">
        <w:rPr>
          <w:rFonts w:ascii="Times New Roman" w:hAnsi="Times New Roman"/>
          <w:sz w:val="22"/>
          <w:szCs w:val="22"/>
          <w:lang w:val="fr-FR" w:eastAsia="fr-FR"/>
        </w:rPr>
        <w:t>la peinture des armoires et appareillages relatifs aux installations électriques.</w:t>
      </w:r>
    </w:p>
    <w:p w:rsidR="00F114FD" w:rsidRPr="009B3FF1" w:rsidRDefault="00F114FD" w:rsidP="00F114FD">
      <w:pPr>
        <w:tabs>
          <w:tab w:val="num" w:pos="1068"/>
        </w:tabs>
        <w:spacing w:after="120"/>
        <w:jc w:val="both"/>
        <w:rPr>
          <w:sz w:val="22"/>
          <w:szCs w:val="22"/>
        </w:rPr>
      </w:pPr>
      <w:r w:rsidRPr="009B3FF1">
        <w:rPr>
          <w:sz w:val="22"/>
          <w:szCs w:val="22"/>
        </w:rPr>
        <w:t>Les schémas sont donnés à titre indicatif et ne diminuent</w:t>
      </w:r>
      <w:r>
        <w:rPr>
          <w:sz w:val="22"/>
          <w:szCs w:val="22"/>
        </w:rPr>
        <w:t xml:space="preserve"> en rien la responsabilité du</w:t>
      </w:r>
      <w:r w:rsidRPr="009B3FF1">
        <w:rPr>
          <w:sz w:val="22"/>
          <w:szCs w:val="22"/>
        </w:rPr>
        <w:t xml:space="preserve"> Cocontractant dans l’établissement du projet d'exécution. Toute modification ou amélioration proposée par le Cocontractant est soumise à l’approbation préalable </w:t>
      </w:r>
      <w:r w:rsidR="00DC208E">
        <w:rPr>
          <w:sz w:val="22"/>
          <w:szCs w:val="22"/>
        </w:rPr>
        <w:t>de l’Ingénieur</w:t>
      </w:r>
      <w:r w:rsidRPr="009B3FF1">
        <w:rPr>
          <w:sz w:val="22"/>
          <w:szCs w:val="22"/>
        </w:rPr>
        <w:t>.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Documents techniques de référence</w:t>
      </w:r>
    </w:p>
    <w:p w:rsidR="00F114FD" w:rsidRPr="009B3FF1" w:rsidRDefault="00F114FD" w:rsidP="00F114FD">
      <w:pPr>
        <w:tabs>
          <w:tab w:val="num" w:pos="1068"/>
        </w:tabs>
        <w:spacing w:after="120"/>
        <w:jc w:val="both"/>
        <w:rPr>
          <w:sz w:val="22"/>
          <w:szCs w:val="22"/>
        </w:rPr>
      </w:pPr>
      <w:r w:rsidRPr="009B3FF1">
        <w:rPr>
          <w:sz w:val="22"/>
          <w:szCs w:val="22"/>
        </w:rPr>
        <w:t>Les installations sont réalisées conformément aux normes suivantes :</w:t>
      </w:r>
    </w:p>
    <w:p w:rsidR="00F114FD" w:rsidRPr="009B3FF1"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t>prescriptions de l’Union Technique Electrique (UTE) ;</w:t>
      </w:r>
    </w:p>
    <w:p w:rsidR="00F114FD" w:rsidRPr="009B3FF1"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t>Réalisation des travaux d’installation électrique NF C 15-100 et additifs Installations électriques à basse tension.</w:t>
      </w:r>
    </w:p>
    <w:p w:rsidR="00F114FD" w:rsidRPr="009B3FF1"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t>NF C 14-100 en ce qui concerne les installations de branchement.</w:t>
      </w:r>
    </w:p>
    <w:p w:rsidR="00F114FD" w:rsidRPr="009B3FF1"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lastRenderedPageBreak/>
        <w:t>NF C 18-</w:t>
      </w:r>
      <w:smartTag w:uri="urn:schemas-microsoft-com:office:smarttags" w:element="metricconverter">
        <w:smartTagPr>
          <w:attr w:name="ProductID" w:val="513, C"/>
        </w:smartTagPr>
        <w:r w:rsidRPr="009B3FF1">
          <w:rPr>
            <w:sz w:val="22"/>
            <w:szCs w:val="22"/>
          </w:rPr>
          <w:t>513, C</w:t>
        </w:r>
      </w:smartTag>
      <w:r w:rsidRPr="009B3FF1">
        <w:rPr>
          <w:sz w:val="22"/>
          <w:szCs w:val="22"/>
        </w:rPr>
        <w:t xml:space="preserve"> 18-</w:t>
      </w:r>
      <w:smartTag w:uri="urn:schemas-microsoft-com:office:smarttags" w:element="metricconverter">
        <w:smartTagPr>
          <w:attr w:name="ProductID" w:val="514, C"/>
        </w:smartTagPr>
        <w:r w:rsidRPr="009B3FF1">
          <w:rPr>
            <w:sz w:val="22"/>
            <w:szCs w:val="22"/>
          </w:rPr>
          <w:t>514, C</w:t>
        </w:r>
      </w:smartTag>
      <w:r w:rsidRPr="009B3FF1">
        <w:rPr>
          <w:sz w:val="22"/>
          <w:szCs w:val="22"/>
        </w:rPr>
        <w:t xml:space="preserve"> 18-520 et leurs additifs pour ce qui concerne les mesures de protection et de prévention.</w:t>
      </w:r>
    </w:p>
    <w:p w:rsidR="00DC208E" w:rsidRDefault="00F114FD" w:rsidP="00B153ED">
      <w:pPr>
        <w:numPr>
          <w:ilvl w:val="0"/>
          <w:numId w:val="66"/>
        </w:numPr>
        <w:tabs>
          <w:tab w:val="clear" w:pos="1191"/>
          <w:tab w:val="num" w:pos="993"/>
        </w:tabs>
        <w:spacing w:after="120"/>
        <w:ind w:left="993" w:hanging="284"/>
        <w:jc w:val="both"/>
        <w:rPr>
          <w:sz w:val="22"/>
          <w:szCs w:val="22"/>
        </w:rPr>
      </w:pPr>
      <w:r w:rsidRPr="009B3FF1">
        <w:rPr>
          <w:sz w:val="22"/>
          <w:szCs w:val="22"/>
        </w:rPr>
        <w:t>NF C 12-</w:t>
      </w:r>
      <w:smartTag w:uri="urn:schemas-microsoft-com:office:smarttags" w:element="metricconverter">
        <w:smartTagPr>
          <w:attr w:name="ProductID" w:val="060, C"/>
        </w:smartTagPr>
        <w:r w:rsidRPr="009B3FF1">
          <w:rPr>
            <w:sz w:val="22"/>
            <w:szCs w:val="22"/>
          </w:rPr>
          <w:t>060, C</w:t>
        </w:r>
      </w:smartTag>
      <w:r w:rsidRPr="009B3FF1">
        <w:rPr>
          <w:sz w:val="22"/>
          <w:szCs w:val="22"/>
        </w:rPr>
        <w:t xml:space="preserve"> 12-</w:t>
      </w:r>
      <w:smartTag w:uri="urn:schemas-microsoft-com:office:smarttags" w:element="metricconverter">
        <w:smartTagPr>
          <w:attr w:name="ProductID" w:val="100, C"/>
        </w:smartTagPr>
        <w:r w:rsidRPr="009B3FF1">
          <w:rPr>
            <w:sz w:val="22"/>
            <w:szCs w:val="22"/>
          </w:rPr>
          <w:t>100, C</w:t>
        </w:r>
      </w:smartTag>
      <w:r w:rsidRPr="009B3FF1">
        <w:rPr>
          <w:sz w:val="22"/>
          <w:szCs w:val="22"/>
        </w:rPr>
        <w:t xml:space="preserve"> 12-</w:t>
      </w:r>
      <w:smartTag w:uri="urn:schemas-microsoft-com:office:smarttags" w:element="metricconverter">
        <w:smartTagPr>
          <w:attr w:name="ProductID" w:val="200 C"/>
        </w:smartTagPr>
        <w:r w:rsidRPr="009B3FF1">
          <w:rPr>
            <w:sz w:val="22"/>
            <w:szCs w:val="22"/>
          </w:rPr>
          <w:t>200 C</w:t>
        </w:r>
      </w:smartTag>
      <w:r w:rsidRPr="009B3FF1">
        <w:rPr>
          <w:sz w:val="22"/>
          <w:szCs w:val="22"/>
        </w:rPr>
        <w:t xml:space="preserve"> 12-210 et leurs additifs pour ce qui concerne les installations réglementées.</w:t>
      </w:r>
    </w:p>
    <w:p w:rsidR="00093EF0" w:rsidRPr="0057756B" w:rsidRDefault="00093EF0" w:rsidP="00093EF0">
      <w:pPr>
        <w:spacing w:after="120"/>
        <w:ind w:left="993"/>
        <w:jc w:val="both"/>
        <w:rPr>
          <w:sz w:val="22"/>
          <w:szCs w:val="22"/>
        </w:rPr>
      </w:pPr>
    </w:p>
    <w:p w:rsidR="00F114FD" w:rsidRPr="009B3FF1" w:rsidRDefault="00F114FD" w:rsidP="00B153ED">
      <w:pPr>
        <w:pStyle w:val="Titre"/>
        <w:numPr>
          <w:ilvl w:val="2"/>
          <w:numId w:val="83"/>
        </w:numPr>
        <w:tabs>
          <w:tab w:val="left" w:pos="993"/>
        </w:tabs>
        <w:spacing w:after="120"/>
        <w:ind w:hanging="1224"/>
        <w:jc w:val="left"/>
        <w:rPr>
          <w:b/>
          <w:noProof/>
          <w:sz w:val="22"/>
          <w:szCs w:val="22"/>
        </w:rPr>
      </w:pPr>
      <w:r w:rsidRPr="009B3FF1">
        <w:rPr>
          <w:b/>
          <w:noProof/>
          <w:sz w:val="22"/>
          <w:szCs w:val="22"/>
        </w:rPr>
        <w:t>Plans d’électricité</w:t>
      </w:r>
    </w:p>
    <w:p w:rsidR="00F114FD" w:rsidRPr="009B3FF1" w:rsidRDefault="00F114FD" w:rsidP="00F114FD">
      <w:pPr>
        <w:tabs>
          <w:tab w:val="num" w:pos="1068"/>
        </w:tabs>
        <w:spacing w:after="120"/>
        <w:jc w:val="both"/>
        <w:rPr>
          <w:sz w:val="22"/>
          <w:szCs w:val="22"/>
        </w:rPr>
      </w:pPr>
      <w:r w:rsidRPr="009B3FF1">
        <w:rPr>
          <w:sz w:val="22"/>
          <w:szCs w:val="22"/>
        </w:rPr>
        <w:t>Le Cocontractant fournit dans le projet d’exécution :</w:t>
      </w:r>
    </w:p>
    <w:p w:rsidR="00F114FD" w:rsidRPr="009B3FF1" w:rsidRDefault="00F114FD" w:rsidP="00B23F92">
      <w:pPr>
        <w:numPr>
          <w:ilvl w:val="0"/>
          <w:numId w:val="14"/>
        </w:numPr>
        <w:tabs>
          <w:tab w:val="clear" w:pos="340"/>
          <w:tab w:val="num" w:pos="567"/>
        </w:tabs>
        <w:spacing w:after="120"/>
        <w:ind w:left="567" w:hanging="283"/>
        <w:jc w:val="both"/>
        <w:rPr>
          <w:sz w:val="22"/>
          <w:szCs w:val="22"/>
        </w:rPr>
      </w:pPr>
      <w:r w:rsidRPr="009B3FF1">
        <w:rPr>
          <w:sz w:val="22"/>
          <w:szCs w:val="22"/>
        </w:rPr>
        <w:t>Un schéma complet du circuit électrique de distribution comportant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 tracé unifilaire des circuits de distribution, indiquant la puissance et l'intensité supportée par chacun des circuits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 xml:space="preserve">le tracé multifilaire des circuits de commande ;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les appareils de protection installés, leur nature et leur calibre et leur pouvoir de coupure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 xml:space="preserve">les plans de borniers ; </w:t>
      </w:r>
    </w:p>
    <w:p w:rsidR="00F114FD" w:rsidRPr="005A0D88" w:rsidRDefault="00F114FD" w:rsidP="00B153ED">
      <w:pPr>
        <w:numPr>
          <w:ilvl w:val="0"/>
          <w:numId w:val="66"/>
        </w:numPr>
        <w:tabs>
          <w:tab w:val="clear" w:pos="1191"/>
        </w:tabs>
        <w:spacing w:before="60" w:after="120"/>
        <w:ind w:left="993" w:hanging="284"/>
        <w:jc w:val="both"/>
        <w:rPr>
          <w:szCs w:val="22"/>
        </w:rPr>
      </w:pPr>
      <w:r w:rsidRPr="005A0D88">
        <w:rPr>
          <w:szCs w:val="22"/>
        </w:rPr>
        <w:t>les appareils électriques ou d’éclairage installés et la puissance de court-circuit à chaque niveau de la distribution.</w:t>
      </w:r>
    </w:p>
    <w:p w:rsidR="00F114FD" w:rsidRPr="005A0D88" w:rsidRDefault="00F114FD" w:rsidP="00B23F92">
      <w:pPr>
        <w:numPr>
          <w:ilvl w:val="0"/>
          <w:numId w:val="14"/>
        </w:numPr>
        <w:tabs>
          <w:tab w:val="clear" w:pos="340"/>
          <w:tab w:val="num" w:pos="567"/>
        </w:tabs>
        <w:spacing w:after="120"/>
        <w:ind w:left="567" w:hanging="283"/>
        <w:jc w:val="both"/>
        <w:rPr>
          <w:szCs w:val="22"/>
        </w:rPr>
      </w:pPr>
      <w:r w:rsidRPr="005A0D88">
        <w:rPr>
          <w:szCs w:val="22"/>
        </w:rPr>
        <w:t>les plans indiquant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l'implantation des canalisations électriques, les emplacements des boites de jonction, des tableaux de distribution électrique, des appareils d’éclairage, des prises de courant, des interrupteurs et des autres appareils électriques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 parcours des canalisations avec les caractéristiques, le nombre, la longueur et la section des conducteurs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les détails de mise en œuvre cotés suivant la réalisation.</w:t>
      </w:r>
    </w:p>
    <w:p w:rsidR="00F114FD" w:rsidRPr="001E34E5" w:rsidRDefault="00F114FD" w:rsidP="00F114FD">
      <w:pPr>
        <w:spacing w:before="60"/>
        <w:ind w:left="709"/>
        <w:jc w:val="both"/>
        <w:rPr>
          <w:sz w:val="6"/>
          <w:szCs w:val="6"/>
        </w:rPr>
      </w:pPr>
    </w:p>
    <w:p w:rsidR="00F114FD" w:rsidRPr="009B3FF1" w:rsidRDefault="00F114FD" w:rsidP="00B23F92">
      <w:pPr>
        <w:numPr>
          <w:ilvl w:val="0"/>
          <w:numId w:val="14"/>
        </w:numPr>
        <w:tabs>
          <w:tab w:val="clear" w:pos="340"/>
          <w:tab w:val="num" w:pos="567"/>
        </w:tabs>
        <w:spacing w:after="120"/>
        <w:ind w:left="567" w:hanging="283"/>
        <w:jc w:val="both"/>
        <w:rPr>
          <w:sz w:val="22"/>
          <w:szCs w:val="22"/>
        </w:rPr>
      </w:pPr>
      <w:r w:rsidRPr="009B3FF1">
        <w:rPr>
          <w:sz w:val="22"/>
          <w:szCs w:val="22"/>
        </w:rPr>
        <w:t>les documents suivants :</w:t>
      </w:r>
    </w:p>
    <w:p w:rsidR="00F114FD" w:rsidRPr="009B3FF1" w:rsidRDefault="00F114FD" w:rsidP="00B153ED">
      <w:pPr>
        <w:numPr>
          <w:ilvl w:val="0"/>
          <w:numId w:val="66"/>
        </w:numPr>
        <w:tabs>
          <w:tab w:val="clear" w:pos="1191"/>
        </w:tabs>
        <w:spacing w:before="60"/>
        <w:ind w:left="993" w:hanging="284"/>
        <w:jc w:val="both"/>
        <w:rPr>
          <w:sz w:val="22"/>
          <w:szCs w:val="22"/>
        </w:rPr>
      </w:pPr>
      <w:r w:rsidRPr="009B3FF1">
        <w:rPr>
          <w:sz w:val="22"/>
          <w:szCs w:val="22"/>
        </w:rPr>
        <w:t>les caractéristiques des appareils de protection (calibre, etc.)</w:t>
      </w:r>
    </w:p>
    <w:p w:rsidR="00F114FD" w:rsidRPr="009B3FF1" w:rsidRDefault="00F114FD" w:rsidP="00B153ED">
      <w:pPr>
        <w:numPr>
          <w:ilvl w:val="0"/>
          <w:numId w:val="66"/>
        </w:numPr>
        <w:tabs>
          <w:tab w:val="clear" w:pos="1191"/>
        </w:tabs>
        <w:spacing w:before="60"/>
        <w:ind w:left="993" w:hanging="284"/>
        <w:jc w:val="both"/>
        <w:rPr>
          <w:sz w:val="22"/>
          <w:szCs w:val="22"/>
        </w:rPr>
      </w:pPr>
      <w:r w:rsidRPr="009B3FF1">
        <w:rPr>
          <w:sz w:val="22"/>
          <w:szCs w:val="22"/>
        </w:rPr>
        <w:t>Les notices complètes des appareils électriques installés.</w:t>
      </w:r>
    </w:p>
    <w:p w:rsidR="00F114FD" w:rsidRPr="009B3FF1" w:rsidRDefault="00F114FD" w:rsidP="00F114FD">
      <w:pPr>
        <w:tabs>
          <w:tab w:val="num" w:pos="1068"/>
        </w:tabs>
        <w:spacing w:after="120"/>
        <w:jc w:val="both"/>
        <w:rPr>
          <w:sz w:val="22"/>
          <w:szCs w:val="22"/>
        </w:rPr>
      </w:pPr>
      <w:r w:rsidRPr="009B3FF1">
        <w:rPr>
          <w:sz w:val="22"/>
          <w:szCs w:val="22"/>
        </w:rPr>
        <w:t xml:space="preserve">Toute modification des plans initiaux fait l’objet d’un report sur les plans de récolement : </w:t>
      </w:r>
    </w:p>
    <w:p w:rsidR="00F114FD" w:rsidRPr="009B3FF1" w:rsidRDefault="00F114FD" w:rsidP="00B153ED">
      <w:pPr>
        <w:numPr>
          <w:ilvl w:val="0"/>
          <w:numId w:val="70"/>
        </w:numPr>
        <w:tabs>
          <w:tab w:val="clear" w:pos="340"/>
          <w:tab w:val="num" w:pos="567"/>
        </w:tabs>
        <w:spacing w:after="120"/>
        <w:ind w:left="567" w:hanging="283"/>
        <w:jc w:val="both"/>
        <w:rPr>
          <w:sz w:val="22"/>
          <w:szCs w:val="22"/>
        </w:rPr>
      </w:pPr>
      <w:r w:rsidRPr="009B3FF1">
        <w:rPr>
          <w:sz w:val="22"/>
          <w:szCs w:val="22"/>
        </w:rPr>
        <w:t xml:space="preserve">de l’ensemble des circuits électriques du bâtiment, nécessaires pour l’alimentation en énergie des appareils d’éclairage, les prises électriques </w:t>
      </w:r>
    </w:p>
    <w:p w:rsidR="00F114FD" w:rsidRPr="009B3FF1" w:rsidRDefault="00F114FD" w:rsidP="00B153ED">
      <w:pPr>
        <w:numPr>
          <w:ilvl w:val="0"/>
          <w:numId w:val="70"/>
        </w:numPr>
        <w:tabs>
          <w:tab w:val="clear" w:pos="340"/>
          <w:tab w:val="num" w:pos="567"/>
        </w:tabs>
        <w:spacing w:after="120"/>
        <w:ind w:left="567" w:hanging="283"/>
        <w:jc w:val="both"/>
        <w:rPr>
          <w:sz w:val="22"/>
          <w:szCs w:val="22"/>
        </w:rPr>
      </w:pPr>
      <w:r w:rsidRPr="009B3FF1">
        <w:rPr>
          <w:sz w:val="22"/>
          <w:szCs w:val="22"/>
        </w:rPr>
        <w:t>d’un tableau électrique de distribution établi au départ de l’installation et après le disjoncteur général de branchement et qui contient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 xml:space="preserve">le raccordement des conducteurs de phase et de neutre arrivant du disjoncteur de branchement et la répartition des conducteurs partant vers les différents circuits ;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les dispositifs de protection des circuits et des personnes constitués de coupe-circuits à cartouches ou de disjoncteurs divisionnaires protégeant chaque conducteur de phase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un interrupteur ou un disjoncteur permettant de sectionner le conducteur neutre de chaque circuit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un interrupteur différentiel à haute sensibilité (30 mA) pour la protection des personnes ;</w:t>
      </w:r>
    </w:p>
    <w:p w:rsidR="00F114FD" w:rsidRPr="005A0D88" w:rsidRDefault="00F114FD" w:rsidP="00B153ED">
      <w:pPr>
        <w:numPr>
          <w:ilvl w:val="0"/>
          <w:numId w:val="66"/>
        </w:numPr>
        <w:tabs>
          <w:tab w:val="clear" w:pos="1191"/>
        </w:tabs>
        <w:spacing w:before="60"/>
        <w:ind w:left="993" w:hanging="284"/>
        <w:jc w:val="both"/>
        <w:rPr>
          <w:szCs w:val="22"/>
        </w:rPr>
      </w:pPr>
      <w:r w:rsidRPr="005A0D88">
        <w:rPr>
          <w:szCs w:val="22"/>
        </w:rPr>
        <w:t>un répartiteur de terre pour le raccordement des conducteurs de protection ;</w:t>
      </w:r>
    </w:p>
    <w:p w:rsidR="00F114FD" w:rsidRPr="009B3FF1" w:rsidRDefault="00F114FD" w:rsidP="00B153ED">
      <w:pPr>
        <w:numPr>
          <w:ilvl w:val="0"/>
          <w:numId w:val="70"/>
        </w:numPr>
        <w:tabs>
          <w:tab w:val="clear" w:pos="340"/>
          <w:tab w:val="num" w:pos="567"/>
        </w:tabs>
        <w:spacing w:before="120" w:after="120"/>
        <w:ind w:left="568" w:hanging="284"/>
        <w:jc w:val="both"/>
        <w:rPr>
          <w:sz w:val="22"/>
          <w:szCs w:val="22"/>
        </w:rPr>
      </w:pPr>
      <w:r w:rsidRPr="009B3FF1">
        <w:rPr>
          <w:sz w:val="22"/>
          <w:szCs w:val="22"/>
        </w:rPr>
        <w:t>de la mise à la terre du bâtiment et des liaisons équipotentielles ;</w:t>
      </w:r>
    </w:p>
    <w:p w:rsidR="00F114FD" w:rsidRPr="009B3FF1" w:rsidRDefault="00F114FD" w:rsidP="00B153ED">
      <w:pPr>
        <w:numPr>
          <w:ilvl w:val="0"/>
          <w:numId w:val="70"/>
        </w:numPr>
        <w:tabs>
          <w:tab w:val="clear" w:pos="340"/>
          <w:tab w:val="num" w:pos="567"/>
        </w:tabs>
        <w:spacing w:after="120"/>
        <w:ind w:left="567" w:hanging="283"/>
        <w:jc w:val="both"/>
        <w:rPr>
          <w:sz w:val="22"/>
          <w:szCs w:val="22"/>
        </w:rPr>
      </w:pPr>
      <w:r w:rsidRPr="009B3FF1">
        <w:rPr>
          <w:sz w:val="22"/>
          <w:szCs w:val="22"/>
        </w:rPr>
        <w:t xml:space="preserve">des interrupteurs et prises de courant ; </w:t>
      </w:r>
    </w:p>
    <w:p w:rsidR="005A0D88" w:rsidRPr="0057756B" w:rsidRDefault="0057756B" w:rsidP="00B153ED">
      <w:pPr>
        <w:numPr>
          <w:ilvl w:val="0"/>
          <w:numId w:val="70"/>
        </w:numPr>
        <w:tabs>
          <w:tab w:val="clear" w:pos="340"/>
          <w:tab w:val="num" w:pos="567"/>
        </w:tabs>
        <w:spacing w:after="120"/>
        <w:ind w:left="567" w:hanging="283"/>
        <w:jc w:val="both"/>
        <w:rPr>
          <w:sz w:val="22"/>
          <w:szCs w:val="22"/>
        </w:rPr>
      </w:pPr>
      <w:r>
        <w:rPr>
          <w:sz w:val="22"/>
          <w:szCs w:val="22"/>
        </w:rPr>
        <w:t>des appareils d’éclairage.</w:t>
      </w:r>
    </w:p>
    <w:p w:rsidR="00F114FD" w:rsidRPr="009B3FF1" w:rsidRDefault="00F114FD" w:rsidP="00B153ED">
      <w:pPr>
        <w:pStyle w:val="Titre"/>
        <w:numPr>
          <w:ilvl w:val="1"/>
          <w:numId w:val="83"/>
        </w:numPr>
        <w:tabs>
          <w:tab w:val="left" w:pos="993"/>
        </w:tabs>
        <w:spacing w:before="120" w:after="120"/>
        <w:ind w:left="993" w:hanging="993"/>
        <w:jc w:val="left"/>
        <w:rPr>
          <w:b/>
          <w:noProof/>
          <w:sz w:val="22"/>
          <w:szCs w:val="22"/>
        </w:rPr>
      </w:pPr>
      <w:r w:rsidRPr="009B3FF1">
        <w:rPr>
          <w:b/>
          <w:noProof/>
          <w:sz w:val="22"/>
          <w:szCs w:val="22"/>
        </w:rPr>
        <w:t>BASES DE CALCUL</w:t>
      </w:r>
    </w:p>
    <w:p w:rsidR="00F114FD" w:rsidRDefault="00F114FD" w:rsidP="00F114FD">
      <w:pPr>
        <w:tabs>
          <w:tab w:val="num" w:pos="1068"/>
        </w:tabs>
        <w:spacing w:before="120" w:after="120"/>
        <w:jc w:val="both"/>
        <w:rPr>
          <w:sz w:val="22"/>
          <w:szCs w:val="22"/>
        </w:rPr>
      </w:pPr>
      <w:r w:rsidRPr="009B3FF1">
        <w:rPr>
          <w:sz w:val="22"/>
          <w:szCs w:val="22"/>
        </w:rPr>
        <w:t xml:space="preserve">Le Cocontractant est tenu d'effectuer les calculs nécessaires à la réalisation du projet compte tenu des prescriptions suivantes et en accord avec </w:t>
      </w:r>
      <w:r w:rsidR="00DC208E">
        <w:rPr>
          <w:sz w:val="22"/>
          <w:szCs w:val="22"/>
        </w:rPr>
        <w:t>l’Ingénieur du Marché</w:t>
      </w:r>
      <w:r w:rsidRPr="009B3FF1">
        <w:rPr>
          <w:sz w:val="22"/>
          <w:szCs w:val="22"/>
        </w:rPr>
        <w:t>.</w:t>
      </w:r>
    </w:p>
    <w:p w:rsidR="00F114FD" w:rsidRPr="009B3FF1" w:rsidRDefault="00F114FD" w:rsidP="00B153ED">
      <w:pPr>
        <w:pStyle w:val="Titre"/>
        <w:numPr>
          <w:ilvl w:val="2"/>
          <w:numId w:val="83"/>
        </w:numPr>
        <w:tabs>
          <w:tab w:val="left" w:pos="993"/>
        </w:tabs>
        <w:spacing w:before="240" w:after="120"/>
        <w:ind w:left="1225" w:hanging="1225"/>
        <w:jc w:val="left"/>
        <w:rPr>
          <w:b/>
          <w:noProof/>
          <w:sz w:val="22"/>
          <w:szCs w:val="22"/>
        </w:rPr>
      </w:pPr>
      <w:r w:rsidRPr="009B3FF1">
        <w:rPr>
          <w:b/>
          <w:noProof/>
          <w:sz w:val="22"/>
          <w:szCs w:val="22"/>
        </w:rPr>
        <w:t>Caractéristiques du réseau de distribution d’électricité</w:t>
      </w:r>
    </w:p>
    <w:p w:rsidR="00F114FD" w:rsidRPr="009B3FF1" w:rsidRDefault="00F114FD" w:rsidP="00B153ED">
      <w:pPr>
        <w:numPr>
          <w:ilvl w:val="0"/>
          <w:numId w:val="66"/>
        </w:numPr>
        <w:tabs>
          <w:tab w:val="clear" w:pos="1191"/>
        </w:tabs>
        <w:spacing w:before="120" w:after="120"/>
        <w:ind w:left="993" w:hanging="284"/>
        <w:jc w:val="both"/>
        <w:rPr>
          <w:sz w:val="22"/>
          <w:szCs w:val="22"/>
        </w:rPr>
      </w:pPr>
      <w:r w:rsidRPr="009B3FF1">
        <w:rPr>
          <w:sz w:val="22"/>
          <w:szCs w:val="22"/>
        </w:rPr>
        <w:t>Alimentation en énergie électrique basse tension 380/220 Volts à 50 Hz</w:t>
      </w:r>
    </w:p>
    <w:p w:rsidR="00F114FD" w:rsidRPr="009B3FF1" w:rsidRDefault="00F114FD" w:rsidP="00B153ED">
      <w:pPr>
        <w:numPr>
          <w:ilvl w:val="0"/>
          <w:numId w:val="66"/>
        </w:numPr>
        <w:tabs>
          <w:tab w:val="clear" w:pos="1191"/>
        </w:tabs>
        <w:spacing w:before="120" w:after="120"/>
        <w:ind w:left="993" w:hanging="284"/>
        <w:jc w:val="both"/>
        <w:rPr>
          <w:sz w:val="22"/>
          <w:szCs w:val="22"/>
        </w:rPr>
      </w:pPr>
      <w:r w:rsidRPr="009B3FF1">
        <w:rPr>
          <w:sz w:val="22"/>
          <w:szCs w:val="22"/>
        </w:rPr>
        <w:t>Schéma des liaisons de terre TT</w:t>
      </w:r>
    </w:p>
    <w:p w:rsidR="00F114FD" w:rsidRPr="009B3FF1" w:rsidRDefault="00F114FD" w:rsidP="00B23F92">
      <w:pPr>
        <w:numPr>
          <w:ilvl w:val="0"/>
          <w:numId w:val="12"/>
        </w:numPr>
        <w:spacing w:before="120" w:after="120"/>
        <w:rPr>
          <w:b/>
          <w:i/>
          <w:sz w:val="22"/>
          <w:szCs w:val="22"/>
        </w:rPr>
      </w:pPr>
      <w:r w:rsidRPr="009B3FF1">
        <w:rPr>
          <w:b/>
          <w:i/>
          <w:sz w:val="22"/>
          <w:szCs w:val="22"/>
        </w:rPr>
        <w:t>Section des câbles de courant</w:t>
      </w:r>
    </w:p>
    <w:p w:rsidR="00F114FD" w:rsidRPr="009B3FF1" w:rsidRDefault="00F114FD" w:rsidP="00B153ED">
      <w:pPr>
        <w:numPr>
          <w:ilvl w:val="0"/>
          <w:numId w:val="71"/>
        </w:numPr>
        <w:tabs>
          <w:tab w:val="clear" w:pos="340"/>
        </w:tabs>
        <w:spacing w:after="120"/>
        <w:ind w:left="568" w:hanging="284"/>
        <w:jc w:val="both"/>
        <w:rPr>
          <w:sz w:val="22"/>
          <w:szCs w:val="22"/>
        </w:rPr>
      </w:pPr>
      <w:r w:rsidRPr="009B3FF1">
        <w:rPr>
          <w:sz w:val="22"/>
          <w:szCs w:val="22"/>
        </w:rPr>
        <w:t>La section des câbles conducteurs phase ne peut être inférieure :</w:t>
      </w:r>
    </w:p>
    <w:p w:rsidR="00F114FD" w:rsidRPr="009B3FF1" w:rsidRDefault="00F114FD" w:rsidP="00B153ED">
      <w:pPr>
        <w:numPr>
          <w:ilvl w:val="0"/>
          <w:numId w:val="66"/>
        </w:numPr>
        <w:tabs>
          <w:tab w:val="clear" w:pos="1191"/>
        </w:tabs>
        <w:spacing w:before="120" w:after="120"/>
        <w:ind w:left="993" w:hanging="284"/>
        <w:jc w:val="both"/>
        <w:rPr>
          <w:sz w:val="22"/>
          <w:szCs w:val="22"/>
        </w:rPr>
      </w:pPr>
      <w:r w:rsidRPr="009B3FF1">
        <w:rPr>
          <w:sz w:val="22"/>
          <w:szCs w:val="22"/>
        </w:rPr>
        <w:t xml:space="preserve">à 2,5 mm² pour l’alimentation des prises de courant (courant assigné maximal de </w:t>
      </w:r>
      <w:smartTag w:uri="urn:schemas-microsoft-com:office:smarttags" w:element="metricconverter">
        <w:smartTagPr>
          <w:attr w:name="ProductID" w:val="20 A"/>
        </w:smartTagPr>
        <w:r w:rsidRPr="009B3FF1">
          <w:rPr>
            <w:sz w:val="22"/>
            <w:szCs w:val="22"/>
          </w:rPr>
          <w:t>20 A</w:t>
        </w:r>
      </w:smartTag>
      <w:r w:rsidRPr="009B3FF1">
        <w:rPr>
          <w:sz w:val="22"/>
          <w:szCs w:val="22"/>
        </w:rPr>
        <w:t xml:space="preserve"> avec cartouches à fusibles et 25 Ampères avec disjoncteur divisionnaire) ;</w:t>
      </w:r>
    </w:p>
    <w:p w:rsidR="00F114FD" w:rsidRPr="009B3FF1" w:rsidRDefault="00F114FD" w:rsidP="00B153ED">
      <w:pPr>
        <w:numPr>
          <w:ilvl w:val="0"/>
          <w:numId w:val="66"/>
        </w:numPr>
        <w:tabs>
          <w:tab w:val="clear" w:pos="1191"/>
        </w:tabs>
        <w:spacing w:before="120" w:after="120"/>
        <w:ind w:left="993" w:hanging="284"/>
        <w:jc w:val="both"/>
        <w:rPr>
          <w:sz w:val="22"/>
          <w:szCs w:val="22"/>
        </w:rPr>
      </w:pPr>
      <w:r w:rsidRPr="009B3FF1">
        <w:rPr>
          <w:sz w:val="22"/>
          <w:szCs w:val="22"/>
        </w:rPr>
        <w:lastRenderedPageBreak/>
        <w:t xml:space="preserve">à 1,5 mm² pour l'éclairage (courant assigné maximal de </w:t>
      </w:r>
      <w:smartTag w:uri="urn:schemas-microsoft-com:office:smarttags" w:element="metricconverter">
        <w:smartTagPr>
          <w:attr w:name="ProductID" w:val="10 A"/>
        </w:smartTagPr>
        <w:r w:rsidRPr="009B3FF1">
          <w:rPr>
            <w:sz w:val="22"/>
            <w:szCs w:val="22"/>
          </w:rPr>
          <w:t>10 A</w:t>
        </w:r>
      </w:smartTag>
      <w:r w:rsidRPr="009B3FF1">
        <w:rPr>
          <w:sz w:val="22"/>
          <w:szCs w:val="22"/>
        </w:rPr>
        <w:t xml:space="preserve"> avec cartouches à fusibles et 16 Ampères avec disjoncteur divisionnaire) ;</w:t>
      </w:r>
    </w:p>
    <w:p w:rsidR="00F114FD" w:rsidRPr="009B3FF1" w:rsidRDefault="00F114FD" w:rsidP="00B153ED">
      <w:pPr>
        <w:numPr>
          <w:ilvl w:val="0"/>
          <w:numId w:val="71"/>
        </w:numPr>
        <w:tabs>
          <w:tab w:val="clear" w:pos="340"/>
        </w:tabs>
        <w:spacing w:after="120"/>
        <w:ind w:left="568" w:hanging="284"/>
        <w:jc w:val="both"/>
        <w:rPr>
          <w:sz w:val="22"/>
          <w:szCs w:val="22"/>
        </w:rPr>
      </w:pPr>
      <w:r w:rsidRPr="009B3FF1">
        <w:rPr>
          <w:sz w:val="22"/>
          <w:szCs w:val="22"/>
        </w:rPr>
        <w:t>La section des câbles conducteurs neutres peut être réduite dans la mesure où l'on peut calibrer l'appareil de protection omnipolaire à l'intensité maximale admissible par ce conducteur ;</w:t>
      </w:r>
    </w:p>
    <w:p w:rsidR="00F114FD" w:rsidRPr="009B3FF1" w:rsidRDefault="00F114FD" w:rsidP="00B153ED">
      <w:pPr>
        <w:numPr>
          <w:ilvl w:val="0"/>
          <w:numId w:val="71"/>
        </w:numPr>
        <w:tabs>
          <w:tab w:val="clear" w:pos="340"/>
        </w:tabs>
        <w:spacing w:after="120"/>
        <w:ind w:left="568" w:hanging="284"/>
        <w:jc w:val="both"/>
        <w:rPr>
          <w:sz w:val="22"/>
          <w:szCs w:val="22"/>
        </w:rPr>
      </w:pPr>
      <w:r w:rsidRPr="009B3FF1">
        <w:rPr>
          <w:sz w:val="22"/>
          <w:szCs w:val="22"/>
        </w:rPr>
        <w:t>La section des conducteurs de terre est déterminée conformément aux chapitres 4 et 5 de la norme UTEC 15.100 ;</w:t>
      </w:r>
    </w:p>
    <w:p w:rsidR="00F114FD" w:rsidRPr="009B3FF1" w:rsidRDefault="00F114FD" w:rsidP="00B153ED">
      <w:pPr>
        <w:numPr>
          <w:ilvl w:val="0"/>
          <w:numId w:val="71"/>
        </w:numPr>
        <w:tabs>
          <w:tab w:val="clear" w:pos="340"/>
        </w:tabs>
        <w:spacing w:after="120"/>
        <w:ind w:left="568" w:hanging="284"/>
        <w:jc w:val="both"/>
        <w:rPr>
          <w:sz w:val="22"/>
          <w:szCs w:val="22"/>
        </w:rPr>
      </w:pPr>
      <w:r w:rsidRPr="009B3FF1">
        <w:rPr>
          <w:sz w:val="22"/>
          <w:szCs w:val="22"/>
        </w:rPr>
        <w:t>La section des câbles conducteurs est déterminée en fonction des intensités admissibles :</w:t>
      </w:r>
    </w:p>
    <w:p w:rsidR="00F114FD" w:rsidRPr="009B3FF1" w:rsidRDefault="00F114FD" w:rsidP="00B153ED">
      <w:pPr>
        <w:numPr>
          <w:ilvl w:val="0"/>
          <w:numId w:val="66"/>
        </w:numPr>
        <w:tabs>
          <w:tab w:val="clear" w:pos="1191"/>
        </w:tabs>
        <w:spacing w:before="60"/>
        <w:ind w:left="851" w:hanging="284"/>
        <w:jc w:val="both"/>
        <w:rPr>
          <w:sz w:val="22"/>
          <w:szCs w:val="22"/>
        </w:rPr>
      </w:pPr>
      <w:r w:rsidRPr="009B3FF1">
        <w:rPr>
          <w:sz w:val="22"/>
          <w:szCs w:val="22"/>
        </w:rPr>
        <w:t>de chutes de tension ;</w:t>
      </w:r>
    </w:p>
    <w:p w:rsidR="00F114FD" w:rsidRPr="009B3FF1" w:rsidRDefault="00F114FD" w:rsidP="00B153ED">
      <w:pPr>
        <w:numPr>
          <w:ilvl w:val="0"/>
          <w:numId w:val="66"/>
        </w:numPr>
        <w:tabs>
          <w:tab w:val="clear" w:pos="1191"/>
        </w:tabs>
        <w:spacing w:before="60"/>
        <w:ind w:left="851" w:hanging="284"/>
        <w:jc w:val="both"/>
        <w:rPr>
          <w:sz w:val="22"/>
          <w:szCs w:val="22"/>
        </w:rPr>
      </w:pPr>
      <w:r w:rsidRPr="009B3FF1">
        <w:rPr>
          <w:sz w:val="22"/>
          <w:szCs w:val="22"/>
        </w:rPr>
        <w:t>des appareils de protection en amont.</w:t>
      </w:r>
    </w:p>
    <w:p w:rsidR="00F114FD" w:rsidRDefault="00F114FD" w:rsidP="00F114FD">
      <w:pPr>
        <w:tabs>
          <w:tab w:val="num" w:pos="1068"/>
        </w:tabs>
        <w:spacing w:before="120" w:after="120"/>
        <w:jc w:val="both"/>
        <w:rPr>
          <w:sz w:val="22"/>
          <w:szCs w:val="22"/>
        </w:rPr>
      </w:pPr>
      <w:r w:rsidRPr="009B3FF1">
        <w:rPr>
          <w:sz w:val="22"/>
          <w:szCs w:val="22"/>
        </w:rPr>
        <w:t xml:space="preserve">Notamment, il faut tenir compte des tableaux </w:t>
      </w:r>
      <w:smartTag w:uri="urn:schemas-microsoft-com:office:smarttags" w:element="metricconverter">
        <w:smartTagPr>
          <w:attr w:name="ProductID" w:val="52 C"/>
        </w:smartTagPr>
        <w:r w:rsidRPr="009B3FF1">
          <w:rPr>
            <w:sz w:val="22"/>
            <w:szCs w:val="22"/>
          </w:rPr>
          <w:t>52 C</w:t>
        </w:r>
      </w:smartTag>
      <w:r w:rsidRPr="009B3FF1">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9B3FF1">
          <w:rPr>
            <w:sz w:val="22"/>
            <w:szCs w:val="22"/>
          </w:rPr>
          <w:t>53 A</w:t>
        </w:r>
      </w:smartTag>
      <w:r w:rsidRPr="009B3FF1">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Puissance d'installation</w:t>
      </w:r>
    </w:p>
    <w:p w:rsidR="00F114FD" w:rsidRPr="009B3FF1" w:rsidRDefault="00F114FD" w:rsidP="00F114FD">
      <w:pPr>
        <w:tabs>
          <w:tab w:val="num" w:pos="1068"/>
        </w:tabs>
        <w:spacing w:after="120"/>
        <w:jc w:val="both"/>
        <w:rPr>
          <w:sz w:val="22"/>
          <w:szCs w:val="22"/>
        </w:rPr>
      </w:pPr>
      <w:r w:rsidRPr="009B3FF1">
        <w:rPr>
          <w:sz w:val="22"/>
          <w:szCs w:val="22"/>
        </w:rPr>
        <w:t xml:space="preserve">Afin de déterminer les caractéristiques des alimentations nécessaires, la puissance de l'installation en régime permanent est estimée à partir des puissances nominales des appareils. </w:t>
      </w:r>
    </w:p>
    <w:p w:rsidR="00F114FD" w:rsidRPr="009B3FF1" w:rsidRDefault="00F114FD" w:rsidP="00F114FD">
      <w:pPr>
        <w:tabs>
          <w:tab w:val="num" w:pos="1068"/>
        </w:tabs>
        <w:spacing w:before="120" w:after="120"/>
        <w:jc w:val="both"/>
        <w:rPr>
          <w:b/>
          <w:noProof/>
          <w:sz w:val="22"/>
          <w:szCs w:val="22"/>
        </w:rPr>
      </w:pPr>
      <w:r w:rsidRPr="009B3FF1">
        <w:rPr>
          <w:b/>
          <w:noProof/>
          <w:sz w:val="22"/>
          <w:szCs w:val="22"/>
        </w:rPr>
        <w:t>APPAREILS ET MATERIELS ELECTRIQUES</w:t>
      </w:r>
    </w:p>
    <w:p w:rsidR="00F114FD" w:rsidRPr="009B3FF1" w:rsidRDefault="00F114FD" w:rsidP="00F114FD">
      <w:pPr>
        <w:tabs>
          <w:tab w:val="num" w:pos="1068"/>
        </w:tabs>
        <w:spacing w:after="120"/>
        <w:jc w:val="both"/>
        <w:rPr>
          <w:sz w:val="22"/>
          <w:szCs w:val="22"/>
        </w:rPr>
      </w:pPr>
      <w:r w:rsidRPr="009B3FF1">
        <w:rPr>
          <w:sz w:val="22"/>
          <w:szCs w:val="22"/>
        </w:rPr>
        <w:t xml:space="preserve">Les appareils et matériels électriques sont choisis dans des séries normalisées et soumis à l’approbation </w:t>
      </w:r>
      <w:r w:rsidR="00DC208E">
        <w:rPr>
          <w:sz w:val="22"/>
          <w:szCs w:val="22"/>
        </w:rPr>
        <w:t>de l’Ingénieur du Marché</w:t>
      </w:r>
      <w:r w:rsidRPr="009B3FF1">
        <w:rPr>
          <w:sz w:val="22"/>
          <w:szCs w:val="22"/>
        </w:rPr>
        <w:t xml:space="preserve">. Le Cocontractant propose des ensembles homogènes. </w:t>
      </w:r>
    </w:p>
    <w:p w:rsidR="00F114FD" w:rsidRPr="009B3FF1" w:rsidRDefault="00F114FD" w:rsidP="00F114FD">
      <w:pPr>
        <w:tabs>
          <w:tab w:val="num" w:pos="1068"/>
        </w:tabs>
        <w:spacing w:after="120"/>
        <w:jc w:val="both"/>
        <w:rPr>
          <w:sz w:val="22"/>
          <w:szCs w:val="22"/>
        </w:rPr>
      </w:pPr>
      <w:r w:rsidRPr="009B3FF1">
        <w:rPr>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F114FD" w:rsidRPr="009B3FF1" w:rsidRDefault="00F114FD" w:rsidP="00F114FD">
      <w:pPr>
        <w:tabs>
          <w:tab w:val="num" w:pos="1068"/>
        </w:tabs>
        <w:spacing w:after="120"/>
        <w:jc w:val="both"/>
        <w:rPr>
          <w:sz w:val="22"/>
          <w:szCs w:val="22"/>
        </w:rPr>
      </w:pPr>
      <w:r w:rsidRPr="009B3FF1">
        <w:rPr>
          <w:sz w:val="22"/>
          <w:szCs w:val="22"/>
        </w:rPr>
        <w:t xml:space="preserve">Le Cocontractant présente pour chaque appareil une documentation complète comprenant la description, les caractéristiques techniques, et les procès-verbaux d'essais en usine, soumis à l’approbation </w:t>
      </w:r>
      <w:r w:rsidR="00DC208E">
        <w:rPr>
          <w:sz w:val="22"/>
          <w:szCs w:val="22"/>
        </w:rPr>
        <w:t>de l’Ingénieur</w:t>
      </w:r>
      <w:r w:rsidRPr="009B3FF1">
        <w:rPr>
          <w:sz w:val="22"/>
          <w:szCs w:val="22"/>
        </w:rPr>
        <w:t>. Le petit appareillage et les luminaires doivent posséder un indice de protection minimal I.P. conforme à celui exigé par la NF C 15 100 suivant la destination des locaux.</w:t>
      </w:r>
    </w:p>
    <w:p w:rsidR="00F114FD" w:rsidRPr="009B3FF1" w:rsidRDefault="00F114FD" w:rsidP="00F114FD">
      <w:pPr>
        <w:tabs>
          <w:tab w:val="num" w:pos="1068"/>
        </w:tabs>
        <w:spacing w:after="120"/>
        <w:jc w:val="both"/>
        <w:rPr>
          <w:sz w:val="22"/>
          <w:szCs w:val="22"/>
        </w:rPr>
      </w:pPr>
      <w:r w:rsidRPr="009B3FF1">
        <w:rPr>
          <w:sz w:val="22"/>
          <w:szCs w:val="22"/>
        </w:rPr>
        <w:t>Toute modification pendant les travaux est soumise à l’approbation du Maître d’œuvre.</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Mise en œuvre</w:t>
      </w:r>
    </w:p>
    <w:p w:rsidR="00F114FD" w:rsidRPr="009B3FF1" w:rsidRDefault="00F114FD" w:rsidP="00F114FD">
      <w:pPr>
        <w:tabs>
          <w:tab w:val="num" w:pos="1068"/>
        </w:tabs>
        <w:spacing w:after="120"/>
        <w:jc w:val="both"/>
        <w:rPr>
          <w:sz w:val="22"/>
          <w:szCs w:val="22"/>
        </w:rPr>
      </w:pPr>
      <w:r w:rsidRPr="009B3FF1">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Protection du materiel</w:t>
      </w:r>
    </w:p>
    <w:p w:rsidR="005A0D88" w:rsidRPr="009B3FF1" w:rsidRDefault="00F114FD" w:rsidP="00F114FD">
      <w:pPr>
        <w:tabs>
          <w:tab w:val="num" w:pos="1068"/>
        </w:tabs>
        <w:spacing w:after="120"/>
        <w:jc w:val="both"/>
        <w:rPr>
          <w:sz w:val="22"/>
          <w:szCs w:val="22"/>
        </w:rPr>
      </w:pPr>
      <w:r w:rsidRPr="009B3FF1">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Essais et réception</w:t>
      </w:r>
    </w:p>
    <w:p w:rsidR="00F114FD" w:rsidRPr="009B3FF1" w:rsidRDefault="00F114FD" w:rsidP="00F114FD">
      <w:pPr>
        <w:tabs>
          <w:tab w:val="num" w:pos="1068"/>
        </w:tabs>
        <w:spacing w:after="120"/>
        <w:jc w:val="both"/>
        <w:rPr>
          <w:sz w:val="22"/>
          <w:szCs w:val="22"/>
        </w:rPr>
      </w:pPr>
      <w:r w:rsidRPr="009B3FF1">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F114FD" w:rsidRPr="009B3FF1" w:rsidRDefault="00F114FD" w:rsidP="00F114FD">
      <w:pPr>
        <w:tabs>
          <w:tab w:val="num" w:pos="1068"/>
        </w:tabs>
        <w:spacing w:after="120"/>
        <w:jc w:val="both"/>
        <w:rPr>
          <w:sz w:val="22"/>
          <w:szCs w:val="22"/>
        </w:rPr>
      </w:pPr>
      <w:r w:rsidRPr="009B3FF1">
        <w:rPr>
          <w:sz w:val="22"/>
          <w:szCs w:val="22"/>
        </w:rPr>
        <w:t>Les essais sont réalisés conformément aux Normes et portent sur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le bon fonctionnement général des circuits et des appareils de protection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la conformité de l'isolation électrique et de la mise à la terre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la conformité du schéma électrique contenu dans le projet d’exécution.</w:t>
      </w:r>
    </w:p>
    <w:p w:rsidR="00F114FD" w:rsidRPr="009B3FF1" w:rsidRDefault="00F114FD" w:rsidP="00B153ED">
      <w:pPr>
        <w:pStyle w:val="Titre"/>
        <w:numPr>
          <w:ilvl w:val="2"/>
          <w:numId w:val="83"/>
        </w:numPr>
        <w:tabs>
          <w:tab w:val="left" w:pos="993"/>
        </w:tabs>
        <w:spacing w:before="120" w:after="120"/>
        <w:ind w:hanging="1224"/>
        <w:jc w:val="left"/>
        <w:rPr>
          <w:b/>
          <w:noProof/>
          <w:sz w:val="22"/>
          <w:szCs w:val="22"/>
        </w:rPr>
      </w:pPr>
      <w:r w:rsidRPr="009B3FF1">
        <w:rPr>
          <w:b/>
          <w:noProof/>
          <w:sz w:val="22"/>
          <w:szCs w:val="22"/>
        </w:rPr>
        <w:t>Garantie sur le materiel et les appareils electriques</w:t>
      </w:r>
    </w:p>
    <w:p w:rsidR="00F114FD" w:rsidRDefault="00F114FD" w:rsidP="00F114FD">
      <w:pPr>
        <w:tabs>
          <w:tab w:val="num" w:pos="1068"/>
        </w:tabs>
        <w:spacing w:after="120"/>
        <w:jc w:val="both"/>
        <w:rPr>
          <w:sz w:val="22"/>
          <w:szCs w:val="22"/>
        </w:rPr>
      </w:pPr>
      <w:r w:rsidRPr="009B3FF1">
        <w:rPr>
          <w:sz w:val="22"/>
          <w:szCs w:val="22"/>
        </w:rPr>
        <w:t xml:space="preserve">Le matériel fourni doit apporter toutes les garanties de sécurité nécessaires pour un fonctionnement continu 24 heures sur 24.  Le matériel livré est garanti pendant au moins un an à dater de la mise en service.  Cette garantie </w:t>
      </w:r>
      <w:r w:rsidRPr="009B3FF1">
        <w:rPr>
          <w:sz w:val="22"/>
          <w:szCs w:val="22"/>
        </w:rPr>
        <w:lastRenderedPageBreak/>
        <w:t>porte sur tous les défauts visibles ou cachés, des matériels employés, contre tous vices de conception, de construction ou d’installation.</w:t>
      </w:r>
    </w:p>
    <w:p w:rsidR="00093EF0" w:rsidRDefault="00093EF0" w:rsidP="00F114FD">
      <w:pPr>
        <w:tabs>
          <w:tab w:val="num" w:pos="1068"/>
        </w:tabs>
        <w:spacing w:after="120"/>
        <w:jc w:val="both"/>
        <w:rPr>
          <w:sz w:val="22"/>
          <w:szCs w:val="22"/>
        </w:rPr>
      </w:pPr>
    </w:p>
    <w:p w:rsidR="00093EF0" w:rsidRDefault="00093EF0" w:rsidP="00F114FD">
      <w:pPr>
        <w:tabs>
          <w:tab w:val="num" w:pos="1068"/>
        </w:tabs>
        <w:spacing w:after="120"/>
        <w:jc w:val="both"/>
        <w:rPr>
          <w:sz w:val="22"/>
          <w:szCs w:val="22"/>
        </w:rPr>
      </w:pPr>
    </w:p>
    <w:p w:rsidR="00F114FD" w:rsidRPr="00260F69" w:rsidRDefault="00F114FD" w:rsidP="00F114FD">
      <w:pPr>
        <w:tabs>
          <w:tab w:val="num" w:pos="1068"/>
        </w:tabs>
        <w:jc w:val="both"/>
        <w:rPr>
          <w:sz w:val="8"/>
          <w:szCs w:val="22"/>
        </w:rPr>
      </w:pPr>
    </w:p>
    <w:p w:rsidR="00F114FD" w:rsidRPr="009B3FF1" w:rsidRDefault="00F114FD" w:rsidP="00B153ED">
      <w:pPr>
        <w:numPr>
          <w:ilvl w:val="0"/>
          <w:numId w:val="76"/>
        </w:numPr>
        <w:ind w:left="567" w:hanging="567"/>
        <w:jc w:val="both"/>
        <w:rPr>
          <w:rFonts w:eastAsia="Batang"/>
          <w:b/>
          <w:sz w:val="22"/>
          <w:szCs w:val="22"/>
        </w:rPr>
      </w:pPr>
      <w:r w:rsidRPr="009B3FF1">
        <w:rPr>
          <w:rFonts w:eastAsia="Batang"/>
          <w:b/>
          <w:sz w:val="22"/>
          <w:szCs w:val="22"/>
        </w:rPr>
        <w:t>MENUISERIE METALLIQUE</w:t>
      </w:r>
    </w:p>
    <w:p w:rsidR="00F114FD" w:rsidRPr="009B3FF1" w:rsidRDefault="00F114FD" w:rsidP="00B153ED">
      <w:pPr>
        <w:pStyle w:val="Titre"/>
        <w:numPr>
          <w:ilvl w:val="1"/>
          <w:numId w:val="84"/>
        </w:numPr>
        <w:tabs>
          <w:tab w:val="left" w:pos="709"/>
        </w:tabs>
        <w:spacing w:before="120" w:after="120"/>
        <w:ind w:left="567" w:hanging="567"/>
        <w:jc w:val="both"/>
        <w:rPr>
          <w:b/>
          <w:noProof/>
          <w:sz w:val="22"/>
          <w:szCs w:val="22"/>
        </w:rPr>
      </w:pPr>
      <w:r w:rsidRPr="009B3FF1">
        <w:rPr>
          <w:b/>
          <w:noProof/>
          <w:sz w:val="22"/>
          <w:szCs w:val="22"/>
        </w:rPr>
        <w:t>GENERALITES  SUR LA  MENUISERIE METALLIQUE</w:t>
      </w:r>
    </w:p>
    <w:p w:rsidR="00F114FD" w:rsidRPr="009B3FF1" w:rsidRDefault="00F114FD" w:rsidP="00F114FD">
      <w:pPr>
        <w:spacing w:after="120"/>
        <w:jc w:val="both"/>
        <w:rPr>
          <w:sz w:val="22"/>
          <w:szCs w:val="22"/>
        </w:rPr>
      </w:pPr>
      <w:r w:rsidRPr="009B3FF1">
        <w:rPr>
          <w:sz w:val="22"/>
          <w:szCs w:val="22"/>
        </w:rPr>
        <w:t>Les travaux du présent lot concernent la réalisation des menuiseries métalliques : ferronnerie, aluminium, zinc, acier, inox, fonte et quincaillerie. Il s’agit de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la fourniture et l’installation des portes. huisseries métallique, des châssis et battants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la fourniture et l’installation des serrures, targettes et autres pièces de quincaillerie et de serrurerie destinées à équiper les battants des portes. </w:t>
      </w:r>
    </w:p>
    <w:p w:rsidR="00F114FD" w:rsidRPr="009B3FF1" w:rsidRDefault="00F114FD" w:rsidP="00F114FD">
      <w:pPr>
        <w:spacing w:before="120" w:after="120"/>
        <w:jc w:val="both"/>
        <w:rPr>
          <w:sz w:val="22"/>
          <w:szCs w:val="22"/>
        </w:rPr>
      </w:pPr>
      <w:r w:rsidRPr="009B3FF1">
        <w:rPr>
          <w:sz w:val="22"/>
          <w:szCs w:val="22"/>
        </w:rPr>
        <w:t xml:space="preserve">Le Cocontractant s’assure que les positions de tous les scellements et encrages projetés, relatifs aux pièces de serrurerie et de quincaillerie, figurent dans le projet d’exécution. </w:t>
      </w:r>
    </w:p>
    <w:p w:rsidR="00F114FD" w:rsidRPr="009B3FF1" w:rsidRDefault="00F114FD" w:rsidP="00F114FD">
      <w:pPr>
        <w:spacing w:after="120"/>
        <w:jc w:val="both"/>
        <w:rPr>
          <w:sz w:val="22"/>
          <w:szCs w:val="22"/>
        </w:rPr>
      </w:pPr>
      <w:r w:rsidRPr="009B3FF1">
        <w:rPr>
          <w:sz w:val="22"/>
          <w:szCs w:val="22"/>
        </w:rPr>
        <w:t xml:space="preserve">Le Cocontractant requiert l’accord préalable </w:t>
      </w:r>
      <w:r w:rsidR="00DC208E">
        <w:rPr>
          <w:sz w:val="22"/>
          <w:szCs w:val="22"/>
        </w:rPr>
        <w:t xml:space="preserve">de l’Ingénieur </w:t>
      </w:r>
      <w:r w:rsidRPr="009B3FF1">
        <w:rPr>
          <w:sz w:val="22"/>
          <w:szCs w:val="22"/>
        </w:rPr>
        <w:t xml:space="preserve"> avant d’engager la réalisation des ouvrages de menuiserie métallique.</w:t>
      </w:r>
    </w:p>
    <w:p w:rsidR="00F114FD" w:rsidRPr="009B3FF1" w:rsidRDefault="00F114FD" w:rsidP="00B153ED">
      <w:pPr>
        <w:pStyle w:val="Titre"/>
        <w:numPr>
          <w:ilvl w:val="1"/>
          <w:numId w:val="84"/>
        </w:numPr>
        <w:tabs>
          <w:tab w:val="left" w:pos="709"/>
        </w:tabs>
        <w:spacing w:before="120" w:after="120"/>
        <w:ind w:hanging="792"/>
        <w:jc w:val="left"/>
        <w:rPr>
          <w:b/>
          <w:noProof/>
          <w:sz w:val="22"/>
          <w:szCs w:val="22"/>
        </w:rPr>
      </w:pPr>
      <w:r w:rsidRPr="009B3FF1">
        <w:rPr>
          <w:b/>
          <w:noProof/>
          <w:sz w:val="22"/>
          <w:szCs w:val="22"/>
        </w:rPr>
        <w:t>Prescriptions techniques</w:t>
      </w:r>
    </w:p>
    <w:p w:rsidR="00F114FD" w:rsidRPr="009B3FF1" w:rsidRDefault="00F114FD" w:rsidP="00F114FD">
      <w:pPr>
        <w:spacing w:after="120"/>
        <w:jc w:val="both"/>
        <w:rPr>
          <w:sz w:val="22"/>
          <w:szCs w:val="22"/>
        </w:rPr>
      </w:pPr>
      <w:r w:rsidRPr="009B3FF1">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F114FD" w:rsidRPr="009B3FF1" w:rsidRDefault="00F114FD" w:rsidP="00F114FD">
      <w:pPr>
        <w:spacing w:after="120"/>
        <w:jc w:val="both"/>
        <w:rPr>
          <w:sz w:val="22"/>
          <w:szCs w:val="22"/>
        </w:rPr>
      </w:pPr>
      <w:r w:rsidRPr="009B3FF1">
        <w:rPr>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 xml:space="preserve">La surface des éléments de quincaillerie doit être lisse et dépourvues de toutes irrégularités. </w:t>
      </w:r>
    </w:p>
    <w:p w:rsidR="00F114FD" w:rsidRPr="009B3FF1" w:rsidRDefault="00F114FD" w:rsidP="00B153ED">
      <w:pPr>
        <w:numPr>
          <w:ilvl w:val="0"/>
          <w:numId w:val="72"/>
        </w:numPr>
        <w:tabs>
          <w:tab w:val="clear" w:pos="0"/>
          <w:tab w:val="num" w:pos="851"/>
        </w:tabs>
        <w:spacing w:before="60"/>
        <w:ind w:left="851" w:hanging="284"/>
        <w:jc w:val="both"/>
        <w:rPr>
          <w:sz w:val="22"/>
          <w:szCs w:val="22"/>
        </w:rPr>
      </w:pPr>
      <w:r w:rsidRPr="009B3FF1">
        <w:rPr>
          <w:sz w:val="22"/>
          <w:szCs w:val="22"/>
        </w:rPr>
        <w:t xml:space="preserve">Les soudures ne doivent présenter aucune discontinuité. </w:t>
      </w:r>
    </w:p>
    <w:p w:rsidR="00F114FD" w:rsidRPr="009B3FF1" w:rsidRDefault="00F114FD" w:rsidP="00B153ED">
      <w:pPr>
        <w:pStyle w:val="Titre"/>
        <w:numPr>
          <w:ilvl w:val="1"/>
          <w:numId w:val="84"/>
        </w:numPr>
        <w:tabs>
          <w:tab w:val="left" w:pos="709"/>
        </w:tabs>
        <w:spacing w:before="120" w:after="120"/>
        <w:ind w:hanging="792"/>
        <w:jc w:val="left"/>
        <w:rPr>
          <w:b/>
          <w:noProof/>
          <w:sz w:val="22"/>
          <w:szCs w:val="22"/>
        </w:rPr>
      </w:pPr>
      <w:r w:rsidRPr="009B3FF1">
        <w:rPr>
          <w:b/>
          <w:noProof/>
          <w:sz w:val="22"/>
          <w:szCs w:val="22"/>
        </w:rPr>
        <w:t>MISE EN ŒUVRE DES OUVRAGES DE MENUISERIE METALLIQUE</w:t>
      </w:r>
    </w:p>
    <w:p w:rsidR="00F114FD" w:rsidRPr="009B3FF1" w:rsidRDefault="00F114FD" w:rsidP="00B153ED">
      <w:pPr>
        <w:pStyle w:val="Titre"/>
        <w:numPr>
          <w:ilvl w:val="2"/>
          <w:numId w:val="84"/>
        </w:numPr>
        <w:tabs>
          <w:tab w:val="left" w:pos="851"/>
        </w:tabs>
        <w:spacing w:before="60" w:after="60"/>
        <w:ind w:left="851" w:hanging="851"/>
        <w:jc w:val="left"/>
        <w:rPr>
          <w:b/>
          <w:i/>
          <w:noProof/>
          <w:sz w:val="22"/>
          <w:szCs w:val="22"/>
        </w:rPr>
      </w:pPr>
      <w:r w:rsidRPr="009B3FF1">
        <w:rPr>
          <w:b/>
          <w:i/>
          <w:noProof/>
          <w:sz w:val="22"/>
          <w:szCs w:val="22"/>
        </w:rPr>
        <w:t>Détails d'exécution</w:t>
      </w:r>
    </w:p>
    <w:p w:rsidR="00F114FD" w:rsidRPr="009B3FF1" w:rsidRDefault="00F114FD" w:rsidP="00F114FD">
      <w:pPr>
        <w:spacing w:after="120"/>
        <w:jc w:val="both"/>
        <w:rPr>
          <w:sz w:val="22"/>
          <w:szCs w:val="22"/>
        </w:rPr>
      </w:pPr>
      <w:r w:rsidRPr="009B3FF1">
        <w:rPr>
          <w:sz w:val="22"/>
          <w:szCs w:val="22"/>
        </w:rPr>
        <w:t>Les assemblages soudés, visés ou rivetés sont exécutés de manière à résister sans déformation permanente ni amorce de ruptu</w:t>
      </w:r>
      <w:r>
        <w:rPr>
          <w:sz w:val="22"/>
          <w:szCs w:val="22"/>
        </w:rPr>
        <w:t xml:space="preserve">re aux efforts normaux auxquels </w:t>
      </w:r>
      <w:r w:rsidRPr="009B3FF1">
        <w:rPr>
          <w:sz w:val="22"/>
          <w:szCs w:val="22"/>
        </w:rPr>
        <w:t>ils sont</w:t>
      </w:r>
      <w:r>
        <w:rPr>
          <w:sz w:val="22"/>
          <w:szCs w:val="22"/>
        </w:rPr>
        <w:t xml:space="preserve"> </w:t>
      </w:r>
      <w:r w:rsidRPr="009B3FF1">
        <w:rPr>
          <w:sz w:val="22"/>
          <w:szCs w:val="22"/>
        </w:rPr>
        <w:t>soumis.</w:t>
      </w:r>
    </w:p>
    <w:p w:rsidR="00F114FD" w:rsidRPr="009B3FF1" w:rsidRDefault="00F114FD" w:rsidP="00F114FD">
      <w:pPr>
        <w:spacing w:after="120"/>
        <w:jc w:val="both"/>
        <w:rPr>
          <w:sz w:val="22"/>
          <w:szCs w:val="22"/>
        </w:rPr>
      </w:pPr>
      <w:r w:rsidRPr="009B3FF1">
        <w:rPr>
          <w:sz w:val="22"/>
          <w:szCs w:val="22"/>
        </w:rPr>
        <w:t>Les fers seront dressés et coupés régulièrement sans garrots ni cassures. Les assemblages d'angles doivent être soigneusement réalisés et ajustés. Ils ne doivent comporter aucune trace de soudure en saillie.</w:t>
      </w:r>
      <w:r w:rsidRPr="009B3FF1">
        <w:rPr>
          <w:sz w:val="22"/>
          <w:szCs w:val="22"/>
        </w:rPr>
        <w:tab/>
      </w:r>
    </w:p>
    <w:p w:rsidR="00F114FD" w:rsidRPr="009B3FF1" w:rsidRDefault="00F114FD" w:rsidP="00F114FD">
      <w:pPr>
        <w:spacing w:after="120"/>
        <w:jc w:val="both"/>
        <w:rPr>
          <w:sz w:val="22"/>
          <w:szCs w:val="22"/>
        </w:rPr>
      </w:pPr>
      <w:r w:rsidRPr="009B3FF1">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9B3FF1">
        <w:rPr>
          <w:sz w:val="22"/>
          <w:szCs w:val="22"/>
        </w:rPr>
        <w:tab/>
      </w:r>
    </w:p>
    <w:p w:rsidR="00F114FD" w:rsidRPr="009B3FF1" w:rsidRDefault="00F114FD" w:rsidP="00B153ED">
      <w:pPr>
        <w:pStyle w:val="Titre"/>
        <w:numPr>
          <w:ilvl w:val="2"/>
          <w:numId w:val="84"/>
        </w:numPr>
        <w:tabs>
          <w:tab w:val="left" w:pos="851"/>
        </w:tabs>
        <w:spacing w:before="60" w:after="60"/>
        <w:ind w:left="851" w:hanging="851"/>
        <w:jc w:val="left"/>
        <w:rPr>
          <w:b/>
          <w:i/>
          <w:noProof/>
          <w:sz w:val="22"/>
          <w:szCs w:val="22"/>
        </w:rPr>
      </w:pPr>
      <w:r w:rsidRPr="009B3FF1">
        <w:rPr>
          <w:b/>
          <w:i/>
          <w:noProof/>
          <w:sz w:val="22"/>
          <w:szCs w:val="22"/>
        </w:rPr>
        <w:t>Protection des ouvrages</w:t>
      </w:r>
    </w:p>
    <w:p w:rsidR="00F114FD" w:rsidRPr="009B3FF1" w:rsidRDefault="00F114FD" w:rsidP="00F114FD">
      <w:pPr>
        <w:spacing w:after="120"/>
        <w:jc w:val="both"/>
        <w:rPr>
          <w:sz w:val="22"/>
          <w:szCs w:val="22"/>
        </w:rPr>
      </w:pPr>
      <w:r w:rsidRPr="009B3FF1">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F114FD" w:rsidRDefault="00F114FD" w:rsidP="00F114FD">
      <w:pPr>
        <w:spacing w:after="120"/>
        <w:jc w:val="both"/>
        <w:rPr>
          <w:sz w:val="22"/>
          <w:szCs w:val="22"/>
        </w:rPr>
      </w:pPr>
      <w:r w:rsidRPr="009B3FF1">
        <w:rPr>
          <w:sz w:val="22"/>
          <w:szCs w:val="22"/>
        </w:rPr>
        <w:t>Les soudures doivent être protégées contre l’oxydation après réalisation. Il est recommandé l’utilisation de pièces de serrurerie ou de menuiserie métallique galvanisées par zingage en atelier (série GPZ).</w:t>
      </w:r>
    </w:p>
    <w:p w:rsidR="00F114FD" w:rsidRPr="009B3FF1" w:rsidRDefault="00F114FD" w:rsidP="00B153ED">
      <w:pPr>
        <w:pStyle w:val="Titre"/>
        <w:numPr>
          <w:ilvl w:val="1"/>
          <w:numId w:val="84"/>
        </w:numPr>
        <w:tabs>
          <w:tab w:val="left" w:pos="709"/>
        </w:tabs>
        <w:spacing w:before="120" w:after="120"/>
        <w:ind w:hanging="792"/>
        <w:jc w:val="left"/>
        <w:rPr>
          <w:b/>
          <w:noProof/>
          <w:sz w:val="22"/>
          <w:szCs w:val="22"/>
        </w:rPr>
      </w:pPr>
      <w:r w:rsidRPr="009B3FF1">
        <w:rPr>
          <w:b/>
          <w:noProof/>
          <w:sz w:val="22"/>
          <w:szCs w:val="22"/>
        </w:rPr>
        <w:t>QUINCAILLERIE</w:t>
      </w:r>
    </w:p>
    <w:p w:rsidR="00F114FD" w:rsidRPr="009B3FF1" w:rsidRDefault="00F114FD" w:rsidP="00F114FD">
      <w:pPr>
        <w:spacing w:after="120"/>
        <w:jc w:val="both"/>
        <w:rPr>
          <w:sz w:val="22"/>
          <w:szCs w:val="22"/>
        </w:rPr>
      </w:pPr>
      <w:r w:rsidRPr="009B3FF1">
        <w:rPr>
          <w:sz w:val="22"/>
          <w:szCs w:val="22"/>
        </w:rPr>
        <w:t>Toutes les serrures intérieures et extérieures doivent être garanties pour une période de un (01) an.</w:t>
      </w:r>
    </w:p>
    <w:p w:rsidR="00F114FD" w:rsidRPr="009B3FF1" w:rsidRDefault="00F114FD" w:rsidP="00B153ED">
      <w:pPr>
        <w:pStyle w:val="Titre"/>
        <w:numPr>
          <w:ilvl w:val="2"/>
          <w:numId w:val="84"/>
        </w:numPr>
        <w:tabs>
          <w:tab w:val="left" w:pos="993"/>
        </w:tabs>
        <w:spacing w:before="60" w:after="60"/>
        <w:ind w:left="851" w:hanging="851"/>
        <w:jc w:val="left"/>
        <w:rPr>
          <w:b/>
          <w:i/>
          <w:noProof/>
          <w:sz w:val="22"/>
          <w:szCs w:val="22"/>
        </w:rPr>
      </w:pPr>
      <w:r w:rsidRPr="009B3FF1">
        <w:rPr>
          <w:b/>
          <w:i/>
          <w:noProof/>
          <w:sz w:val="22"/>
          <w:szCs w:val="22"/>
        </w:rPr>
        <w:t>Boulons de verrous</w:t>
      </w:r>
    </w:p>
    <w:p w:rsidR="00F114FD" w:rsidRPr="009B3FF1" w:rsidRDefault="00F114FD" w:rsidP="00F114FD">
      <w:pPr>
        <w:spacing w:after="120"/>
        <w:jc w:val="both"/>
        <w:rPr>
          <w:sz w:val="22"/>
          <w:szCs w:val="22"/>
        </w:rPr>
      </w:pPr>
      <w:r w:rsidRPr="009B3FF1">
        <w:rPr>
          <w:sz w:val="22"/>
          <w:szCs w:val="22"/>
        </w:rPr>
        <w:t>Les boulons des verrous sont fabriqués de manière à être dégagés dans tous les cas, même si les rondelles sont rivetées.</w:t>
      </w:r>
    </w:p>
    <w:p w:rsidR="00F114FD" w:rsidRPr="009B3FF1" w:rsidRDefault="00F114FD" w:rsidP="00B153ED">
      <w:pPr>
        <w:pStyle w:val="Titre"/>
        <w:numPr>
          <w:ilvl w:val="2"/>
          <w:numId w:val="84"/>
        </w:numPr>
        <w:tabs>
          <w:tab w:val="left" w:pos="993"/>
        </w:tabs>
        <w:spacing w:before="60" w:after="60"/>
        <w:ind w:left="851" w:hanging="851"/>
        <w:jc w:val="left"/>
        <w:rPr>
          <w:b/>
          <w:i/>
          <w:noProof/>
          <w:sz w:val="22"/>
          <w:szCs w:val="22"/>
        </w:rPr>
      </w:pPr>
      <w:r w:rsidRPr="009B3FF1">
        <w:rPr>
          <w:b/>
          <w:i/>
          <w:noProof/>
          <w:sz w:val="22"/>
          <w:szCs w:val="22"/>
        </w:rPr>
        <w:t>Vis</w:t>
      </w:r>
    </w:p>
    <w:p w:rsidR="00F114FD" w:rsidRPr="009B3FF1" w:rsidRDefault="00F114FD" w:rsidP="00F114FD">
      <w:pPr>
        <w:spacing w:after="120"/>
        <w:jc w:val="both"/>
        <w:rPr>
          <w:sz w:val="22"/>
          <w:szCs w:val="22"/>
        </w:rPr>
      </w:pPr>
      <w:r w:rsidRPr="009B3FF1">
        <w:rPr>
          <w:sz w:val="22"/>
          <w:szCs w:val="22"/>
        </w:rPr>
        <w:lastRenderedPageBreak/>
        <w:t>Toutes les pièces métalliques sont fixées par vis et boulons en métal inoxydable.</w:t>
      </w:r>
    </w:p>
    <w:p w:rsidR="00F114FD" w:rsidRDefault="00F114FD" w:rsidP="00F114FD">
      <w:pPr>
        <w:spacing w:after="120"/>
        <w:jc w:val="both"/>
        <w:rPr>
          <w:sz w:val="22"/>
          <w:szCs w:val="22"/>
        </w:rPr>
      </w:pPr>
      <w:r w:rsidRPr="009B3FF1">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093EF0" w:rsidRDefault="00093EF0" w:rsidP="00F114FD">
      <w:pPr>
        <w:spacing w:after="120"/>
        <w:jc w:val="both"/>
        <w:rPr>
          <w:sz w:val="22"/>
          <w:szCs w:val="22"/>
        </w:rPr>
      </w:pPr>
    </w:p>
    <w:p w:rsidR="00093EF0" w:rsidRDefault="00093EF0" w:rsidP="00F114FD">
      <w:pPr>
        <w:spacing w:after="120"/>
        <w:jc w:val="both"/>
        <w:rPr>
          <w:sz w:val="22"/>
          <w:szCs w:val="22"/>
        </w:rPr>
      </w:pPr>
    </w:p>
    <w:p w:rsidR="00F114FD" w:rsidRPr="009B3FF1" w:rsidRDefault="00F114FD" w:rsidP="00B153ED">
      <w:pPr>
        <w:pStyle w:val="Titre"/>
        <w:numPr>
          <w:ilvl w:val="2"/>
          <w:numId w:val="84"/>
        </w:numPr>
        <w:tabs>
          <w:tab w:val="left" w:pos="993"/>
        </w:tabs>
        <w:spacing w:before="60" w:after="60"/>
        <w:ind w:left="851" w:hanging="851"/>
        <w:jc w:val="left"/>
        <w:rPr>
          <w:b/>
          <w:i/>
          <w:noProof/>
          <w:sz w:val="22"/>
          <w:szCs w:val="22"/>
        </w:rPr>
      </w:pPr>
      <w:r w:rsidRPr="009B3FF1">
        <w:rPr>
          <w:b/>
          <w:i/>
          <w:noProof/>
          <w:sz w:val="22"/>
          <w:szCs w:val="22"/>
        </w:rPr>
        <w:t>Clés</w:t>
      </w:r>
    </w:p>
    <w:p w:rsidR="00F114FD" w:rsidRPr="009B3FF1" w:rsidRDefault="00F114FD" w:rsidP="00F114FD">
      <w:pPr>
        <w:spacing w:after="120"/>
        <w:jc w:val="both"/>
        <w:rPr>
          <w:sz w:val="22"/>
          <w:szCs w:val="22"/>
        </w:rPr>
      </w:pPr>
      <w:r w:rsidRPr="009B3FF1">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F114FD" w:rsidRPr="009B3FF1" w:rsidRDefault="00F114FD" w:rsidP="00B153ED">
      <w:pPr>
        <w:pStyle w:val="Titre"/>
        <w:numPr>
          <w:ilvl w:val="2"/>
          <w:numId w:val="84"/>
        </w:numPr>
        <w:tabs>
          <w:tab w:val="left" w:pos="993"/>
        </w:tabs>
        <w:spacing w:before="60" w:after="60"/>
        <w:ind w:left="851" w:hanging="851"/>
        <w:jc w:val="left"/>
        <w:rPr>
          <w:b/>
          <w:i/>
          <w:noProof/>
          <w:sz w:val="22"/>
          <w:szCs w:val="22"/>
        </w:rPr>
      </w:pPr>
      <w:r w:rsidRPr="009B3FF1">
        <w:rPr>
          <w:b/>
          <w:i/>
          <w:noProof/>
          <w:sz w:val="22"/>
          <w:szCs w:val="22"/>
        </w:rPr>
        <w:t>Echantillons pour approbation</w:t>
      </w:r>
    </w:p>
    <w:p w:rsidR="00F114FD" w:rsidRDefault="00F114FD" w:rsidP="00F114FD">
      <w:pPr>
        <w:spacing w:after="120"/>
        <w:jc w:val="both"/>
        <w:rPr>
          <w:sz w:val="22"/>
          <w:szCs w:val="22"/>
        </w:rPr>
      </w:pPr>
      <w:r w:rsidRPr="009B3FF1">
        <w:rPr>
          <w:sz w:val="22"/>
          <w:szCs w:val="22"/>
        </w:rPr>
        <w:t xml:space="preserve">Un échantillon de chaque model de pièce est soumis à l’approbation </w:t>
      </w:r>
      <w:r w:rsidR="00DC208E">
        <w:rPr>
          <w:sz w:val="22"/>
          <w:szCs w:val="22"/>
        </w:rPr>
        <w:t xml:space="preserve">de l’Ingénieur </w:t>
      </w:r>
      <w:r w:rsidRPr="009B3FF1">
        <w:rPr>
          <w:sz w:val="22"/>
          <w:szCs w:val="22"/>
        </w:rPr>
        <w:t xml:space="preserve"> avant mise en œuvre. Les échantillons sont conservés sur site, dans la cabane de chantier, jusqu’à la réception provisoire des ouvrages. Le matériel fourni doit correspondre aux échantillons approuvés, faute de quoi, il est susceptible d’être rejeté.</w:t>
      </w:r>
    </w:p>
    <w:p w:rsidR="00F114FD" w:rsidRPr="009B3FF1" w:rsidRDefault="00F114FD" w:rsidP="00B153ED">
      <w:pPr>
        <w:numPr>
          <w:ilvl w:val="0"/>
          <w:numId w:val="76"/>
        </w:numPr>
        <w:spacing w:before="120" w:after="120"/>
        <w:ind w:left="567" w:hanging="567"/>
        <w:jc w:val="both"/>
        <w:rPr>
          <w:rFonts w:eastAsia="Batang"/>
          <w:b/>
          <w:sz w:val="22"/>
          <w:szCs w:val="22"/>
        </w:rPr>
      </w:pPr>
      <w:r w:rsidRPr="009B3FF1">
        <w:rPr>
          <w:rFonts w:eastAsia="Batang"/>
          <w:b/>
          <w:sz w:val="22"/>
          <w:szCs w:val="22"/>
        </w:rPr>
        <w:t>MENUISERIE BOIS</w:t>
      </w:r>
    </w:p>
    <w:p w:rsidR="00F114FD" w:rsidRPr="009B3FF1" w:rsidRDefault="00F114FD" w:rsidP="00B153ED">
      <w:pPr>
        <w:pStyle w:val="Titre"/>
        <w:numPr>
          <w:ilvl w:val="1"/>
          <w:numId w:val="85"/>
        </w:numPr>
        <w:tabs>
          <w:tab w:val="left" w:pos="709"/>
        </w:tabs>
        <w:spacing w:before="60" w:after="60"/>
        <w:ind w:left="851" w:hanging="851"/>
        <w:jc w:val="left"/>
        <w:rPr>
          <w:b/>
          <w:noProof/>
          <w:sz w:val="22"/>
          <w:szCs w:val="22"/>
        </w:rPr>
      </w:pPr>
      <w:r w:rsidRPr="009B3FF1">
        <w:rPr>
          <w:b/>
          <w:noProof/>
          <w:sz w:val="22"/>
          <w:szCs w:val="22"/>
        </w:rPr>
        <w:t>CARACTERISTIQUES DES BOIS DE MENUISERIE</w:t>
      </w:r>
    </w:p>
    <w:p w:rsidR="00F114FD" w:rsidRPr="009B3FF1" w:rsidRDefault="00F114FD" w:rsidP="00B153ED">
      <w:pPr>
        <w:pStyle w:val="Titre"/>
        <w:numPr>
          <w:ilvl w:val="2"/>
          <w:numId w:val="85"/>
        </w:numPr>
        <w:tabs>
          <w:tab w:val="left" w:pos="851"/>
        </w:tabs>
        <w:spacing w:before="60" w:after="60"/>
        <w:ind w:left="851" w:hanging="851"/>
        <w:jc w:val="left"/>
        <w:rPr>
          <w:b/>
          <w:i/>
          <w:noProof/>
          <w:sz w:val="22"/>
          <w:szCs w:val="22"/>
        </w:rPr>
      </w:pPr>
      <w:r w:rsidRPr="009B3FF1">
        <w:rPr>
          <w:b/>
          <w:i/>
          <w:noProof/>
          <w:sz w:val="22"/>
          <w:szCs w:val="22"/>
        </w:rPr>
        <w:t>Domaine d'application et références</w:t>
      </w:r>
    </w:p>
    <w:p w:rsidR="00F114FD" w:rsidRPr="009B3FF1" w:rsidRDefault="00F114FD" w:rsidP="00F114FD">
      <w:pPr>
        <w:tabs>
          <w:tab w:val="num" w:pos="1068"/>
        </w:tabs>
        <w:spacing w:after="120"/>
        <w:jc w:val="both"/>
        <w:rPr>
          <w:sz w:val="22"/>
          <w:szCs w:val="22"/>
        </w:rPr>
      </w:pPr>
      <w:r w:rsidRPr="009B3FF1">
        <w:rPr>
          <w:sz w:val="22"/>
          <w:szCs w:val="22"/>
        </w:rPr>
        <w:t>Le Cocontractant s’engage à respecter, les prescriptions techniques sur la qualité et la mise en œuvre des matériaux définis dans le cahier des charges des menuiseries bois, Document Technique Unifié (DTU) n° 36.1</w:t>
      </w:r>
    </w:p>
    <w:p w:rsidR="00F114FD" w:rsidRPr="009B3FF1" w:rsidRDefault="00F114FD" w:rsidP="00B153ED">
      <w:pPr>
        <w:pStyle w:val="Titre"/>
        <w:numPr>
          <w:ilvl w:val="2"/>
          <w:numId w:val="85"/>
        </w:numPr>
        <w:tabs>
          <w:tab w:val="left" w:pos="851"/>
        </w:tabs>
        <w:spacing w:before="120" w:after="120"/>
        <w:ind w:left="851" w:hanging="851"/>
        <w:jc w:val="left"/>
        <w:rPr>
          <w:b/>
          <w:i/>
          <w:noProof/>
          <w:sz w:val="22"/>
          <w:szCs w:val="22"/>
        </w:rPr>
      </w:pPr>
      <w:r w:rsidRPr="009B3FF1">
        <w:rPr>
          <w:b/>
          <w:i/>
          <w:noProof/>
          <w:sz w:val="22"/>
          <w:szCs w:val="22"/>
        </w:rPr>
        <w:t>Objet de la fourniture</w:t>
      </w:r>
    </w:p>
    <w:p w:rsidR="00F114FD" w:rsidRPr="009B3FF1" w:rsidRDefault="00F114FD" w:rsidP="00F114FD">
      <w:pPr>
        <w:tabs>
          <w:tab w:val="num" w:pos="1068"/>
        </w:tabs>
        <w:spacing w:after="120"/>
        <w:jc w:val="both"/>
        <w:rPr>
          <w:sz w:val="22"/>
          <w:szCs w:val="22"/>
        </w:rPr>
      </w:pPr>
      <w:r w:rsidRPr="009B3FF1">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F114FD" w:rsidRPr="009B3FF1" w:rsidRDefault="00F114FD" w:rsidP="00B153ED">
      <w:pPr>
        <w:pStyle w:val="Titre"/>
        <w:numPr>
          <w:ilvl w:val="2"/>
          <w:numId w:val="85"/>
        </w:numPr>
        <w:tabs>
          <w:tab w:val="left" w:pos="851"/>
        </w:tabs>
        <w:spacing w:before="120"/>
        <w:ind w:left="851" w:hanging="851"/>
        <w:jc w:val="left"/>
        <w:rPr>
          <w:b/>
          <w:i/>
          <w:noProof/>
          <w:sz w:val="22"/>
          <w:szCs w:val="22"/>
        </w:rPr>
      </w:pPr>
      <w:r w:rsidRPr="009B3FF1">
        <w:rPr>
          <w:b/>
          <w:i/>
          <w:noProof/>
          <w:sz w:val="22"/>
          <w:szCs w:val="22"/>
        </w:rPr>
        <w:t>Coordination avec les autres lots</w:t>
      </w:r>
    </w:p>
    <w:p w:rsidR="00F114FD" w:rsidRPr="009B3FF1" w:rsidRDefault="00F114FD" w:rsidP="00F114FD">
      <w:pPr>
        <w:tabs>
          <w:tab w:val="num" w:pos="1068"/>
        </w:tabs>
        <w:spacing w:after="120"/>
        <w:jc w:val="both"/>
        <w:rPr>
          <w:sz w:val="22"/>
          <w:szCs w:val="22"/>
        </w:rPr>
      </w:pPr>
      <w:r w:rsidRPr="009B3FF1">
        <w:rPr>
          <w:sz w:val="22"/>
          <w:szCs w:val="22"/>
        </w:rPr>
        <w:t>Les travaux de menuiserie bois doivent être réalisés en parfaite coordination avec les travaux définis dans les autres lots.</w:t>
      </w:r>
    </w:p>
    <w:p w:rsidR="00F114FD" w:rsidRPr="009B3FF1" w:rsidRDefault="00F114FD" w:rsidP="00B153ED">
      <w:pPr>
        <w:pStyle w:val="Titre"/>
        <w:numPr>
          <w:ilvl w:val="2"/>
          <w:numId w:val="85"/>
        </w:numPr>
        <w:tabs>
          <w:tab w:val="left" w:pos="851"/>
        </w:tabs>
        <w:spacing w:before="120" w:after="120"/>
        <w:ind w:left="851" w:hanging="851"/>
        <w:jc w:val="left"/>
        <w:rPr>
          <w:b/>
          <w:i/>
          <w:noProof/>
          <w:sz w:val="22"/>
          <w:szCs w:val="22"/>
        </w:rPr>
      </w:pPr>
      <w:r w:rsidRPr="009B3FF1">
        <w:rPr>
          <w:b/>
          <w:i/>
          <w:noProof/>
          <w:sz w:val="22"/>
          <w:szCs w:val="22"/>
        </w:rPr>
        <w:t>Caractéristiques physiques</w:t>
      </w:r>
    </w:p>
    <w:p w:rsidR="00F114FD" w:rsidRPr="005A0D88" w:rsidRDefault="00F114FD" w:rsidP="005A0D88">
      <w:pPr>
        <w:tabs>
          <w:tab w:val="num" w:pos="1068"/>
        </w:tabs>
        <w:spacing w:after="120"/>
        <w:jc w:val="both"/>
        <w:rPr>
          <w:sz w:val="22"/>
          <w:szCs w:val="22"/>
        </w:rPr>
      </w:pPr>
      <w:r w:rsidRPr="005A0D88">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F114FD" w:rsidRPr="005A0D88" w:rsidRDefault="00F114FD" w:rsidP="005A0D88">
      <w:pPr>
        <w:tabs>
          <w:tab w:val="num" w:pos="1068"/>
        </w:tabs>
        <w:spacing w:after="120"/>
        <w:jc w:val="both"/>
        <w:rPr>
          <w:sz w:val="22"/>
          <w:szCs w:val="22"/>
        </w:rPr>
      </w:pPr>
      <w:r w:rsidRPr="005A0D88">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F114FD" w:rsidRPr="005A0D88" w:rsidRDefault="00F114FD" w:rsidP="00B153ED">
      <w:pPr>
        <w:pStyle w:val="Titre"/>
        <w:numPr>
          <w:ilvl w:val="2"/>
          <w:numId w:val="85"/>
        </w:numPr>
        <w:tabs>
          <w:tab w:val="left" w:pos="851"/>
        </w:tabs>
        <w:spacing w:before="120"/>
        <w:ind w:left="851" w:hanging="851"/>
        <w:jc w:val="left"/>
        <w:rPr>
          <w:b/>
          <w:i/>
          <w:noProof/>
          <w:sz w:val="22"/>
          <w:szCs w:val="22"/>
        </w:rPr>
      </w:pPr>
      <w:r w:rsidRPr="005A0D88">
        <w:rPr>
          <w:b/>
          <w:i/>
          <w:noProof/>
          <w:sz w:val="22"/>
          <w:szCs w:val="22"/>
        </w:rPr>
        <w:t>Essences de bois d’oeuvre</w:t>
      </w:r>
    </w:p>
    <w:p w:rsidR="00F114FD" w:rsidRPr="005A0D88" w:rsidRDefault="00F114FD" w:rsidP="005A0D88">
      <w:pPr>
        <w:tabs>
          <w:tab w:val="num" w:pos="1068"/>
        </w:tabs>
        <w:spacing w:after="120"/>
        <w:jc w:val="both"/>
        <w:rPr>
          <w:sz w:val="22"/>
          <w:szCs w:val="22"/>
        </w:rPr>
      </w:pPr>
      <w:r w:rsidRPr="005A0D88">
        <w:rPr>
          <w:sz w:val="22"/>
          <w:szCs w:val="22"/>
        </w:rPr>
        <w:t xml:space="preserve">Les bois utilisés pour les menuiseries sont des bois de pays, originaires du Cameroun et choisis parmi les essences suivantes :  </w:t>
      </w:r>
    </w:p>
    <w:p w:rsidR="00F114FD" w:rsidRPr="005A0D88" w:rsidRDefault="00F114FD" w:rsidP="00B153ED">
      <w:pPr>
        <w:numPr>
          <w:ilvl w:val="0"/>
          <w:numId w:val="73"/>
        </w:numPr>
        <w:tabs>
          <w:tab w:val="clear" w:pos="794"/>
          <w:tab w:val="num" w:pos="567"/>
        </w:tabs>
        <w:spacing w:after="120"/>
        <w:ind w:left="568" w:hanging="284"/>
        <w:jc w:val="both"/>
        <w:rPr>
          <w:sz w:val="22"/>
          <w:szCs w:val="22"/>
        </w:rPr>
      </w:pPr>
      <w:r w:rsidRPr="005A0D88">
        <w:rPr>
          <w:sz w:val="22"/>
          <w:szCs w:val="22"/>
          <w:u w:val="single"/>
        </w:rPr>
        <w:t>Menuiseries extérieures en Bois rouges</w:t>
      </w:r>
      <w:r w:rsidRPr="005A0D88">
        <w:rPr>
          <w:sz w:val="22"/>
          <w:szCs w:val="22"/>
        </w:rPr>
        <w:t xml:space="preserve"> : Acajou, </w:t>
      </w:r>
      <w:proofErr w:type="spellStart"/>
      <w:r w:rsidRPr="005A0D88">
        <w:rPr>
          <w:sz w:val="22"/>
          <w:szCs w:val="22"/>
        </w:rPr>
        <w:t>Afromosia</w:t>
      </w:r>
      <w:proofErr w:type="spellEnd"/>
      <w:r w:rsidRPr="005A0D88">
        <w:rPr>
          <w:sz w:val="22"/>
          <w:szCs w:val="22"/>
        </w:rPr>
        <w:t xml:space="preserve">, </w:t>
      </w:r>
      <w:proofErr w:type="spellStart"/>
      <w:r w:rsidRPr="005A0D88">
        <w:rPr>
          <w:sz w:val="22"/>
          <w:szCs w:val="22"/>
        </w:rPr>
        <w:t>Bete</w:t>
      </w:r>
      <w:proofErr w:type="spellEnd"/>
      <w:r w:rsidRPr="005A0D88">
        <w:rPr>
          <w:sz w:val="22"/>
          <w:szCs w:val="22"/>
        </w:rPr>
        <w:t xml:space="preserve">, </w:t>
      </w:r>
      <w:proofErr w:type="spellStart"/>
      <w:r w:rsidRPr="005A0D88">
        <w:rPr>
          <w:sz w:val="22"/>
          <w:szCs w:val="22"/>
        </w:rPr>
        <w:t>Doussié</w:t>
      </w:r>
      <w:proofErr w:type="spellEnd"/>
      <w:r w:rsidRPr="005A0D88">
        <w:rPr>
          <w:sz w:val="22"/>
          <w:szCs w:val="22"/>
        </w:rPr>
        <w:t xml:space="preserve">, Iroko, </w:t>
      </w:r>
      <w:proofErr w:type="spellStart"/>
      <w:r w:rsidRPr="005A0D88">
        <w:rPr>
          <w:sz w:val="22"/>
          <w:szCs w:val="22"/>
        </w:rPr>
        <w:t>Moabi</w:t>
      </w:r>
      <w:proofErr w:type="spellEnd"/>
      <w:r w:rsidRPr="005A0D88">
        <w:rPr>
          <w:sz w:val="22"/>
          <w:szCs w:val="22"/>
        </w:rPr>
        <w:t xml:space="preserve">, </w:t>
      </w:r>
      <w:proofErr w:type="spellStart"/>
      <w:r w:rsidRPr="005A0D88">
        <w:rPr>
          <w:sz w:val="22"/>
          <w:szCs w:val="22"/>
        </w:rPr>
        <w:t>Movingui</w:t>
      </w:r>
      <w:proofErr w:type="spellEnd"/>
      <w:r w:rsidRPr="005A0D88">
        <w:rPr>
          <w:sz w:val="22"/>
          <w:szCs w:val="22"/>
        </w:rPr>
        <w:t xml:space="preserve">, </w:t>
      </w:r>
      <w:proofErr w:type="spellStart"/>
      <w:r w:rsidRPr="005A0D88">
        <w:rPr>
          <w:sz w:val="22"/>
          <w:szCs w:val="22"/>
        </w:rPr>
        <w:t>Sapelli</w:t>
      </w:r>
      <w:proofErr w:type="spellEnd"/>
      <w:r w:rsidRPr="005A0D88">
        <w:rPr>
          <w:sz w:val="22"/>
          <w:szCs w:val="22"/>
        </w:rPr>
        <w:t>.</w:t>
      </w:r>
    </w:p>
    <w:p w:rsidR="00F114FD" w:rsidRPr="005A0D88" w:rsidRDefault="00F114FD" w:rsidP="00B153ED">
      <w:pPr>
        <w:numPr>
          <w:ilvl w:val="0"/>
          <w:numId w:val="73"/>
        </w:numPr>
        <w:tabs>
          <w:tab w:val="clear" w:pos="794"/>
          <w:tab w:val="num" w:pos="567"/>
        </w:tabs>
        <w:spacing w:after="120"/>
        <w:ind w:left="568" w:hanging="284"/>
        <w:jc w:val="both"/>
        <w:rPr>
          <w:sz w:val="22"/>
          <w:szCs w:val="22"/>
        </w:rPr>
      </w:pPr>
      <w:r w:rsidRPr="005A0D88">
        <w:rPr>
          <w:sz w:val="22"/>
          <w:szCs w:val="22"/>
          <w:u w:val="single"/>
        </w:rPr>
        <w:t>Menuiseries intérieures en Bois rouges</w:t>
      </w:r>
      <w:r w:rsidRPr="005A0D88">
        <w:rPr>
          <w:sz w:val="22"/>
          <w:szCs w:val="22"/>
        </w:rPr>
        <w:t xml:space="preserve"> : Acajou, </w:t>
      </w:r>
      <w:proofErr w:type="spellStart"/>
      <w:r w:rsidRPr="005A0D88">
        <w:rPr>
          <w:sz w:val="22"/>
          <w:szCs w:val="22"/>
        </w:rPr>
        <w:t>Afromosia</w:t>
      </w:r>
      <w:proofErr w:type="spellEnd"/>
      <w:r w:rsidRPr="005A0D88">
        <w:rPr>
          <w:sz w:val="22"/>
          <w:szCs w:val="22"/>
        </w:rPr>
        <w:t xml:space="preserve">, </w:t>
      </w:r>
      <w:proofErr w:type="spellStart"/>
      <w:r w:rsidRPr="005A0D88">
        <w:rPr>
          <w:sz w:val="22"/>
          <w:szCs w:val="22"/>
        </w:rPr>
        <w:t>Bete</w:t>
      </w:r>
      <w:proofErr w:type="spellEnd"/>
      <w:r w:rsidRPr="005A0D88">
        <w:rPr>
          <w:sz w:val="22"/>
          <w:szCs w:val="22"/>
        </w:rPr>
        <w:t xml:space="preserve">, </w:t>
      </w:r>
      <w:proofErr w:type="spellStart"/>
      <w:r w:rsidRPr="005A0D88">
        <w:rPr>
          <w:sz w:val="22"/>
          <w:szCs w:val="22"/>
        </w:rPr>
        <w:t>Bilinga</w:t>
      </w:r>
      <w:proofErr w:type="spellEnd"/>
      <w:r w:rsidRPr="005A0D88">
        <w:rPr>
          <w:sz w:val="22"/>
          <w:szCs w:val="22"/>
        </w:rPr>
        <w:t xml:space="preserve">, </w:t>
      </w:r>
      <w:proofErr w:type="spellStart"/>
      <w:r w:rsidRPr="005A0D88">
        <w:rPr>
          <w:sz w:val="22"/>
          <w:szCs w:val="22"/>
        </w:rPr>
        <w:t>Doussié</w:t>
      </w:r>
      <w:proofErr w:type="spellEnd"/>
      <w:r w:rsidRPr="005A0D88">
        <w:rPr>
          <w:sz w:val="22"/>
          <w:szCs w:val="22"/>
        </w:rPr>
        <w:t xml:space="preserve">, Iroko, </w:t>
      </w:r>
      <w:proofErr w:type="spellStart"/>
      <w:r w:rsidRPr="005A0D88">
        <w:rPr>
          <w:sz w:val="22"/>
          <w:szCs w:val="22"/>
        </w:rPr>
        <w:t>Moabi</w:t>
      </w:r>
      <w:proofErr w:type="spellEnd"/>
      <w:r w:rsidRPr="005A0D88">
        <w:rPr>
          <w:sz w:val="22"/>
          <w:szCs w:val="22"/>
        </w:rPr>
        <w:t xml:space="preserve">, </w:t>
      </w:r>
      <w:proofErr w:type="spellStart"/>
      <w:r w:rsidRPr="005A0D88">
        <w:rPr>
          <w:sz w:val="22"/>
          <w:szCs w:val="22"/>
        </w:rPr>
        <w:t>Movingui</w:t>
      </w:r>
      <w:proofErr w:type="spellEnd"/>
      <w:r w:rsidRPr="005A0D88">
        <w:rPr>
          <w:sz w:val="22"/>
          <w:szCs w:val="22"/>
        </w:rPr>
        <w:t xml:space="preserve">, Okoumé, </w:t>
      </w:r>
      <w:proofErr w:type="spellStart"/>
      <w:r w:rsidRPr="005A0D88">
        <w:rPr>
          <w:sz w:val="22"/>
          <w:szCs w:val="22"/>
        </w:rPr>
        <w:t>Padouk</w:t>
      </w:r>
      <w:proofErr w:type="spellEnd"/>
      <w:r w:rsidRPr="005A0D88">
        <w:rPr>
          <w:sz w:val="22"/>
          <w:szCs w:val="22"/>
        </w:rPr>
        <w:t xml:space="preserve">, </w:t>
      </w:r>
      <w:proofErr w:type="spellStart"/>
      <w:r w:rsidRPr="005A0D88">
        <w:rPr>
          <w:sz w:val="22"/>
          <w:szCs w:val="22"/>
        </w:rPr>
        <w:t>Sapelli</w:t>
      </w:r>
      <w:proofErr w:type="spellEnd"/>
      <w:r w:rsidRPr="005A0D88">
        <w:rPr>
          <w:sz w:val="22"/>
          <w:szCs w:val="22"/>
        </w:rPr>
        <w:t>, Sipo.</w:t>
      </w:r>
    </w:p>
    <w:p w:rsidR="00F114FD" w:rsidRDefault="00F114FD" w:rsidP="00B153ED">
      <w:pPr>
        <w:numPr>
          <w:ilvl w:val="0"/>
          <w:numId w:val="73"/>
        </w:numPr>
        <w:tabs>
          <w:tab w:val="clear" w:pos="794"/>
          <w:tab w:val="num" w:pos="567"/>
        </w:tabs>
        <w:ind w:left="568" w:hanging="284"/>
        <w:jc w:val="both"/>
        <w:rPr>
          <w:sz w:val="22"/>
          <w:szCs w:val="22"/>
        </w:rPr>
      </w:pPr>
      <w:r w:rsidRPr="009B3FF1">
        <w:rPr>
          <w:sz w:val="22"/>
          <w:szCs w:val="22"/>
          <w:u w:val="single"/>
        </w:rPr>
        <w:t>Menuiseries intérieures en Bois blancs</w:t>
      </w:r>
      <w:r w:rsidRPr="009B3FF1">
        <w:rPr>
          <w:sz w:val="22"/>
          <w:szCs w:val="22"/>
        </w:rPr>
        <w:t xml:space="preserve"> : </w:t>
      </w:r>
      <w:proofErr w:type="spellStart"/>
      <w:r w:rsidRPr="009B3FF1">
        <w:rPr>
          <w:sz w:val="22"/>
          <w:szCs w:val="22"/>
        </w:rPr>
        <w:t>Ayous</w:t>
      </w:r>
      <w:proofErr w:type="spellEnd"/>
      <w:r w:rsidRPr="009B3FF1">
        <w:rPr>
          <w:sz w:val="22"/>
          <w:szCs w:val="22"/>
        </w:rPr>
        <w:t xml:space="preserve"> ou </w:t>
      </w:r>
      <w:proofErr w:type="spellStart"/>
      <w:r w:rsidRPr="009B3FF1">
        <w:rPr>
          <w:sz w:val="22"/>
          <w:szCs w:val="22"/>
        </w:rPr>
        <w:t>Frake</w:t>
      </w:r>
      <w:proofErr w:type="spellEnd"/>
    </w:p>
    <w:p w:rsidR="00F114FD" w:rsidRDefault="00F114FD" w:rsidP="00F114FD">
      <w:pPr>
        <w:ind w:left="568"/>
        <w:jc w:val="both"/>
        <w:rPr>
          <w:sz w:val="22"/>
          <w:szCs w:val="22"/>
        </w:rPr>
      </w:pPr>
    </w:p>
    <w:p w:rsidR="00F114FD" w:rsidRPr="009B3FF1" w:rsidRDefault="00F114FD" w:rsidP="00B153ED">
      <w:pPr>
        <w:pStyle w:val="Titre"/>
        <w:numPr>
          <w:ilvl w:val="1"/>
          <w:numId w:val="85"/>
        </w:numPr>
        <w:tabs>
          <w:tab w:val="left" w:pos="709"/>
        </w:tabs>
        <w:spacing w:after="120"/>
        <w:ind w:hanging="792"/>
        <w:jc w:val="left"/>
        <w:rPr>
          <w:b/>
          <w:noProof/>
          <w:sz w:val="22"/>
          <w:szCs w:val="22"/>
        </w:rPr>
      </w:pPr>
      <w:r w:rsidRPr="009B3FF1">
        <w:rPr>
          <w:b/>
          <w:noProof/>
          <w:sz w:val="22"/>
          <w:szCs w:val="22"/>
        </w:rPr>
        <w:t>MISE EN ŒUVRE DES MENUISERIES EN BOIS</w:t>
      </w:r>
    </w:p>
    <w:p w:rsidR="00F114FD" w:rsidRPr="009B3FF1" w:rsidRDefault="00F114FD" w:rsidP="00F114FD">
      <w:pPr>
        <w:tabs>
          <w:tab w:val="num" w:pos="1068"/>
        </w:tabs>
        <w:spacing w:after="120"/>
        <w:jc w:val="both"/>
        <w:rPr>
          <w:sz w:val="22"/>
          <w:szCs w:val="22"/>
        </w:rPr>
      </w:pPr>
      <w:r w:rsidRPr="009B3FF1">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F114FD" w:rsidRPr="009B3FF1" w:rsidRDefault="00F114FD" w:rsidP="00F114FD">
      <w:pPr>
        <w:tabs>
          <w:tab w:val="num" w:pos="1068"/>
        </w:tabs>
        <w:spacing w:after="120"/>
        <w:jc w:val="both"/>
        <w:rPr>
          <w:sz w:val="22"/>
          <w:szCs w:val="22"/>
        </w:rPr>
      </w:pPr>
      <w:r w:rsidRPr="009B3FF1">
        <w:rPr>
          <w:sz w:val="22"/>
          <w:szCs w:val="22"/>
        </w:rPr>
        <w:t xml:space="preserve">Le Cocontractant soumet les échantillons de toutes les essences de bois utilisées pour les travaux de menuiserie extérieurs et intérieurs à l’approbation </w:t>
      </w:r>
      <w:r w:rsidR="00DC208E">
        <w:rPr>
          <w:sz w:val="22"/>
          <w:szCs w:val="22"/>
        </w:rPr>
        <w:t>de l’Ingénieur</w:t>
      </w:r>
      <w:r w:rsidRPr="009B3FF1">
        <w:rPr>
          <w:sz w:val="22"/>
          <w:szCs w:val="22"/>
        </w:rPr>
        <w:t>. Les pièces en bois gauchies ou qui présentent des défectuosités ne sont pas admises.</w:t>
      </w:r>
    </w:p>
    <w:p w:rsidR="00F114FD" w:rsidRPr="009B3FF1" w:rsidRDefault="00F114FD" w:rsidP="00F114FD">
      <w:pPr>
        <w:tabs>
          <w:tab w:val="num" w:pos="1068"/>
        </w:tabs>
        <w:spacing w:after="120"/>
        <w:jc w:val="both"/>
        <w:rPr>
          <w:sz w:val="22"/>
          <w:szCs w:val="22"/>
        </w:rPr>
      </w:pPr>
      <w:r w:rsidRPr="009B3FF1">
        <w:rPr>
          <w:sz w:val="22"/>
          <w:szCs w:val="22"/>
        </w:rPr>
        <w:t>Toutes les dimensions sont prises sur les plans et vérifiées sur le site.</w:t>
      </w:r>
    </w:p>
    <w:p w:rsidR="00F114FD" w:rsidRPr="009B3FF1" w:rsidRDefault="00F114FD" w:rsidP="00B153ED">
      <w:pPr>
        <w:pStyle w:val="Titre"/>
        <w:numPr>
          <w:ilvl w:val="2"/>
          <w:numId w:val="85"/>
        </w:numPr>
        <w:tabs>
          <w:tab w:val="left" w:pos="709"/>
        </w:tabs>
        <w:spacing w:before="120" w:after="120"/>
        <w:ind w:hanging="1224"/>
        <w:jc w:val="left"/>
        <w:rPr>
          <w:b/>
          <w:i/>
          <w:noProof/>
          <w:sz w:val="22"/>
          <w:szCs w:val="22"/>
        </w:rPr>
      </w:pPr>
      <w:r w:rsidRPr="009B3FF1">
        <w:rPr>
          <w:b/>
          <w:i/>
          <w:noProof/>
          <w:sz w:val="22"/>
          <w:szCs w:val="22"/>
        </w:rPr>
        <w:lastRenderedPageBreak/>
        <w:t>Préparation du bois</w:t>
      </w:r>
    </w:p>
    <w:p w:rsidR="00F114FD" w:rsidRPr="009B3FF1" w:rsidRDefault="00F114FD" w:rsidP="00F114FD">
      <w:pPr>
        <w:tabs>
          <w:tab w:val="num" w:pos="1068"/>
        </w:tabs>
        <w:spacing w:after="120"/>
        <w:jc w:val="both"/>
        <w:rPr>
          <w:sz w:val="22"/>
          <w:szCs w:val="22"/>
        </w:rPr>
      </w:pPr>
      <w:r w:rsidRPr="009B3FF1">
        <w:rPr>
          <w:sz w:val="22"/>
          <w:szCs w:val="22"/>
        </w:rPr>
        <w:t>Les travaux de menuiserie débutent avec la préparation du bois de construction. Les ouvrages en bois sont réalisés au fur et à mesure de l’avancement des travaux et sont préfabriqués en atelier.</w:t>
      </w:r>
    </w:p>
    <w:p w:rsidR="00F114FD" w:rsidRDefault="00F114FD" w:rsidP="00F114FD">
      <w:pPr>
        <w:tabs>
          <w:tab w:val="num" w:pos="1068"/>
        </w:tabs>
        <w:spacing w:after="120"/>
        <w:jc w:val="both"/>
        <w:rPr>
          <w:sz w:val="22"/>
          <w:szCs w:val="22"/>
        </w:rPr>
      </w:pPr>
      <w:r w:rsidRPr="009B3FF1">
        <w:rPr>
          <w:sz w:val="22"/>
          <w:szCs w:val="22"/>
        </w:rPr>
        <w:t xml:space="preserve">Le Cocontractant établit un prototype pour chaque élément de menuiserie qui est soumis à l’approbation </w:t>
      </w:r>
      <w:r w:rsidR="0069086C">
        <w:rPr>
          <w:sz w:val="22"/>
          <w:szCs w:val="22"/>
        </w:rPr>
        <w:t>de l’Ingénieur.</w:t>
      </w:r>
    </w:p>
    <w:p w:rsidR="00F114FD" w:rsidRPr="009B3FF1" w:rsidRDefault="00F114FD" w:rsidP="00B153ED">
      <w:pPr>
        <w:pStyle w:val="Titre"/>
        <w:numPr>
          <w:ilvl w:val="2"/>
          <w:numId w:val="85"/>
        </w:numPr>
        <w:tabs>
          <w:tab w:val="left" w:pos="709"/>
        </w:tabs>
        <w:spacing w:before="120" w:after="120"/>
        <w:ind w:hanging="1224"/>
        <w:jc w:val="left"/>
        <w:rPr>
          <w:b/>
          <w:i/>
          <w:noProof/>
          <w:sz w:val="22"/>
          <w:szCs w:val="22"/>
        </w:rPr>
      </w:pPr>
      <w:r w:rsidRPr="009B3FF1">
        <w:rPr>
          <w:b/>
          <w:i/>
          <w:noProof/>
          <w:sz w:val="22"/>
          <w:szCs w:val="22"/>
        </w:rPr>
        <w:t>Conservation du bois</w:t>
      </w:r>
    </w:p>
    <w:p w:rsidR="00F114FD" w:rsidRPr="009B3FF1" w:rsidRDefault="00F114FD" w:rsidP="00F114FD">
      <w:pPr>
        <w:tabs>
          <w:tab w:val="num" w:pos="1068"/>
        </w:tabs>
        <w:spacing w:after="120"/>
        <w:jc w:val="both"/>
        <w:rPr>
          <w:sz w:val="22"/>
          <w:szCs w:val="22"/>
        </w:rPr>
      </w:pPr>
      <w:r w:rsidRPr="009B3FF1">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F114FD" w:rsidRPr="009B3FF1" w:rsidRDefault="00F114FD" w:rsidP="00F114FD">
      <w:pPr>
        <w:tabs>
          <w:tab w:val="num" w:pos="1068"/>
        </w:tabs>
        <w:spacing w:after="120"/>
        <w:jc w:val="both"/>
        <w:rPr>
          <w:sz w:val="22"/>
          <w:szCs w:val="22"/>
        </w:rPr>
      </w:pPr>
      <w:r w:rsidRPr="009B3FF1">
        <w:rPr>
          <w:sz w:val="22"/>
          <w:szCs w:val="22"/>
        </w:rPr>
        <w:t xml:space="preserve">Tous les bois sont traités après découpage et avant assemblage. Lorsqu’un élément en bois est découpé après traitement, les faces coupées sont immédiatement enduites d’une couche de protection. </w:t>
      </w:r>
    </w:p>
    <w:p w:rsidR="00F114FD" w:rsidRPr="009B3FF1" w:rsidRDefault="00F114FD" w:rsidP="00F114FD">
      <w:pPr>
        <w:tabs>
          <w:tab w:val="num" w:pos="1068"/>
        </w:tabs>
        <w:spacing w:after="120"/>
        <w:jc w:val="both"/>
        <w:rPr>
          <w:sz w:val="22"/>
          <w:szCs w:val="22"/>
        </w:rPr>
      </w:pPr>
      <w:r w:rsidRPr="009B3FF1">
        <w:rPr>
          <w:sz w:val="22"/>
          <w:szCs w:val="22"/>
        </w:rPr>
        <w:t>L'application est réalisée par un trempage à froid de 30 secondes à 3 minutes. La consommation de produit est au minimum de 250 g/m</w:t>
      </w:r>
      <w:r w:rsidRPr="009B3FF1">
        <w:rPr>
          <w:sz w:val="22"/>
          <w:szCs w:val="22"/>
          <w:vertAlign w:val="superscript"/>
        </w:rPr>
        <w:t>2</w:t>
      </w:r>
      <w:r w:rsidRPr="009B3FF1">
        <w:rPr>
          <w:sz w:val="22"/>
          <w:szCs w:val="22"/>
        </w:rPr>
        <w:t xml:space="preserve"> de surface traitée ou 15 Kg/m</w:t>
      </w:r>
      <w:r w:rsidRPr="009B3FF1">
        <w:rPr>
          <w:sz w:val="22"/>
          <w:szCs w:val="22"/>
          <w:vertAlign w:val="superscript"/>
        </w:rPr>
        <w:t>3</w:t>
      </w:r>
      <w:r w:rsidRPr="009B3FF1">
        <w:rPr>
          <w:sz w:val="22"/>
          <w:szCs w:val="22"/>
        </w:rPr>
        <w:t xml:space="preserve"> de charpente. </w:t>
      </w:r>
    </w:p>
    <w:p w:rsidR="00F114FD" w:rsidRPr="009B3FF1" w:rsidRDefault="00F114FD" w:rsidP="00F114FD">
      <w:pPr>
        <w:tabs>
          <w:tab w:val="num" w:pos="1068"/>
        </w:tabs>
        <w:spacing w:after="120"/>
        <w:jc w:val="both"/>
        <w:rPr>
          <w:sz w:val="22"/>
          <w:szCs w:val="22"/>
        </w:rPr>
      </w:pPr>
      <w:r w:rsidRPr="009B3FF1">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F114FD" w:rsidRPr="009B3FF1" w:rsidRDefault="00F114FD" w:rsidP="00B153ED">
      <w:pPr>
        <w:pStyle w:val="Titre"/>
        <w:numPr>
          <w:ilvl w:val="2"/>
          <w:numId w:val="85"/>
        </w:numPr>
        <w:tabs>
          <w:tab w:val="left" w:pos="709"/>
        </w:tabs>
        <w:spacing w:before="120" w:after="120"/>
        <w:ind w:hanging="1224"/>
        <w:jc w:val="left"/>
        <w:rPr>
          <w:b/>
          <w:i/>
          <w:noProof/>
          <w:sz w:val="22"/>
          <w:szCs w:val="22"/>
        </w:rPr>
      </w:pPr>
      <w:r w:rsidRPr="009B3FF1">
        <w:rPr>
          <w:b/>
          <w:i/>
          <w:noProof/>
          <w:sz w:val="22"/>
          <w:szCs w:val="22"/>
        </w:rPr>
        <w:t>Assemblages</w:t>
      </w:r>
    </w:p>
    <w:p w:rsidR="00F114FD" w:rsidRPr="009B3FF1" w:rsidRDefault="00F114FD" w:rsidP="00C2383D">
      <w:pPr>
        <w:tabs>
          <w:tab w:val="num" w:pos="1068"/>
        </w:tabs>
        <w:spacing w:after="120" w:line="276" w:lineRule="auto"/>
        <w:jc w:val="both"/>
        <w:rPr>
          <w:sz w:val="22"/>
          <w:szCs w:val="22"/>
        </w:rPr>
      </w:pPr>
      <w:r w:rsidRPr="009B3FF1">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F114FD" w:rsidRPr="009B3FF1" w:rsidRDefault="00F114FD" w:rsidP="00C2383D">
      <w:pPr>
        <w:tabs>
          <w:tab w:val="num" w:pos="1068"/>
        </w:tabs>
        <w:spacing w:after="120" w:line="276" w:lineRule="auto"/>
        <w:jc w:val="both"/>
        <w:rPr>
          <w:sz w:val="22"/>
          <w:szCs w:val="22"/>
        </w:rPr>
      </w:pPr>
      <w:r w:rsidRPr="009B3FF1">
        <w:rPr>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F114FD" w:rsidRPr="009B3FF1" w:rsidRDefault="00F114FD" w:rsidP="00C2383D">
      <w:pPr>
        <w:tabs>
          <w:tab w:val="num" w:pos="1068"/>
        </w:tabs>
        <w:spacing w:after="120" w:line="276" w:lineRule="auto"/>
        <w:jc w:val="both"/>
        <w:rPr>
          <w:sz w:val="22"/>
          <w:szCs w:val="22"/>
        </w:rPr>
      </w:pPr>
      <w:r w:rsidRPr="009B3FF1">
        <w:rPr>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F114FD" w:rsidRPr="009B3FF1" w:rsidRDefault="00F114FD" w:rsidP="00C2383D">
      <w:pPr>
        <w:tabs>
          <w:tab w:val="num" w:pos="1068"/>
        </w:tabs>
        <w:spacing w:after="120" w:line="276" w:lineRule="auto"/>
        <w:jc w:val="both"/>
        <w:rPr>
          <w:sz w:val="22"/>
          <w:szCs w:val="22"/>
        </w:rPr>
      </w:pPr>
      <w:r w:rsidRPr="009B3FF1">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F114FD" w:rsidRPr="009B3FF1" w:rsidRDefault="00F114FD" w:rsidP="00B153ED">
      <w:pPr>
        <w:pStyle w:val="Titre"/>
        <w:numPr>
          <w:ilvl w:val="2"/>
          <w:numId w:val="85"/>
        </w:numPr>
        <w:tabs>
          <w:tab w:val="left" w:pos="709"/>
        </w:tabs>
        <w:spacing w:before="120" w:after="120"/>
        <w:ind w:hanging="1224"/>
        <w:jc w:val="left"/>
        <w:rPr>
          <w:b/>
          <w:i/>
          <w:noProof/>
          <w:sz w:val="22"/>
          <w:szCs w:val="22"/>
        </w:rPr>
      </w:pPr>
      <w:r w:rsidRPr="009B3FF1">
        <w:rPr>
          <w:b/>
          <w:i/>
          <w:noProof/>
          <w:sz w:val="22"/>
          <w:szCs w:val="22"/>
        </w:rPr>
        <w:t xml:space="preserve">Blocs portes </w:t>
      </w:r>
    </w:p>
    <w:p w:rsidR="00F114FD" w:rsidRPr="009B3FF1" w:rsidRDefault="00F114FD" w:rsidP="00F114FD">
      <w:pPr>
        <w:tabs>
          <w:tab w:val="num" w:pos="1068"/>
        </w:tabs>
        <w:spacing w:after="120"/>
        <w:jc w:val="both"/>
        <w:rPr>
          <w:sz w:val="22"/>
          <w:szCs w:val="22"/>
        </w:rPr>
      </w:pPr>
      <w:r w:rsidRPr="009B3FF1">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F114FD" w:rsidRPr="009B3FF1" w:rsidRDefault="00F114FD" w:rsidP="00F114FD">
      <w:pPr>
        <w:tabs>
          <w:tab w:val="num" w:pos="1068"/>
        </w:tabs>
        <w:spacing w:after="120"/>
        <w:jc w:val="both"/>
        <w:rPr>
          <w:sz w:val="22"/>
          <w:szCs w:val="22"/>
        </w:rPr>
      </w:pPr>
      <w:r w:rsidRPr="009B3FF1">
        <w:rPr>
          <w:sz w:val="22"/>
          <w:szCs w:val="22"/>
        </w:rPr>
        <w:t>Les portes sont réalisées en bois massif. Le ferrage est réalisé par 3 paumelles doubles de 140 mm pour chaque vantail avec butoir à douille sur les portes à double vantaux et crémone en applique.</w:t>
      </w:r>
    </w:p>
    <w:p w:rsidR="00F114FD" w:rsidRPr="009B3FF1" w:rsidRDefault="00F114FD" w:rsidP="00F114FD">
      <w:pPr>
        <w:tabs>
          <w:tab w:val="num" w:pos="1068"/>
        </w:tabs>
        <w:spacing w:after="120"/>
        <w:jc w:val="both"/>
        <w:rPr>
          <w:sz w:val="22"/>
          <w:szCs w:val="22"/>
        </w:rPr>
      </w:pPr>
      <w:r w:rsidRPr="009B3FF1">
        <w:rPr>
          <w:sz w:val="22"/>
          <w:szCs w:val="22"/>
        </w:rPr>
        <w:t>Les portes sont équipées de serrures avec bouton de condamnation.</w:t>
      </w:r>
    </w:p>
    <w:p w:rsidR="00F114FD" w:rsidRPr="009B3FF1" w:rsidRDefault="00F114FD" w:rsidP="00F114FD">
      <w:pPr>
        <w:tabs>
          <w:tab w:val="num" w:pos="1068"/>
        </w:tabs>
        <w:spacing w:after="120"/>
        <w:jc w:val="both"/>
        <w:rPr>
          <w:sz w:val="22"/>
          <w:szCs w:val="22"/>
        </w:rPr>
      </w:pPr>
      <w:r w:rsidRPr="009B3FF1">
        <w:rPr>
          <w:sz w:val="22"/>
          <w:szCs w:val="22"/>
        </w:rPr>
        <w:t xml:space="preserve">Les huisseries en bois, sont fournies et posées rabotées sur les quatre faces. Les angles sont adoucis, avec pose à coupe d'onglet. </w:t>
      </w:r>
    </w:p>
    <w:p w:rsidR="00F114FD" w:rsidRPr="009B3FF1" w:rsidRDefault="00F114FD" w:rsidP="00B153ED">
      <w:pPr>
        <w:pStyle w:val="Titre"/>
        <w:numPr>
          <w:ilvl w:val="2"/>
          <w:numId w:val="85"/>
        </w:numPr>
        <w:tabs>
          <w:tab w:val="left" w:pos="709"/>
        </w:tabs>
        <w:spacing w:before="120" w:after="120"/>
        <w:ind w:left="1225" w:hanging="1225"/>
        <w:jc w:val="left"/>
        <w:rPr>
          <w:b/>
          <w:i/>
          <w:noProof/>
          <w:sz w:val="22"/>
          <w:szCs w:val="22"/>
        </w:rPr>
      </w:pPr>
      <w:r w:rsidRPr="009B3FF1">
        <w:rPr>
          <w:b/>
          <w:i/>
          <w:noProof/>
          <w:sz w:val="22"/>
          <w:szCs w:val="22"/>
        </w:rPr>
        <w:t>Faux plafonds</w:t>
      </w:r>
    </w:p>
    <w:p w:rsidR="00F114FD" w:rsidRDefault="00F114FD" w:rsidP="00F114FD">
      <w:pPr>
        <w:tabs>
          <w:tab w:val="num" w:pos="1068"/>
        </w:tabs>
        <w:spacing w:after="120"/>
        <w:jc w:val="both"/>
        <w:rPr>
          <w:sz w:val="22"/>
          <w:szCs w:val="22"/>
        </w:rPr>
      </w:pPr>
      <w:r w:rsidRPr="009B3FF1">
        <w:rPr>
          <w:sz w:val="22"/>
          <w:szCs w:val="22"/>
        </w:rPr>
        <w:t>Les faux plafonds en contreplaqué à peindre de 5 mm d'épaisseur, sont constitués de plaques de dimension 60x120 cm à joints décalés, avec pose à joints creux sur ossature en bois raboté de section 4x8 cm,.</w:t>
      </w:r>
    </w:p>
    <w:p w:rsidR="00F114FD" w:rsidRPr="009B3FF1" w:rsidRDefault="00F114FD" w:rsidP="00B153ED">
      <w:pPr>
        <w:pStyle w:val="Titre"/>
        <w:numPr>
          <w:ilvl w:val="1"/>
          <w:numId w:val="85"/>
        </w:numPr>
        <w:tabs>
          <w:tab w:val="left" w:pos="709"/>
        </w:tabs>
        <w:spacing w:before="240" w:after="240"/>
        <w:ind w:left="794" w:hanging="794"/>
        <w:jc w:val="left"/>
        <w:rPr>
          <w:b/>
          <w:noProof/>
          <w:sz w:val="22"/>
          <w:szCs w:val="22"/>
        </w:rPr>
      </w:pPr>
      <w:r w:rsidRPr="009B3FF1">
        <w:rPr>
          <w:b/>
          <w:noProof/>
          <w:sz w:val="22"/>
          <w:szCs w:val="22"/>
        </w:rPr>
        <w:t>CARACTERISTIQUES DES FERRURES ET DES SERRURERIES</w:t>
      </w:r>
    </w:p>
    <w:p w:rsidR="00F114FD" w:rsidRPr="009B3FF1" w:rsidRDefault="00F114FD" w:rsidP="00B153ED">
      <w:pPr>
        <w:pStyle w:val="Titre"/>
        <w:numPr>
          <w:ilvl w:val="2"/>
          <w:numId w:val="85"/>
        </w:numPr>
        <w:tabs>
          <w:tab w:val="left" w:pos="851"/>
        </w:tabs>
        <w:spacing w:before="120" w:after="120"/>
        <w:ind w:left="851" w:hanging="851"/>
        <w:jc w:val="left"/>
        <w:rPr>
          <w:b/>
          <w:i/>
          <w:noProof/>
          <w:sz w:val="22"/>
          <w:szCs w:val="22"/>
        </w:rPr>
      </w:pPr>
      <w:r w:rsidRPr="009B3FF1">
        <w:rPr>
          <w:b/>
          <w:i/>
          <w:noProof/>
          <w:sz w:val="22"/>
          <w:szCs w:val="22"/>
        </w:rPr>
        <w:lastRenderedPageBreak/>
        <w:t>Généralités</w:t>
      </w:r>
    </w:p>
    <w:p w:rsidR="00F114FD" w:rsidRPr="009B3FF1" w:rsidRDefault="00F114FD" w:rsidP="00F114FD">
      <w:pPr>
        <w:tabs>
          <w:tab w:val="num" w:pos="1068"/>
        </w:tabs>
        <w:spacing w:after="120"/>
        <w:jc w:val="both"/>
        <w:rPr>
          <w:sz w:val="22"/>
          <w:szCs w:val="22"/>
        </w:rPr>
      </w:pPr>
      <w:r w:rsidRPr="009B3FF1">
        <w:rPr>
          <w:sz w:val="22"/>
          <w:szCs w:val="22"/>
        </w:rPr>
        <w:t>Tous les articles de quincaillerie sont en métal inoxydable ou protégés contre la corrosion.</w:t>
      </w:r>
    </w:p>
    <w:p w:rsidR="00F114FD" w:rsidRPr="009B3FF1" w:rsidRDefault="00F114FD" w:rsidP="00F114FD">
      <w:pPr>
        <w:tabs>
          <w:tab w:val="num" w:pos="1068"/>
        </w:tabs>
        <w:spacing w:after="120"/>
        <w:jc w:val="both"/>
        <w:rPr>
          <w:sz w:val="22"/>
          <w:szCs w:val="22"/>
        </w:rPr>
      </w:pPr>
      <w:r w:rsidRPr="009B3FF1">
        <w:rPr>
          <w:sz w:val="22"/>
          <w:szCs w:val="22"/>
        </w:rPr>
        <w:t>Le Cocontractant est tenu de justifier la provenance des articles de quincaillerie utilisés.</w:t>
      </w:r>
    </w:p>
    <w:p w:rsidR="00F114FD" w:rsidRPr="009B3FF1" w:rsidRDefault="00F114FD" w:rsidP="00F114FD">
      <w:pPr>
        <w:tabs>
          <w:tab w:val="num" w:pos="1068"/>
        </w:tabs>
        <w:spacing w:after="120"/>
        <w:jc w:val="both"/>
        <w:rPr>
          <w:sz w:val="22"/>
          <w:szCs w:val="22"/>
        </w:rPr>
      </w:pPr>
      <w:r w:rsidRPr="009B3FF1">
        <w:rPr>
          <w:sz w:val="22"/>
          <w:szCs w:val="22"/>
        </w:rPr>
        <w:t>Les dimensions et la force des articles de ferrage et de quincaillerie devront toujours être adaptées aux dimensions et poids des ouvrages considérés, ainsi qu'à leur usage.</w:t>
      </w:r>
    </w:p>
    <w:p w:rsidR="00F114FD" w:rsidRPr="009B3FF1" w:rsidRDefault="00F114FD" w:rsidP="00F114FD">
      <w:pPr>
        <w:tabs>
          <w:tab w:val="num" w:pos="1068"/>
        </w:tabs>
        <w:spacing w:after="120"/>
        <w:jc w:val="both"/>
        <w:rPr>
          <w:sz w:val="22"/>
          <w:szCs w:val="22"/>
        </w:rPr>
      </w:pPr>
      <w:r w:rsidRPr="009B3FF1">
        <w:rPr>
          <w:sz w:val="22"/>
          <w:szCs w:val="22"/>
        </w:rPr>
        <w:t>Toutes les serrures, batteuses, verrous et autres articles à gâche, comprennent la ou les gâches correspondantes.</w:t>
      </w:r>
    </w:p>
    <w:p w:rsidR="00F114FD" w:rsidRPr="009B3FF1" w:rsidRDefault="00F114FD" w:rsidP="00F114FD">
      <w:pPr>
        <w:tabs>
          <w:tab w:val="num" w:pos="1068"/>
        </w:tabs>
        <w:spacing w:after="120"/>
        <w:jc w:val="both"/>
        <w:rPr>
          <w:sz w:val="22"/>
          <w:szCs w:val="22"/>
        </w:rPr>
      </w:pPr>
      <w:r w:rsidRPr="009B3FF1">
        <w:rPr>
          <w:sz w:val="22"/>
          <w:szCs w:val="22"/>
        </w:rPr>
        <w:t>Les articles de quincaillerie qui comportent des mécanismes ou des parties mobiles, sont graissés avant installation.</w:t>
      </w:r>
    </w:p>
    <w:p w:rsidR="00F114FD" w:rsidRPr="009B3FF1" w:rsidRDefault="00F114FD" w:rsidP="00F114FD">
      <w:pPr>
        <w:tabs>
          <w:tab w:val="num" w:pos="1068"/>
        </w:tabs>
        <w:spacing w:after="120"/>
        <w:jc w:val="both"/>
        <w:rPr>
          <w:sz w:val="22"/>
          <w:szCs w:val="22"/>
        </w:rPr>
      </w:pPr>
      <w:r w:rsidRPr="009B3FF1">
        <w:rPr>
          <w:sz w:val="22"/>
          <w:szCs w:val="22"/>
        </w:rPr>
        <w:t>Les modèles définitivement adoptés sont déposés au bureau de chantier et soumis à l’approbation du Maître d’œuvre. Ils restent disponibles jusqu'à la Réception Provisoire des travaux.</w:t>
      </w:r>
    </w:p>
    <w:p w:rsidR="00F114FD" w:rsidRDefault="00F114FD" w:rsidP="00F114FD">
      <w:pPr>
        <w:tabs>
          <w:tab w:val="num" w:pos="1068"/>
        </w:tabs>
        <w:spacing w:after="120"/>
        <w:jc w:val="both"/>
        <w:rPr>
          <w:sz w:val="22"/>
          <w:szCs w:val="22"/>
        </w:rPr>
      </w:pPr>
      <w:r w:rsidRPr="009B3FF1">
        <w:rPr>
          <w:sz w:val="22"/>
          <w:szCs w:val="22"/>
        </w:rPr>
        <w:t>L’ensemble des canons de serrures est réalisé sur un organigramme de passe général.</w:t>
      </w:r>
    </w:p>
    <w:p w:rsidR="00F114FD" w:rsidRPr="009B3FF1" w:rsidRDefault="00F114FD" w:rsidP="00B153ED">
      <w:pPr>
        <w:pStyle w:val="Titre"/>
        <w:numPr>
          <w:ilvl w:val="2"/>
          <w:numId w:val="85"/>
        </w:numPr>
        <w:tabs>
          <w:tab w:val="left" w:pos="851"/>
        </w:tabs>
        <w:spacing w:before="120" w:after="120"/>
        <w:ind w:left="851" w:hanging="851"/>
        <w:jc w:val="left"/>
        <w:rPr>
          <w:b/>
          <w:i/>
          <w:noProof/>
          <w:sz w:val="22"/>
          <w:szCs w:val="22"/>
        </w:rPr>
      </w:pPr>
      <w:r w:rsidRPr="009B3FF1">
        <w:rPr>
          <w:b/>
          <w:i/>
          <w:noProof/>
          <w:sz w:val="22"/>
          <w:szCs w:val="22"/>
        </w:rPr>
        <w:t>Ferrures</w:t>
      </w:r>
    </w:p>
    <w:p w:rsidR="00F114FD" w:rsidRPr="009B3FF1" w:rsidRDefault="00F114FD" w:rsidP="00F114FD">
      <w:pPr>
        <w:tabs>
          <w:tab w:val="num" w:pos="1068"/>
        </w:tabs>
        <w:spacing w:after="120"/>
        <w:jc w:val="both"/>
        <w:rPr>
          <w:sz w:val="22"/>
          <w:szCs w:val="22"/>
        </w:rPr>
      </w:pPr>
      <w:r w:rsidRPr="009B3FF1">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F114FD" w:rsidRPr="009B3FF1" w:rsidRDefault="00F114FD" w:rsidP="00F114FD">
      <w:pPr>
        <w:tabs>
          <w:tab w:val="num" w:pos="1068"/>
        </w:tabs>
        <w:spacing w:after="120"/>
        <w:jc w:val="both"/>
        <w:rPr>
          <w:sz w:val="22"/>
          <w:szCs w:val="22"/>
        </w:rPr>
      </w:pPr>
      <w:r w:rsidRPr="009B3FF1">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F114FD" w:rsidRPr="009B3FF1" w:rsidRDefault="00F114FD" w:rsidP="00F114FD">
      <w:pPr>
        <w:tabs>
          <w:tab w:val="num" w:pos="1068"/>
        </w:tabs>
        <w:spacing w:after="120"/>
        <w:jc w:val="both"/>
        <w:rPr>
          <w:sz w:val="22"/>
          <w:szCs w:val="22"/>
        </w:rPr>
      </w:pPr>
      <w:r w:rsidRPr="009B3FF1">
        <w:rPr>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F114FD" w:rsidRDefault="00F114FD" w:rsidP="00F114FD">
      <w:pPr>
        <w:tabs>
          <w:tab w:val="num" w:pos="1068"/>
        </w:tabs>
        <w:spacing w:after="120"/>
        <w:jc w:val="both"/>
        <w:rPr>
          <w:sz w:val="22"/>
          <w:szCs w:val="22"/>
        </w:rPr>
      </w:pPr>
      <w:r w:rsidRPr="009B3FF1">
        <w:rPr>
          <w:sz w:val="22"/>
          <w:szCs w:val="22"/>
        </w:rPr>
        <w:t>Les portes sont équipées de butoir de sol en élastomère sur corps métallique fixé au sol par vis et cheville.</w:t>
      </w:r>
    </w:p>
    <w:p w:rsidR="00F114FD" w:rsidRPr="009B3FF1" w:rsidRDefault="00F114FD" w:rsidP="00B153ED">
      <w:pPr>
        <w:pStyle w:val="Titre"/>
        <w:numPr>
          <w:ilvl w:val="2"/>
          <w:numId w:val="85"/>
        </w:numPr>
        <w:tabs>
          <w:tab w:val="left" w:pos="851"/>
        </w:tabs>
        <w:spacing w:before="120" w:after="120"/>
        <w:ind w:left="1225" w:hanging="1225"/>
        <w:jc w:val="left"/>
        <w:rPr>
          <w:b/>
          <w:i/>
          <w:noProof/>
          <w:sz w:val="22"/>
          <w:szCs w:val="22"/>
        </w:rPr>
      </w:pPr>
      <w:r w:rsidRPr="009B3FF1">
        <w:rPr>
          <w:b/>
          <w:i/>
          <w:noProof/>
          <w:sz w:val="22"/>
          <w:szCs w:val="22"/>
        </w:rPr>
        <w:t>Serrurerie</w:t>
      </w:r>
    </w:p>
    <w:p w:rsidR="00F114FD" w:rsidRPr="009B3FF1" w:rsidRDefault="00F114FD" w:rsidP="00F114FD">
      <w:pPr>
        <w:tabs>
          <w:tab w:val="num" w:pos="1068"/>
        </w:tabs>
        <w:spacing w:after="120"/>
        <w:jc w:val="both"/>
        <w:rPr>
          <w:sz w:val="22"/>
          <w:szCs w:val="22"/>
        </w:rPr>
      </w:pPr>
      <w:r w:rsidRPr="009B3FF1">
        <w:rPr>
          <w:sz w:val="22"/>
          <w:szCs w:val="22"/>
        </w:rPr>
        <w:t>Les portes sont équipées de serrures verticales à mortaiser ou en applique multipoints, avec coffre en acier galvanisé, pêne dormant 1/2 tour rectangulaire avec gâches nickelées.</w:t>
      </w:r>
    </w:p>
    <w:p w:rsidR="00F114FD" w:rsidRPr="009B3FF1" w:rsidRDefault="00F114FD" w:rsidP="00F114FD">
      <w:pPr>
        <w:tabs>
          <w:tab w:val="num" w:pos="1068"/>
        </w:tabs>
        <w:spacing w:after="120"/>
        <w:jc w:val="both"/>
        <w:rPr>
          <w:sz w:val="22"/>
          <w:szCs w:val="22"/>
        </w:rPr>
      </w:pPr>
      <w:r w:rsidRPr="009B3FF1">
        <w:rPr>
          <w:sz w:val="22"/>
          <w:szCs w:val="22"/>
        </w:rPr>
        <w:t xml:space="preserve">Les béquilles intérieure et extérieure, sont montées en ensembles complets solidarisés, sur plaques fondues avec piliers taraudés intégrés et assemblage invisible côté extérieur par 2 vis M4 </w:t>
      </w:r>
      <w:proofErr w:type="spellStart"/>
      <w:r w:rsidRPr="009B3FF1">
        <w:rPr>
          <w:sz w:val="22"/>
          <w:szCs w:val="22"/>
        </w:rPr>
        <w:t>traversantes</w:t>
      </w:r>
      <w:proofErr w:type="spellEnd"/>
      <w:r w:rsidRPr="009B3FF1">
        <w:rPr>
          <w:sz w:val="22"/>
          <w:szCs w:val="22"/>
        </w:rPr>
        <w:t xml:space="preserve">, avec </w:t>
      </w:r>
      <w:proofErr w:type="spellStart"/>
      <w:r w:rsidRPr="009B3FF1">
        <w:rPr>
          <w:sz w:val="22"/>
          <w:szCs w:val="22"/>
        </w:rPr>
        <w:t>fouillot</w:t>
      </w:r>
      <w:proofErr w:type="spellEnd"/>
      <w:r w:rsidRPr="009B3FF1">
        <w:rPr>
          <w:sz w:val="22"/>
          <w:szCs w:val="22"/>
        </w:rPr>
        <w:t xml:space="preserve"> carré de </w:t>
      </w:r>
      <w:smartTag w:uri="urn:schemas-microsoft-com:office:smarttags" w:element="metricconverter">
        <w:smartTagPr>
          <w:attr w:name="ProductID" w:val="7 mm"/>
        </w:smartTagPr>
        <w:r w:rsidRPr="009B3FF1">
          <w:rPr>
            <w:sz w:val="22"/>
            <w:szCs w:val="22"/>
          </w:rPr>
          <w:t>7 mm</w:t>
        </w:r>
      </w:smartTag>
      <w:r w:rsidRPr="009B3FF1">
        <w:rPr>
          <w:sz w:val="22"/>
          <w:szCs w:val="22"/>
        </w:rPr>
        <w:t xml:space="preserve"> et vis, pour portes d’épaisseur 40mm et serrure avec entraxe de 70mm. </w:t>
      </w:r>
    </w:p>
    <w:p w:rsidR="00F114FD" w:rsidRPr="009B3FF1" w:rsidRDefault="00F114FD" w:rsidP="00F114FD">
      <w:pPr>
        <w:tabs>
          <w:tab w:val="num" w:pos="1068"/>
        </w:tabs>
        <w:spacing w:after="120"/>
        <w:jc w:val="both"/>
        <w:rPr>
          <w:sz w:val="22"/>
          <w:szCs w:val="22"/>
        </w:rPr>
      </w:pPr>
      <w:r w:rsidRPr="009B3FF1">
        <w:rPr>
          <w:sz w:val="22"/>
          <w:szCs w:val="22"/>
        </w:rPr>
        <w:t xml:space="preserve">La finition est de type chromée miroir ou aluminium ou bronze anodisé. </w:t>
      </w:r>
    </w:p>
    <w:p w:rsidR="00F114FD" w:rsidRPr="009B3FF1" w:rsidRDefault="00F114FD" w:rsidP="00F114FD">
      <w:pPr>
        <w:tabs>
          <w:tab w:val="num" w:pos="1068"/>
        </w:tabs>
        <w:spacing w:after="120"/>
        <w:jc w:val="both"/>
        <w:rPr>
          <w:bCs/>
          <w:sz w:val="22"/>
          <w:szCs w:val="22"/>
        </w:rPr>
      </w:pPr>
      <w:r w:rsidRPr="009B3FF1">
        <w:rPr>
          <w:sz w:val="22"/>
          <w:szCs w:val="22"/>
        </w:rPr>
        <w:t>Les c</w:t>
      </w:r>
      <w:r w:rsidRPr="009B3FF1">
        <w:rPr>
          <w:bCs/>
          <w:sz w:val="22"/>
          <w:szCs w:val="22"/>
        </w:rPr>
        <w:t xml:space="preserve">ylindres utilisés sont des cylindres de sûreté à profil européen, à double entrée, </w:t>
      </w:r>
      <w:r w:rsidRPr="009B3FF1">
        <w:rPr>
          <w:sz w:val="22"/>
          <w:szCs w:val="22"/>
        </w:rPr>
        <w:t>avec condamnation à deux tours</w:t>
      </w:r>
      <w:r w:rsidRPr="009B3FF1">
        <w:rPr>
          <w:bCs/>
          <w:sz w:val="22"/>
          <w:szCs w:val="22"/>
        </w:rPr>
        <w:t xml:space="preserve"> certifiés A2P et résistant à la corrosion. Chaque cylindre est livré avec 3 clés.</w:t>
      </w:r>
    </w:p>
    <w:p w:rsidR="00F114FD" w:rsidRPr="009B3FF1" w:rsidRDefault="00F114FD" w:rsidP="00B153ED">
      <w:pPr>
        <w:pStyle w:val="Titre"/>
        <w:numPr>
          <w:ilvl w:val="2"/>
          <w:numId w:val="85"/>
        </w:numPr>
        <w:tabs>
          <w:tab w:val="left" w:pos="851"/>
        </w:tabs>
        <w:spacing w:before="120" w:after="120"/>
        <w:ind w:left="1225" w:hanging="1225"/>
        <w:jc w:val="left"/>
        <w:rPr>
          <w:b/>
          <w:i/>
          <w:noProof/>
          <w:sz w:val="22"/>
          <w:szCs w:val="22"/>
        </w:rPr>
      </w:pPr>
      <w:r w:rsidRPr="009B3FF1">
        <w:rPr>
          <w:b/>
          <w:i/>
          <w:noProof/>
          <w:sz w:val="22"/>
          <w:szCs w:val="22"/>
        </w:rPr>
        <w:t>Visserie</w:t>
      </w:r>
    </w:p>
    <w:p w:rsidR="005A0D88" w:rsidRPr="009B3FF1" w:rsidRDefault="00F114FD" w:rsidP="00F114FD">
      <w:pPr>
        <w:tabs>
          <w:tab w:val="num" w:pos="1068"/>
        </w:tabs>
        <w:spacing w:after="120"/>
        <w:jc w:val="both"/>
        <w:rPr>
          <w:sz w:val="22"/>
          <w:szCs w:val="22"/>
        </w:rPr>
      </w:pPr>
      <w:r w:rsidRPr="009B3FF1">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F114FD" w:rsidRPr="009B3FF1" w:rsidRDefault="00F114FD" w:rsidP="00B153ED">
      <w:pPr>
        <w:numPr>
          <w:ilvl w:val="0"/>
          <w:numId w:val="76"/>
        </w:numPr>
        <w:spacing w:after="120"/>
        <w:ind w:left="567" w:hanging="567"/>
        <w:jc w:val="both"/>
        <w:rPr>
          <w:rFonts w:eastAsia="Batang"/>
          <w:b/>
          <w:sz w:val="22"/>
          <w:szCs w:val="22"/>
        </w:rPr>
      </w:pPr>
      <w:r w:rsidRPr="009B3FF1">
        <w:rPr>
          <w:rFonts w:eastAsia="Batang"/>
          <w:b/>
          <w:sz w:val="22"/>
          <w:szCs w:val="22"/>
        </w:rPr>
        <w:t>REVETEMENTS MURS ET SOLS</w:t>
      </w:r>
    </w:p>
    <w:p w:rsidR="00F114FD" w:rsidRPr="009B3FF1" w:rsidRDefault="00F114FD" w:rsidP="00B153ED">
      <w:pPr>
        <w:pStyle w:val="Titre"/>
        <w:numPr>
          <w:ilvl w:val="1"/>
          <w:numId w:val="86"/>
        </w:numPr>
        <w:tabs>
          <w:tab w:val="left" w:pos="709"/>
        </w:tabs>
        <w:spacing w:before="120" w:after="120"/>
        <w:ind w:left="794" w:hanging="794"/>
        <w:jc w:val="left"/>
        <w:rPr>
          <w:b/>
          <w:noProof/>
          <w:sz w:val="22"/>
          <w:szCs w:val="22"/>
        </w:rPr>
      </w:pPr>
      <w:r w:rsidRPr="009B3FF1">
        <w:rPr>
          <w:b/>
          <w:noProof/>
          <w:sz w:val="22"/>
          <w:szCs w:val="22"/>
        </w:rPr>
        <w:t xml:space="preserve"> GENERALITES SUR LES REVETEMENTS DE MURS ET DE SOLS </w:t>
      </w:r>
    </w:p>
    <w:p w:rsidR="00F114FD" w:rsidRPr="009B3FF1" w:rsidRDefault="00F114FD" w:rsidP="00F114FD">
      <w:pPr>
        <w:spacing w:after="120"/>
        <w:jc w:val="both"/>
        <w:rPr>
          <w:sz w:val="22"/>
          <w:szCs w:val="22"/>
        </w:rPr>
      </w:pPr>
      <w:r w:rsidRPr="009B3FF1">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9B3FF1">
        <w:rPr>
          <w:sz w:val="22"/>
          <w:szCs w:val="22"/>
          <w:vertAlign w:val="superscript"/>
        </w:rPr>
        <w:t>ème</w:t>
      </w:r>
      <w:r w:rsidRPr="009B3FF1">
        <w:rPr>
          <w:sz w:val="22"/>
          <w:szCs w:val="22"/>
        </w:rPr>
        <w:t>.</w:t>
      </w:r>
    </w:p>
    <w:p w:rsidR="00F114FD" w:rsidRPr="009B3FF1" w:rsidRDefault="00F114FD" w:rsidP="00B153ED">
      <w:pPr>
        <w:pStyle w:val="Titre"/>
        <w:numPr>
          <w:ilvl w:val="1"/>
          <w:numId w:val="86"/>
        </w:numPr>
        <w:tabs>
          <w:tab w:val="left" w:pos="709"/>
        </w:tabs>
        <w:spacing w:before="120" w:after="120"/>
        <w:ind w:left="794" w:hanging="794"/>
        <w:jc w:val="left"/>
        <w:rPr>
          <w:b/>
          <w:noProof/>
          <w:sz w:val="22"/>
          <w:szCs w:val="22"/>
        </w:rPr>
      </w:pPr>
      <w:r w:rsidRPr="009B3FF1">
        <w:rPr>
          <w:b/>
          <w:noProof/>
          <w:sz w:val="22"/>
          <w:szCs w:val="22"/>
        </w:rPr>
        <w:t>REVETEMENTS VERTICAUX</w:t>
      </w:r>
    </w:p>
    <w:p w:rsidR="00F114FD" w:rsidRPr="009B3FF1" w:rsidRDefault="00F114FD" w:rsidP="00B23F92">
      <w:pPr>
        <w:pStyle w:val="Titre3"/>
        <w:keepNext w:val="0"/>
        <w:numPr>
          <w:ilvl w:val="2"/>
          <w:numId w:val="9"/>
        </w:numPr>
        <w:tabs>
          <w:tab w:val="clear" w:pos="932"/>
          <w:tab w:val="num" w:pos="284"/>
        </w:tabs>
        <w:spacing w:after="120"/>
        <w:ind w:left="0" w:firstLine="0"/>
        <w:jc w:val="both"/>
        <w:rPr>
          <w:b w:val="0"/>
          <w:i w:val="0"/>
          <w:sz w:val="22"/>
          <w:szCs w:val="22"/>
        </w:rPr>
      </w:pPr>
      <w:r w:rsidRPr="009B3FF1">
        <w:rPr>
          <w:sz w:val="22"/>
          <w:szCs w:val="22"/>
        </w:rPr>
        <w:t>Support :</w:t>
      </w:r>
      <w:r w:rsidRPr="009B3FF1">
        <w:rPr>
          <w:b w:val="0"/>
          <w:i w:val="0"/>
          <w:sz w:val="22"/>
          <w:szCs w:val="22"/>
        </w:rPr>
        <w:t xml:space="preserve"> Le Cocontractant est tenu, de requérir l’avis préalable </w:t>
      </w:r>
      <w:r w:rsidR="00C2383D">
        <w:rPr>
          <w:b w:val="0"/>
          <w:i w:val="0"/>
          <w:sz w:val="22"/>
          <w:szCs w:val="22"/>
        </w:rPr>
        <w:t xml:space="preserve">de l’Ingénieur </w:t>
      </w:r>
      <w:r w:rsidRPr="009B3FF1">
        <w:rPr>
          <w:b w:val="0"/>
          <w:i w:val="0"/>
          <w:sz w:val="22"/>
          <w:szCs w:val="22"/>
        </w:rPr>
        <w:t xml:space="preserve"> concernant la nature des supports.  Dans le cas où une étanchéité est prévue avant la pose du revêtement sur le support, le Cocontractant s’assure que le produit d’étanchéité ne tache pas le revêtement.</w:t>
      </w:r>
    </w:p>
    <w:p w:rsidR="00F114FD" w:rsidRPr="009B3FF1" w:rsidRDefault="00F114FD" w:rsidP="00B23F92">
      <w:pPr>
        <w:pStyle w:val="Titre3"/>
        <w:keepNext w:val="0"/>
        <w:numPr>
          <w:ilvl w:val="2"/>
          <w:numId w:val="9"/>
        </w:numPr>
        <w:tabs>
          <w:tab w:val="clear" w:pos="932"/>
          <w:tab w:val="num" w:pos="284"/>
        </w:tabs>
        <w:spacing w:after="60"/>
        <w:ind w:left="0" w:firstLine="0"/>
        <w:jc w:val="both"/>
        <w:rPr>
          <w:b w:val="0"/>
          <w:i w:val="0"/>
          <w:sz w:val="22"/>
          <w:szCs w:val="22"/>
        </w:rPr>
      </w:pPr>
      <w:r w:rsidRPr="009B3FF1">
        <w:rPr>
          <w:sz w:val="22"/>
          <w:szCs w:val="22"/>
        </w:rPr>
        <w:t xml:space="preserve">Revêtement des supports : </w:t>
      </w:r>
      <w:r w:rsidRPr="009B3FF1">
        <w:rPr>
          <w:b w:val="0"/>
          <w:i w:val="0"/>
          <w:sz w:val="22"/>
          <w:szCs w:val="22"/>
        </w:rPr>
        <w:t xml:space="preserve">Les supports constitués par des blocs maçonnerie manufacturés sont arrosés abondamment puis reçoivent un crépi dressé et non lissé soit en mortier de chaux dosé à raison de 350 Kg de </w:t>
      </w:r>
      <w:r w:rsidRPr="009B3FF1">
        <w:rPr>
          <w:b w:val="0"/>
          <w:i w:val="0"/>
          <w:sz w:val="22"/>
          <w:szCs w:val="22"/>
        </w:rPr>
        <w:lastRenderedPageBreak/>
        <w:t>ciment par m</w:t>
      </w:r>
      <w:r w:rsidRPr="009B3FF1">
        <w:rPr>
          <w:b w:val="0"/>
          <w:i w:val="0"/>
          <w:sz w:val="22"/>
          <w:szCs w:val="22"/>
          <w:vertAlign w:val="superscript"/>
        </w:rPr>
        <w:t>3</w:t>
      </w:r>
      <w:r w:rsidRPr="009B3FF1">
        <w:rPr>
          <w:b w:val="0"/>
          <w:i w:val="0"/>
          <w:sz w:val="22"/>
          <w:szCs w:val="22"/>
        </w:rPr>
        <w:t xml:space="preserve"> de sable, soit en mortier bâtard dosé à raison de 200 Kg de ciment et 100 Kg de chaux par m</w:t>
      </w:r>
      <w:r w:rsidRPr="009B3FF1">
        <w:rPr>
          <w:b w:val="0"/>
          <w:i w:val="0"/>
          <w:sz w:val="22"/>
          <w:szCs w:val="22"/>
          <w:vertAlign w:val="superscript"/>
        </w:rPr>
        <w:t>3</w:t>
      </w:r>
      <w:r w:rsidRPr="009B3FF1">
        <w:rPr>
          <w:b w:val="0"/>
          <w:i w:val="0"/>
          <w:sz w:val="22"/>
          <w:szCs w:val="22"/>
        </w:rPr>
        <w:t xml:space="preserve"> de sable.</w:t>
      </w:r>
    </w:p>
    <w:p w:rsidR="00F114FD" w:rsidRPr="009B3FF1" w:rsidRDefault="00F114FD" w:rsidP="00F114FD">
      <w:pPr>
        <w:tabs>
          <w:tab w:val="num" w:pos="284"/>
        </w:tabs>
        <w:spacing w:after="60"/>
        <w:jc w:val="both"/>
        <w:rPr>
          <w:sz w:val="22"/>
          <w:szCs w:val="22"/>
        </w:rPr>
      </w:pPr>
      <w:r w:rsidRPr="009B3FF1">
        <w:rPr>
          <w:sz w:val="22"/>
          <w:szCs w:val="22"/>
        </w:rPr>
        <w:t>Les supports de béton armé ou béton de ciment lissé sont piqués et, après arrosage il est exécuté un crépi ou un gobetis semblable à ceux décrits à l'article ci-dessus.</w:t>
      </w:r>
    </w:p>
    <w:p w:rsidR="00F114FD" w:rsidRPr="009B3FF1" w:rsidRDefault="00F114FD" w:rsidP="00F114FD">
      <w:pPr>
        <w:tabs>
          <w:tab w:val="num" w:pos="284"/>
        </w:tabs>
        <w:spacing w:after="60"/>
        <w:jc w:val="both"/>
        <w:rPr>
          <w:sz w:val="22"/>
          <w:szCs w:val="22"/>
        </w:rPr>
      </w:pPr>
      <w:r w:rsidRPr="009B3FF1">
        <w:rPr>
          <w:sz w:val="22"/>
          <w:szCs w:val="22"/>
        </w:rPr>
        <w:t>Le Cocontractant chargé de ce lot devra s'assurer que le plomb mesuré sur la hauteur sous plafond ne dépasse pas 1cm</w:t>
      </w:r>
    </w:p>
    <w:p w:rsidR="00F114FD" w:rsidRPr="009B3FF1" w:rsidRDefault="00F114FD" w:rsidP="00F114FD">
      <w:pPr>
        <w:tabs>
          <w:tab w:val="num" w:pos="284"/>
        </w:tabs>
        <w:spacing w:after="60"/>
        <w:jc w:val="both"/>
        <w:rPr>
          <w:sz w:val="22"/>
          <w:szCs w:val="22"/>
        </w:rPr>
      </w:pPr>
      <w:r w:rsidRPr="009B3FF1">
        <w:rPr>
          <w:sz w:val="22"/>
          <w:szCs w:val="22"/>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w:t>
      </w:r>
      <w:proofErr w:type="spellStart"/>
      <w:r w:rsidRPr="009B3FF1">
        <w:rPr>
          <w:sz w:val="22"/>
          <w:szCs w:val="22"/>
        </w:rPr>
        <w:t>mm.</w:t>
      </w:r>
      <w:proofErr w:type="spellEnd"/>
      <w:r w:rsidRPr="009B3FF1">
        <w:rPr>
          <w:sz w:val="22"/>
          <w:szCs w:val="22"/>
        </w:rPr>
        <w:t xml:space="preserve"> </w:t>
      </w:r>
    </w:p>
    <w:p w:rsidR="00F114FD" w:rsidRPr="009B3FF1" w:rsidRDefault="00F114FD" w:rsidP="00B23F92">
      <w:pPr>
        <w:pStyle w:val="Titre3"/>
        <w:keepNext w:val="0"/>
        <w:numPr>
          <w:ilvl w:val="2"/>
          <w:numId w:val="9"/>
        </w:numPr>
        <w:tabs>
          <w:tab w:val="clear" w:pos="932"/>
          <w:tab w:val="num" w:pos="284"/>
        </w:tabs>
        <w:spacing w:after="60"/>
        <w:ind w:left="0" w:firstLine="0"/>
        <w:jc w:val="both"/>
        <w:rPr>
          <w:sz w:val="22"/>
          <w:szCs w:val="22"/>
        </w:rPr>
      </w:pPr>
      <w:r w:rsidRPr="009B3FF1">
        <w:rPr>
          <w:sz w:val="22"/>
          <w:szCs w:val="22"/>
        </w:rPr>
        <w:t xml:space="preserve">Passage des canalisations : </w:t>
      </w:r>
      <w:r w:rsidRPr="009B3FF1">
        <w:rPr>
          <w:b w:val="0"/>
          <w:i w:val="0"/>
          <w:sz w:val="22"/>
          <w:szCs w:val="22"/>
        </w:rPr>
        <w:t>Les réservations et les raccords pour les passages des canalisations d’électricité sont mis en place avant la pose des revêtements.</w:t>
      </w:r>
    </w:p>
    <w:p w:rsidR="00F114FD" w:rsidRPr="009B3FF1" w:rsidRDefault="00F114FD" w:rsidP="00B23F92">
      <w:pPr>
        <w:pStyle w:val="Titre3"/>
        <w:keepNext w:val="0"/>
        <w:numPr>
          <w:ilvl w:val="2"/>
          <w:numId w:val="9"/>
        </w:numPr>
        <w:tabs>
          <w:tab w:val="clear" w:pos="932"/>
          <w:tab w:val="num" w:pos="284"/>
        </w:tabs>
        <w:spacing w:after="60"/>
        <w:ind w:left="0" w:firstLine="0"/>
        <w:jc w:val="both"/>
        <w:rPr>
          <w:sz w:val="22"/>
          <w:szCs w:val="22"/>
        </w:rPr>
      </w:pPr>
      <w:r w:rsidRPr="009B3FF1">
        <w:rPr>
          <w:sz w:val="22"/>
          <w:szCs w:val="22"/>
        </w:rPr>
        <w:t xml:space="preserve">Joints de dilatation et de retrait : </w:t>
      </w:r>
      <w:r w:rsidRPr="009B3FF1">
        <w:rPr>
          <w:b w:val="0"/>
          <w:i w:val="0"/>
          <w:sz w:val="22"/>
          <w:szCs w:val="22"/>
        </w:rPr>
        <w:t xml:space="preserve">Les joints prévus par </w:t>
      </w:r>
      <w:r w:rsidR="00C2383D">
        <w:rPr>
          <w:b w:val="0"/>
          <w:i w:val="0"/>
          <w:sz w:val="22"/>
          <w:szCs w:val="22"/>
        </w:rPr>
        <w:t xml:space="preserve">l’Ingénieur </w:t>
      </w:r>
      <w:r w:rsidRPr="009B3FF1">
        <w:rPr>
          <w:b w:val="0"/>
          <w:i w:val="0"/>
          <w:sz w:val="22"/>
          <w:szCs w:val="22"/>
        </w:rPr>
        <w:t>doivent être respectés par le Cocontractant.</w:t>
      </w:r>
    </w:p>
    <w:p w:rsidR="00F114FD" w:rsidRPr="009B3FF1" w:rsidRDefault="00F114FD" w:rsidP="00B23F92">
      <w:pPr>
        <w:pStyle w:val="Titre3"/>
        <w:keepNext w:val="0"/>
        <w:numPr>
          <w:ilvl w:val="2"/>
          <w:numId w:val="9"/>
        </w:numPr>
        <w:tabs>
          <w:tab w:val="clear" w:pos="932"/>
          <w:tab w:val="num" w:pos="284"/>
        </w:tabs>
        <w:spacing w:after="60"/>
        <w:ind w:left="0" w:firstLine="0"/>
        <w:jc w:val="both"/>
        <w:rPr>
          <w:b w:val="0"/>
          <w:i w:val="0"/>
          <w:sz w:val="22"/>
          <w:szCs w:val="22"/>
        </w:rPr>
      </w:pPr>
      <w:r w:rsidRPr="009B3FF1">
        <w:rPr>
          <w:sz w:val="22"/>
          <w:szCs w:val="22"/>
        </w:rPr>
        <w:t xml:space="preserve">Composition des mortiers de pose : </w:t>
      </w:r>
      <w:r w:rsidRPr="009B3FF1">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F114FD" w:rsidRDefault="00F114FD" w:rsidP="00B23F92">
      <w:pPr>
        <w:pStyle w:val="Titre3"/>
        <w:keepNext w:val="0"/>
        <w:numPr>
          <w:ilvl w:val="2"/>
          <w:numId w:val="9"/>
        </w:numPr>
        <w:tabs>
          <w:tab w:val="clear" w:pos="932"/>
          <w:tab w:val="num" w:pos="284"/>
        </w:tabs>
        <w:ind w:left="0" w:firstLine="0"/>
        <w:jc w:val="both"/>
        <w:rPr>
          <w:b w:val="0"/>
          <w:i w:val="0"/>
          <w:sz w:val="22"/>
          <w:szCs w:val="22"/>
        </w:rPr>
      </w:pPr>
      <w:r w:rsidRPr="009B3FF1">
        <w:rPr>
          <w:sz w:val="22"/>
          <w:szCs w:val="22"/>
        </w:rPr>
        <w:t>Confection des mortiers de pose :</w:t>
      </w:r>
      <w:r w:rsidRPr="009B3FF1">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F114FD" w:rsidRPr="006C1567" w:rsidRDefault="00F114FD" w:rsidP="00F114FD"/>
    <w:p w:rsidR="00F114FD" w:rsidRPr="009B3FF1" w:rsidRDefault="00F114FD" w:rsidP="00B153ED">
      <w:pPr>
        <w:numPr>
          <w:ilvl w:val="0"/>
          <w:numId w:val="76"/>
        </w:numPr>
        <w:spacing w:after="60"/>
        <w:ind w:left="851" w:hanging="851"/>
        <w:rPr>
          <w:rFonts w:eastAsia="Batang"/>
          <w:b/>
          <w:sz w:val="22"/>
          <w:szCs w:val="22"/>
        </w:rPr>
      </w:pPr>
      <w:r w:rsidRPr="009B3FF1">
        <w:rPr>
          <w:rFonts w:eastAsia="Batang"/>
          <w:b/>
          <w:sz w:val="22"/>
          <w:szCs w:val="22"/>
        </w:rPr>
        <w:t xml:space="preserve">PEINTURES ET VERNIS </w:t>
      </w:r>
    </w:p>
    <w:p w:rsidR="00F114FD" w:rsidRPr="009B3FF1" w:rsidRDefault="00F114FD" w:rsidP="00B153ED">
      <w:pPr>
        <w:pStyle w:val="Titre"/>
        <w:numPr>
          <w:ilvl w:val="1"/>
          <w:numId w:val="87"/>
        </w:numPr>
        <w:tabs>
          <w:tab w:val="left" w:pos="709"/>
        </w:tabs>
        <w:spacing w:before="60" w:after="60"/>
        <w:ind w:left="851" w:hanging="851"/>
        <w:jc w:val="left"/>
        <w:rPr>
          <w:b/>
          <w:noProof/>
          <w:sz w:val="22"/>
          <w:szCs w:val="22"/>
        </w:rPr>
      </w:pPr>
      <w:r w:rsidRPr="009B3FF1">
        <w:rPr>
          <w:b/>
          <w:noProof/>
          <w:sz w:val="22"/>
          <w:szCs w:val="22"/>
        </w:rPr>
        <w:t>GENERALITES DES PEINTURES</w:t>
      </w:r>
    </w:p>
    <w:p w:rsidR="00F114FD" w:rsidRPr="009B3FF1" w:rsidRDefault="00F114FD" w:rsidP="00B153ED">
      <w:pPr>
        <w:pStyle w:val="Titre"/>
        <w:numPr>
          <w:ilvl w:val="2"/>
          <w:numId w:val="87"/>
        </w:numPr>
        <w:tabs>
          <w:tab w:val="left" w:pos="993"/>
        </w:tabs>
        <w:spacing w:before="60" w:after="60"/>
        <w:ind w:left="851" w:hanging="851"/>
        <w:jc w:val="left"/>
        <w:rPr>
          <w:b/>
          <w:i/>
          <w:noProof/>
          <w:sz w:val="22"/>
          <w:szCs w:val="22"/>
        </w:rPr>
      </w:pPr>
      <w:r w:rsidRPr="009B3FF1">
        <w:rPr>
          <w:b/>
          <w:i/>
          <w:noProof/>
          <w:sz w:val="22"/>
          <w:szCs w:val="22"/>
        </w:rPr>
        <w:t xml:space="preserve">Objet des travaux de peinture </w:t>
      </w:r>
    </w:p>
    <w:p w:rsidR="00F114FD" w:rsidRDefault="00F114FD" w:rsidP="00F114FD">
      <w:pPr>
        <w:spacing w:after="120"/>
        <w:jc w:val="both"/>
        <w:rPr>
          <w:sz w:val="22"/>
          <w:szCs w:val="22"/>
        </w:rPr>
      </w:pPr>
      <w:r w:rsidRPr="009B3FF1">
        <w:rPr>
          <w:sz w:val="22"/>
          <w:szCs w:val="22"/>
        </w:rPr>
        <w:t>La réalisation des travaux de peinture concerne la fourniture et la pose de peinture sur l'ensemble des ouvrages conformément aux dispositions du CCTP.</w:t>
      </w:r>
    </w:p>
    <w:p w:rsidR="00F114FD" w:rsidRPr="009B3FF1" w:rsidRDefault="00F114FD" w:rsidP="00B153ED">
      <w:pPr>
        <w:pStyle w:val="Titre"/>
        <w:numPr>
          <w:ilvl w:val="2"/>
          <w:numId w:val="87"/>
        </w:numPr>
        <w:tabs>
          <w:tab w:val="left" w:pos="993"/>
        </w:tabs>
        <w:spacing w:before="60" w:after="60"/>
        <w:ind w:left="851" w:hanging="851"/>
        <w:jc w:val="left"/>
        <w:rPr>
          <w:b/>
          <w:i/>
          <w:noProof/>
          <w:sz w:val="22"/>
          <w:szCs w:val="22"/>
        </w:rPr>
      </w:pPr>
      <w:r w:rsidRPr="009B3FF1">
        <w:rPr>
          <w:b/>
          <w:i/>
          <w:noProof/>
          <w:sz w:val="22"/>
          <w:szCs w:val="22"/>
        </w:rPr>
        <w:t>Domaine d'application et références</w:t>
      </w:r>
    </w:p>
    <w:p w:rsidR="00F114FD" w:rsidRPr="009B3FF1" w:rsidRDefault="00F114FD" w:rsidP="00F114FD">
      <w:pPr>
        <w:spacing w:after="120"/>
        <w:jc w:val="both"/>
        <w:rPr>
          <w:sz w:val="22"/>
          <w:szCs w:val="22"/>
        </w:rPr>
      </w:pPr>
      <w:r w:rsidRPr="009B3FF1">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F114FD" w:rsidRPr="009B3FF1" w:rsidRDefault="00F114FD" w:rsidP="00B153ED">
      <w:pPr>
        <w:pStyle w:val="Titre"/>
        <w:numPr>
          <w:ilvl w:val="2"/>
          <w:numId w:val="87"/>
        </w:numPr>
        <w:tabs>
          <w:tab w:val="left" w:pos="993"/>
        </w:tabs>
        <w:spacing w:before="60" w:after="60"/>
        <w:ind w:left="851" w:hanging="851"/>
        <w:jc w:val="left"/>
        <w:rPr>
          <w:b/>
          <w:i/>
          <w:noProof/>
          <w:sz w:val="22"/>
          <w:szCs w:val="22"/>
        </w:rPr>
      </w:pPr>
      <w:r w:rsidRPr="009B3FF1">
        <w:rPr>
          <w:b/>
          <w:i/>
          <w:noProof/>
          <w:sz w:val="22"/>
          <w:szCs w:val="22"/>
        </w:rPr>
        <w:t>Coordination avec les autres lots</w:t>
      </w:r>
    </w:p>
    <w:p w:rsidR="00F114FD" w:rsidRDefault="00F114FD" w:rsidP="00F114FD">
      <w:pPr>
        <w:spacing w:after="120"/>
        <w:jc w:val="both"/>
        <w:rPr>
          <w:sz w:val="22"/>
          <w:szCs w:val="22"/>
        </w:rPr>
      </w:pPr>
      <w:r w:rsidRPr="009B3FF1">
        <w:rPr>
          <w:sz w:val="22"/>
          <w:szCs w:val="22"/>
        </w:rPr>
        <w:t>Le Cocontractant doit réaliser les travaux du présent lot, en parfaite liaison avec l'état d'avancement des travaux définis aux autres lots, notamment pour l’application de couches primaires exécutées par lui.</w:t>
      </w:r>
    </w:p>
    <w:p w:rsidR="00F114FD" w:rsidRDefault="00F114FD" w:rsidP="00B153ED">
      <w:pPr>
        <w:pStyle w:val="Titre"/>
        <w:numPr>
          <w:ilvl w:val="1"/>
          <w:numId w:val="87"/>
        </w:numPr>
        <w:tabs>
          <w:tab w:val="left" w:pos="851"/>
        </w:tabs>
        <w:spacing w:before="120" w:after="120"/>
        <w:ind w:left="851" w:hanging="851"/>
        <w:jc w:val="left"/>
        <w:rPr>
          <w:b/>
          <w:noProof/>
          <w:sz w:val="22"/>
          <w:szCs w:val="22"/>
        </w:rPr>
      </w:pPr>
      <w:r w:rsidRPr="009B3FF1">
        <w:rPr>
          <w:b/>
          <w:noProof/>
          <w:sz w:val="22"/>
          <w:szCs w:val="22"/>
        </w:rPr>
        <w:t>PRESCRIPTIONS TECHNIQUES RELATIVES AUX  MATERIAUX ET A LA  MISE  EN ŒUVRE</w:t>
      </w:r>
      <w:r>
        <w:rPr>
          <w:b/>
          <w:noProof/>
          <w:sz w:val="22"/>
          <w:szCs w:val="22"/>
        </w:rPr>
        <w:t>.</w:t>
      </w:r>
    </w:p>
    <w:p w:rsidR="00F114FD" w:rsidRPr="009B3FF1" w:rsidRDefault="00F114FD" w:rsidP="00B153ED">
      <w:pPr>
        <w:pStyle w:val="Titre"/>
        <w:numPr>
          <w:ilvl w:val="2"/>
          <w:numId w:val="87"/>
        </w:numPr>
        <w:tabs>
          <w:tab w:val="left" w:pos="993"/>
        </w:tabs>
        <w:spacing w:before="120" w:after="120"/>
        <w:ind w:left="993" w:hanging="993"/>
        <w:jc w:val="left"/>
        <w:rPr>
          <w:b/>
          <w:noProof/>
          <w:sz w:val="22"/>
          <w:szCs w:val="22"/>
        </w:rPr>
      </w:pPr>
      <w:r w:rsidRPr="009B3FF1">
        <w:rPr>
          <w:b/>
          <w:noProof/>
          <w:sz w:val="22"/>
          <w:szCs w:val="22"/>
        </w:rPr>
        <w:t>Généralités sur les matériaux employés</w:t>
      </w:r>
    </w:p>
    <w:p w:rsidR="005A0D88" w:rsidRPr="009B3FF1" w:rsidRDefault="00F114FD" w:rsidP="00F114FD">
      <w:pPr>
        <w:spacing w:after="120"/>
        <w:jc w:val="both"/>
        <w:rPr>
          <w:sz w:val="22"/>
          <w:szCs w:val="22"/>
        </w:rPr>
      </w:pPr>
      <w:r w:rsidRPr="009B3FF1">
        <w:rPr>
          <w:sz w:val="22"/>
          <w:szCs w:val="22"/>
        </w:rPr>
        <w:t>Les matériaux employés doivent être conformes aux prescriptions des normes françaises, des spécifications de l'Union Nationale des Peintures, des spécifications SNCE, ou à celles données explicitement dans le CCTP.</w:t>
      </w:r>
    </w:p>
    <w:p w:rsidR="00F114FD" w:rsidRPr="009B3FF1" w:rsidRDefault="00F114FD" w:rsidP="00B153ED">
      <w:pPr>
        <w:pStyle w:val="Titre"/>
        <w:numPr>
          <w:ilvl w:val="2"/>
          <w:numId w:val="87"/>
        </w:numPr>
        <w:tabs>
          <w:tab w:val="left" w:pos="993"/>
        </w:tabs>
        <w:spacing w:before="120" w:after="120"/>
        <w:ind w:left="993" w:hanging="993"/>
        <w:jc w:val="left"/>
        <w:rPr>
          <w:b/>
          <w:noProof/>
          <w:sz w:val="22"/>
          <w:szCs w:val="22"/>
        </w:rPr>
      </w:pPr>
      <w:r w:rsidRPr="009B3FF1">
        <w:rPr>
          <w:b/>
          <w:noProof/>
          <w:sz w:val="22"/>
          <w:szCs w:val="22"/>
        </w:rPr>
        <w:t>Peintures acryliques (famille 1 - classe 7b2)</w:t>
      </w:r>
    </w:p>
    <w:p w:rsidR="00F114FD" w:rsidRPr="009B3FF1" w:rsidRDefault="00F114FD" w:rsidP="00C2383D">
      <w:pPr>
        <w:spacing w:after="120" w:line="276" w:lineRule="auto"/>
        <w:jc w:val="both"/>
        <w:rPr>
          <w:sz w:val="22"/>
          <w:szCs w:val="22"/>
        </w:rPr>
      </w:pPr>
      <w:r w:rsidRPr="009B3FF1">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F114FD" w:rsidRPr="009B3FF1" w:rsidRDefault="00F114FD" w:rsidP="00B153ED">
      <w:pPr>
        <w:numPr>
          <w:ilvl w:val="0"/>
          <w:numId w:val="74"/>
        </w:numPr>
        <w:spacing w:before="60" w:line="276" w:lineRule="auto"/>
        <w:ind w:hanging="255"/>
        <w:jc w:val="both"/>
        <w:rPr>
          <w:sz w:val="22"/>
          <w:szCs w:val="22"/>
        </w:rPr>
      </w:pPr>
      <w:r w:rsidRPr="009B3FF1">
        <w:rPr>
          <w:sz w:val="22"/>
          <w:szCs w:val="22"/>
        </w:rPr>
        <w:t>au DTU 59.1 pour les parois extérieures ;</w:t>
      </w:r>
    </w:p>
    <w:p w:rsidR="00F114FD" w:rsidRPr="009B3FF1" w:rsidRDefault="00F114FD" w:rsidP="00B153ED">
      <w:pPr>
        <w:numPr>
          <w:ilvl w:val="0"/>
          <w:numId w:val="74"/>
        </w:numPr>
        <w:spacing w:before="60" w:line="276" w:lineRule="auto"/>
        <w:ind w:hanging="255"/>
        <w:jc w:val="both"/>
        <w:rPr>
          <w:sz w:val="22"/>
          <w:szCs w:val="22"/>
        </w:rPr>
      </w:pPr>
      <w:r w:rsidRPr="009B3FF1">
        <w:rPr>
          <w:sz w:val="22"/>
          <w:szCs w:val="22"/>
        </w:rPr>
        <w:t>au DTU 23.1 pour les parois extérieures.</w:t>
      </w:r>
    </w:p>
    <w:p w:rsidR="00F114FD" w:rsidRDefault="00F114FD" w:rsidP="00C2383D">
      <w:pPr>
        <w:spacing w:before="120" w:after="120" w:line="276" w:lineRule="auto"/>
        <w:jc w:val="both"/>
        <w:rPr>
          <w:sz w:val="22"/>
          <w:szCs w:val="22"/>
        </w:rPr>
      </w:pPr>
      <w:r w:rsidRPr="009B3FF1">
        <w:rPr>
          <w:sz w:val="22"/>
          <w:szCs w:val="22"/>
        </w:rPr>
        <w:t>La couche primaire est diluée à l’eau dans une proportion de 15% maximum du volume de peinture, hormis les prescriptions du fabricant de peinture.</w:t>
      </w:r>
    </w:p>
    <w:p w:rsidR="00F114FD" w:rsidRPr="009B3FF1" w:rsidRDefault="00F114FD" w:rsidP="00B153ED">
      <w:pPr>
        <w:pStyle w:val="Titre"/>
        <w:numPr>
          <w:ilvl w:val="2"/>
          <w:numId w:val="87"/>
        </w:numPr>
        <w:tabs>
          <w:tab w:val="left" w:pos="993"/>
        </w:tabs>
        <w:spacing w:before="120" w:after="120"/>
        <w:ind w:left="993" w:hanging="993"/>
        <w:jc w:val="left"/>
        <w:rPr>
          <w:b/>
          <w:noProof/>
          <w:sz w:val="22"/>
          <w:szCs w:val="22"/>
        </w:rPr>
      </w:pPr>
      <w:r w:rsidRPr="009B3FF1">
        <w:rPr>
          <w:b/>
          <w:noProof/>
          <w:sz w:val="22"/>
          <w:szCs w:val="22"/>
        </w:rPr>
        <w:t>Peintures glycérophtaliques (classe 4a)</w:t>
      </w:r>
    </w:p>
    <w:p w:rsidR="00F114FD" w:rsidRDefault="00F114FD" w:rsidP="00F114FD">
      <w:pPr>
        <w:spacing w:after="120"/>
        <w:jc w:val="both"/>
        <w:rPr>
          <w:sz w:val="22"/>
          <w:szCs w:val="22"/>
        </w:rPr>
      </w:pPr>
      <w:r w:rsidRPr="009B3FF1">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F114FD" w:rsidRPr="009B3FF1" w:rsidRDefault="00F114FD" w:rsidP="00B153ED">
      <w:pPr>
        <w:pStyle w:val="Titre"/>
        <w:numPr>
          <w:ilvl w:val="2"/>
          <w:numId w:val="87"/>
        </w:numPr>
        <w:tabs>
          <w:tab w:val="left" w:pos="993"/>
        </w:tabs>
        <w:spacing w:before="120" w:after="120"/>
        <w:ind w:left="993" w:hanging="993"/>
        <w:jc w:val="left"/>
        <w:rPr>
          <w:b/>
          <w:noProof/>
          <w:sz w:val="22"/>
          <w:szCs w:val="22"/>
        </w:rPr>
      </w:pPr>
      <w:r w:rsidRPr="009B3FF1">
        <w:rPr>
          <w:b/>
          <w:noProof/>
          <w:sz w:val="22"/>
          <w:szCs w:val="22"/>
        </w:rPr>
        <w:lastRenderedPageBreak/>
        <w:t>Colorants</w:t>
      </w:r>
    </w:p>
    <w:p w:rsidR="00F114FD" w:rsidRDefault="00F114FD" w:rsidP="00F114FD">
      <w:pPr>
        <w:spacing w:after="120"/>
        <w:jc w:val="both"/>
        <w:rPr>
          <w:sz w:val="22"/>
          <w:szCs w:val="22"/>
        </w:rPr>
      </w:pPr>
      <w:r w:rsidRPr="009B3FF1">
        <w:rPr>
          <w:sz w:val="22"/>
          <w:szCs w:val="22"/>
        </w:rPr>
        <w:t xml:space="preserve">Les colorants de type universel sont dosés et mélangés sur place dans une proportion de 3% maximum du volume de peinture, hormis les prescriptions du fabricant de peinture. Ils sont utilisés conformément aux teintes du nuancier retenues par </w:t>
      </w:r>
      <w:r>
        <w:rPr>
          <w:sz w:val="22"/>
          <w:szCs w:val="22"/>
        </w:rPr>
        <w:t>l’Ingénieur du Marché</w:t>
      </w:r>
      <w:r w:rsidRPr="009B3FF1">
        <w:rPr>
          <w:sz w:val="22"/>
          <w:szCs w:val="22"/>
        </w:rPr>
        <w:t>.</w:t>
      </w:r>
    </w:p>
    <w:p w:rsidR="00093EF0" w:rsidRDefault="00093EF0" w:rsidP="00F114FD">
      <w:pPr>
        <w:spacing w:after="120"/>
        <w:jc w:val="both"/>
        <w:rPr>
          <w:sz w:val="22"/>
          <w:szCs w:val="22"/>
        </w:rPr>
      </w:pPr>
    </w:p>
    <w:p w:rsidR="00F114FD" w:rsidRPr="009B3FF1" w:rsidRDefault="00F114FD" w:rsidP="00B153ED">
      <w:pPr>
        <w:pStyle w:val="Titre"/>
        <w:numPr>
          <w:ilvl w:val="2"/>
          <w:numId w:val="87"/>
        </w:numPr>
        <w:tabs>
          <w:tab w:val="left" w:pos="993"/>
        </w:tabs>
        <w:spacing w:after="120"/>
        <w:ind w:left="0" w:firstLine="0"/>
        <w:jc w:val="both"/>
        <w:rPr>
          <w:b/>
          <w:noProof/>
          <w:sz w:val="22"/>
          <w:szCs w:val="22"/>
        </w:rPr>
      </w:pPr>
      <w:r w:rsidRPr="009B3FF1">
        <w:rPr>
          <w:b/>
          <w:noProof/>
          <w:sz w:val="22"/>
          <w:szCs w:val="22"/>
        </w:rPr>
        <w:t>Livraison sur chantier – marquage des produits</w:t>
      </w:r>
    </w:p>
    <w:p w:rsidR="00E0370D" w:rsidRPr="009B3FF1" w:rsidRDefault="00F114FD" w:rsidP="005A0D88">
      <w:pPr>
        <w:spacing w:after="120" w:line="276" w:lineRule="auto"/>
        <w:jc w:val="both"/>
        <w:rPr>
          <w:sz w:val="22"/>
          <w:szCs w:val="22"/>
        </w:rPr>
      </w:pPr>
      <w:r w:rsidRPr="009B3FF1">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F114FD" w:rsidRPr="009B3FF1" w:rsidRDefault="00F114FD" w:rsidP="00B153ED">
      <w:pPr>
        <w:pStyle w:val="Titre"/>
        <w:numPr>
          <w:ilvl w:val="1"/>
          <w:numId w:val="87"/>
        </w:numPr>
        <w:tabs>
          <w:tab w:val="left" w:pos="851"/>
        </w:tabs>
        <w:spacing w:before="120" w:after="120" w:line="276" w:lineRule="auto"/>
        <w:ind w:left="851" w:hanging="851"/>
        <w:jc w:val="left"/>
        <w:rPr>
          <w:b/>
          <w:noProof/>
          <w:sz w:val="22"/>
          <w:szCs w:val="22"/>
        </w:rPr>
      </w:pPr>
      <w:r w:rsidRPr="009B3FF1">
        <w:rPr>
          <w:b/>
          <w:noProof/>
          <w:sz w:val="22"/>
          <w:szCs w:val="22"/>
        </w:rPr>
        <w:t>OUVRAGES PREPARATOIRES ET ACCESSOIRES</w:t>
      </w:r>
    </w:p>
    <w:p w:rsidR="00F114FD" w:rsidRPr="009B3FF1" w:rsidRDefault="00F114FD" w:rsidP="00B153ED">
      <w:pPr>
        <w:pStyle w:val="Titre"/>
        <w:numPr>
          <w:ilvl w:val="2"/>
          <w:numId w:val="87"/>
        </w:numPr>
        <w:tabs>
          <w:tab w:val="left" w:pos="993"/>
        </w:tabs>
        <w:spacing w:before="120" w:after="120" w:line="276" w:lineRule="auto"/>
        <w:ind w:left="993" w:hanging="993"/>
        <w:jc w:val="left"/>
        <w:rPr>
          <w:b/>
          <w:i/>
          <w:noProof/>
          <w:sz w:val="22"/>
          <w:szCs w:val="22"/>
        </w:rPr>
      </w:pPr>
      <w:r w:rsidRPr="009B3FF1">
        <w:rPr>
          <w:b/>
          <w:i/>
          <w:noProof/>
          <w:sz w:val="22"/>
          <w:szCs w:val="22"/>
        </w:rPr>
        <w:t>Règles générales d'exécution</w:t>
      </w:r>
    </w:p>
    <w:p w:rsidR="00F114FD" w:rsidRPr="009B3FF1" w:rsidRDefault="00F114FD" w:rsidP="005A0D88">
      <w:pPr>
        <w:spacing w:after="120" w:line="276" w:lineRule="auto"/>
        <w:jc w:val="both"/>
        <w:rPr>
          <w:sz w:val="22"/>
          <w:szCs w:val="22"/>
        </w:rPr>
      </w:pPr>
      <w:r w:rsidRPr="009B3FF1">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F114FD" w:rsidRPr="009B3FF1" w:rsidRDefault="00F114FD" w:rsidP="00B153ED">
      <w:pPr>
        <w:pStyle w:val="Titre"/>
        <w:numPr>
          <w:ilvl w:val="2"/>
          <w:numId w:val="87"/>
        </w:numPr>
        <w:tabs>
          <w:tab w:val="left" w:pos="993"/>
        </w:tabs>
        <w:spacing w:after="120"/>
        <w:ind w:left="0" w:firstLine="0"/>
        <w:jc w:val="both"/>
        <w:rPr>
          <w:b/>
          <w:i/>
          <w:noProof/>
          <w:sz w:val="22"/>
          <w:szCs w:val="22"/>
        </w:rPr>
      </w:pPr>
      <w:r w:rsidRPr="009B3FF1">
        <w:rPr>
          <w:b/>
          <w:i/>
          <w:noProof/>
          <w:sz w:val="22"/>
          <w:szCs w:val="22"/>
        </w:rPr>
        <w:t>Epoussetage, brossage et dérouillage</w:t>
      </w:r>
    </w:p>
    <w:p w:rsidR="00F114FD" w:rsidRPr="009B3FF1" w:rsidRDefault="00F114FD" w:rsidP="005A0D88">
      <w:pPr>
        <w:spacing w:after="120" w:line="276" w:lineRule="auto"/>
        <w:jc w:val="both"/>
        <w:rPr>
          <w:sz w:val="22"/>
          <w:szCs w:val="22"/>
        </w:rPr>
      </w:pPr>
      <w:r w:rsidRPr="009B3FF1">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F114FD" w:rsidRPr="009B3FF1" w:rsidRDefault="00F114FD" w:rsidP="005A0D88">
      <w:pPr>
        <w:spacing w:before="120" w:after="120" w:line="276" w:lineRule="auto"/>
        <w:jc w:val="both"/>
        <w:rPr>
          <w:sz w:val="22"/>
          <w:szCs w:val="22"/>
        </w:rPr>
      </w:pPr>
      <w:r w:rsidRPr="009B3FF1">
        <w:rPr>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F114FD" w:rsidRPr="009B3FF1" w:rsidRDefault="00F114FD" w:rsidP="00B153ED">
      <w:pPr>
        <w:pStyle w:val="Titre"/>
        <w:numPr>
          <w:ilvl w:val="2"/>
          <w:numId w:val="87"/>
        </w:numPr>
        <w:tabs>
          <w:tab w:val="left" w:pos="993"/>
        </w:tabs>
        <w:spacing w:after="120"/>
        <w:ind w:left="0" w:firstLine="0"/>
        <w:jc w:val="both"/>
        <w:rPr>
          <w:b/>
          <w:i/>
          <w:noProof/>
          <w:sz w:val="22"/>
          <w:szCs w:val="22"/>
        </w:rPr>
      </w:pPr>
      <w:r w:rsidRPr="009B3FF1">
        <w:rPr>
          <w:b/>
          <w:i/>
          <w:noProof/>
          <w:sz w:val="22"/>
          <w:szCs w:val="22"/>
        </w:rPr>
        <w:t>Dégraissage des fers, fontes et aciers neufs</w:t>
      </w:r>
    </w:p>
    <w:p w:rsidR="00F114FD" w:rsidRPr="009B3FF1" w:rsidRDefault="00F114FD" w:rsidP="005A0D88">
      <w:pPr>
        <w:spacing w:before="120" w:after="120" w:line="276" w:lineRule="auto"/>
        <w:jc w:val="both"/>
        <w:rPr>
          <w:sz w:val="22"/>
          <w:szCs w:val="22"/>
        </w:rPr>
      </w:pPr>
      <w:r w:rsidRPr="009B3FF1">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F114FD" w:rsidRPr="009B3FF1" w:rsidRDefault="00F114FD" w:rsidP="00B153ED">
      <w:pPr>
        <w:numPr>
          <w:ilvl w:val="0"/>
          <w:numId w:val="74"/>
        </w:numPr>
        <w:spacing w:before="60" w:line="276" w:lineRule="auto"/>
        <w:ind w:hanging="255"/>
        <w:jc w:val="both"/>
        <w:rPr>
          <w:sz w:val="22"/>
          <w:szCs w:val="22"/>
        </w:rPr>
      </w:pPr>
      <w:r w:rsidRPr="009B3FF1">
        <w:rPr>
          <w:sz w:val="22"/>
          <w:szCs w:val="22"/>
        </w:rPr>
        <w:t>soit en atelier en cuve, au moyen de solvants organiques (essence, pétrole), benzols et dérivés, solvants divers fabriqués par l'industrie dans le cadre de la législation actuelle ;</w:t>
      </w:r>
    </w:p>
    <w:p w:rsidR="00F114FD" w:rsidRPr="009B3FF1" w:rsidRDefault="00F114FD" w:rsidP="00B153ED">
      <w:pPr>
        <w:numPr>
          <w:ilvl w:val="0"/>
          <w:numId w:val="74"/>
        </w:numPr>
        <w:spacing w:before="60" w:line="276" w:lineRule="auto"/>
        <w:ind w:hanging="255"/>
        <w:jc w:val="both"/>
        <w:rPr>
          <w:sz w:val="22"/>
          <w:szCs w:val="22"/>
        </w:rPr>
      </w:pPr>
      <w:r w:rsidRPr="009B3FF1">
        <w:rPr>
          <w:sz w:val="22"/>
          <w:szCs w:val="22"/>
        </w:rPr>
        <w:t>soit au chantier, au moyen de produits spéciaux (solvants) soit au fer (lampes à souder).</w:t>
      </w:r>
    </w:p>
    <w:p w:rsidR="005A0D88" w:rsidRDefault="00F114FD" w:rsidP="005A0D88">
      <w:pPr>
        <w:spacing w:before="120" w:after="120" w:line="276" w:lineRule="auto"/>
        <w:jc w:val="both"/>
        <w:rPr>
          <w:sz w:val="22"/>
          <w:szCs w:val="22"/>
        </w:rPr>
      </w:pPr>
      <w:r w:rsidRPr="009B3FF1">
        <w:rPr>
          <w:sz w:val="22"/>
          <w:szCs w:val="22"/>
        </w:rPr>
        <w:t>Cette opération comprend tous les travaux de rinçage et de séchage nécessaires. Elle ne sera exécutée que sur prescriptions spéciales, sauf pour les canalisations en fer sur lesquelles elle sera normalement effectuée.</w:t>
      </w:r>
    </w:p>
    <w:p w:rsidR="00F114FD" w:rsidRPr="009B3FF1" w:rsidRDefault="00F114FD" w:rsidP="00B153ED">
      <w:pPr>
        <w:pStyle w:val="Titre"/>
        <w:numPr>
          <w:ilvl w:val="1"/>
          <w:numId w:val="87"/>
        </w:numPr>
        <w:tabs>
          <w:tab w:val="left" w:pos="851"/>
        </w:tabs>
        <w:spacing w:before="120" w:after="120"/>
        <w:ind w:left="851" w:hanging="851"/>
        <w:jc w:val="left"/>
        <w:rPr>
          <w:b/>
          <w:noProof/>
          <w:sz w:val="22"/>
          <w:szCs w:val="22"/>
        </w:rPr>
      </w:pPr>
      <w:r w:rsidRPr="009B3FF1">
        <w:rPr>
          <w:b/>
          <w:noProof/>
          <w:sz w:val="22"/>
          <w:szCs w:val="22"/>
        </w:rPr>
        <w:t>MISE EN ŒUVRE DES PEINTURES ET VERNIS</w:t>
      </w:r>
    </w:p>
    <w:p w:rsidR="00F114FD" w:rsidRPr="009B3FF1" w:rsidRDefault="00F114FD" w:rsidP="00B153ED">
      <w:pPr>
        <w:pStyle w:val="Titre"/>
        <w:numPr>
          <w:ilvl w:val="2"/>
          <w:numId w:val="87"/>
        </w:numPr>
        <w:tabs>
          <w:tab w:val="left" w:pos="993"/>
        </w:tabs>
        <w:spacing w:after="120"/>
        <w:ind w:left="0" w:firstLine="0"/>
        <w:jc w:val="both"/>
        <w:rPr>
          <w:b/>
          <w:i/>
          <w:noProof/>
          <w:sz w:val="22"/>
          <w:szCs w:val="22"/>
        </w:rPr>
      </w:pPr>
      <w:r w:rsidRPr="009B3FF1">
        <w:rPr>
          <w:b/>
          <w:i/>
          <w:noProof/>
          <w:sz w:val="22"/>
          <w:szCs w:val="22"/>
        </w:rPr>
        <w:t>Reconnaissance préalable des subjectiles</w:t>
      </w:r>
    </w:p>
    <w:p w:rsidR="00F114FD" w:rsidRPr="009B3FF1" w:rsidRDefault="00F114FD" w:rsidP="00F114FD">
      <w:pPr>
        <w:spacing w:after="120"/>
        <w:jc w:val="both"/>
        <w:rPr>
          <w:sz w:val="22"/>
          <w:szCs w:val="22"/>
        </w:rPr>
      </w:pPr>
      <w:r w:rsidRPr="009B3FF1">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F114FD" w:rsidRPr="009B3FF1" w:rsidRDefault="00F114FD" w:rsidP="00F114FD">
      <w:pPr>
        <w:spacing w:after="120"/>
        <w:jc w:val="both"/>
        <w:rPr>
          <w:sz w:val="22"/>
          <w:szCs w:val="22"/>
        </w:rPr>
      </w:pPr>
      <w:r w:rsidRPr="009B3FF1">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Pr>
          <w:sz w:val="22"/>
          <w:szCs w:val="22"/>
        </w:rPr>
        <w:t>à l’Ingénieur</w:t>
      </w:r>
      <w:r w:rsidRPr="009B3FF1">
        <w:rPr>
          <w:sz w:val="22"/>
          <w:szCs w:val="22"/>
        </w:rPr>
        <w:t xml:space="preserve">. </w:t>
      </w:r>
    </w:p>
    <w:p w:rsidR="00F114FD" w:rsidRDefault="00F114FD" w:rsidP="00F114FD">
      <w:pPr>
        <w:spacing w:after="120"/>
        <w:jc w:val="both"/>
        <w:rPr>
          <w:sz w:val="22"/>
          <w:szCs w:val="22"/>
        </w:rPr>
      </w:pPr>
      <w:r w:rsidRPr="009B3FF1">
        <w:rPr>
          <w:sz w:val="22"/>
          <w:szCs w:val="22"/>
        </w:rPr>
        <w:t xml:space="preserve">Les réserves doivent être consignées dans un procès-verbal établi contradictoirement avec </w:t>
      </w:r>
      <w:r>
        <w:rPr>
          <w:sz w:val="22"/>
          <w:szCs w:val="22"/>
        </w:rPr>
        <w:t>l’Ingénieur</w:t>
      </w:r>
      <w:r w:rsidRPr="009B3FF1">
        <w:rPr>
          <w:sz w:val="22"/>
          <w:szCs w:val="22"/>
        </w:rPr>
        <w:t>.  Après la réalisation des prestations, le Cocontractant ne sera plus admis à émettre des réserves sauf dans le cas de "vices caché".</w:t>
      </w:r>
    </w:p>
    <w:p w:rsidR="00F114FD" w:rsidRPr="009B3FF1" w:rsidRDefault="00F114FD" w:rsidP="00B153ED">
      <w:pPr>
        <w:pStyle w:val="Titre"/>
        <w:numPr>
          <w:ilvl w:val="2"/>
          <w:numId w:val="87"/>
        </w:numPr>
        <w:tabs>
          <w:tab w:val="left" w:pos="993"/>
        </w:tabs>
        <w:spacing w:before="240" w:after="120"/>
        <w:ind w:left="0" w:firstLine="0"/>
        <w:jc w:val="both"/>
        <w:rPr>
          <w:b/>
          <w:i/>
          <w:noProof/>
          <w:sz w:val="22"/>
          <w:szCs w:val="22"/>
        </w:rPr>
      </w:pPr>
      <w:r w:rsidRPr="009B3FF1">
        <w:rPr>
          <w:b/>
          <w:i/>
          <w:noProof/>
          <w:sz w:val="22"/>
          <w:szCs w:val="22"/>
        </w:rPr>
        <w:t>Précautions à prendre pour la protection des ouvrages et des peintures</w:t>
      </w:r>
    </w:p>
    <w:p w:rsidR="00F114FD" w:rsidRDefault="00F114FD" w:rsidP="00F114FD">
      <w:pPr>
        <w:spacing w:after="120"/>
        <w:jc w:val="both"/>
        <w:rPr>
          <w:sz w:val="22"/>
          <w:szCs w:val="22"/>
        </w:rPr>
      </w:pPr>
      <w:r w:rsidRPr="009B3FF1">
        <w:rPr>
          <w:sz w:val="22"/>
          <w:szCs w:val="22"/>
        </w:rPr>
        <w:lastRenderedPageBreak/>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093EF0" w:rsidRDefault="00093EF0" w:rsidP="00F114FD">
      <w:pPr>
        <w:spacing w:after="120"/>
        <w:jc w:val="both"/>
        <w:rPr>
          <w:sz w:val="22"/>
          <w:szCs w:val="22"/>
        </w:rPr>
      </w:pPr>
    </w:p>
    <w:p w:rsidR="00093EF0" w:rsidRDefault="00093EF0" w:rsidP="00F114FD">
      <w:pPr>
        <w:spacing w:after="120"/>
        <w:jc w:val="both"/>
        <w:rPr>
          <w:sz w:val="22"/>
          <w:szCs w:val="22"/>
        </w:rPr>
      </w:pPr>
    </w:p>
    <w:p w:rsidR="00F114FD" w:rsidRPr="009B3FF1" w:rsidRDefault="00F114FD" w:rsidP="00B153ED">
      <w:pPr>
        <w:pStyle w:val="Titre"/>
        <w:numPr>
          <w:ilvl w:val="2"/>
          <w:numId w:val="87"/>
        </w:numPr>
        <w:tabs>
          <w:tab w:val="left" w:pos="993"/>
        </w:tabs>
        <w:spacing w:before="120" w:after="120"/>
        <w:ind w:left="0" w:firstLine="0"/>
        <w:jc w:val="both"/>
        <w:rPr>
          <w:b/>
          <w:i/>
          <w:noProof/>
          <w:sz w:val="22"/>
          <w:szCs w:val="22"/>
        </w:rPr>
      </w:pPr>
      <w:r w:rsidRPr="009B3FF1">
        <w:rPr>
          <w:b/>
          <w:i/>
          <w:noProof/>
          <w:sz w:val="22"/>
          <w:szCs w:val="22"/>
        </w:rPr>
        <w:t>Règles générales d'emploi des peintures et des produits pour rebouchage en enduit</w:t>
      </w:r>
    </w:p>
    <w:p w:rsidR="00F114FD" w:rsidRPr="009B3FF1" w:rsidRDefault="00F114FD" w:rsidP="00F114FD">
      <w:pPr>
        <w:spacing w:after="120"/>
        <w:jc w:val="both"/>
        <w:rPr>
          <w:sz w:val="22"/>
          <w:szCs w:val="22"/>
        </w:rPr>
      </w:pPr>
      <w:r w:rsidRPr="009B3FF1">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F114FD" w:rsidRPr="009B3FF1" w:rsidRDefault="00F114FD" w:rsidP="00F114FD">
      <w:pPr>
        <w:spacing w:after="120"/>
        <w:jc w:val="both"/>
        <w:rPr>
          <w:sz w:val="22"/>
          <w:szCs w:val="22"/>
        </w:rPr>
      </w:pPr>
      <w:r w:rsidRPr="009B3FF1">
        <w:rPr>
          <w:sz w:val="22"/>
          <w:szCs w:val="22"/>
        </w:rPr>
        <w:t xml:space="preserve">Sauf prescriptions contraires du devis technique particulier, l'emploi du "white spirit" est interdit dans les peintures utilisées pour les travaux extérieurs.  </w:t>
      </w:r>
    </w:p>
    <w:p w:rsidR="00F114FD" w:rsidRPr="009B3FF1" w:rsidRDefault="00F114FD" w:rsidP="00F114FD">
      <w:pPr>
        <w:spacing w:after="120"/>
        <w:jc w:val="both"/>
        <w:rPr>
          <w:sz w:val="22"/>
          <w:szCs w:val="22"/>
        </w:rPr>
      </w:pPr>
      <w:r w:rsidRPr="009B3FF1">
        <w:rPr>
          <w:sz w:val="22"/>
          <w:szCs w:val="22"/>
        </w:rPr>
        <w:t>Les peintures, les produits de rebouchage et les enduits doivent être compatibles entre eux et avec le subjectile à recouvrir.</w:t>
      </w:r>
    </w:p>
    <w:p w:rsidR="00F114FD" w:rsidRPr="009B3FF1" w:rsidRDefault="00F114FD" w:rsidP="00F114FD">
      <w:pPr>
        <w:spacing w:after="120"/>
        <w:jc w:val="both"/>
        <w:rPr>
          <w:sz w:val="22"/>
          <w:szCs w:val="22"/>
        </w:rPr>
      </w:pPr>
      <w:r w:rsidRPr="009B3FF1">
        <w:rPr>
          <w:sz w:val="22"/>
          <w:szCs w:val="22"/>
        </w:rPr>
        <w:t>Les quantités de peinture nécessaires en couche d'impression doivent être adaptées à la capacité d’absorption du subjectile.</w:t>
      </w:r>
    </w:p>
    <w:p w:rsidR="00F114FD" w:rsidRPr="009B3FF1" w:rsidRDefault="00F114FD" w:rsidP="00B153ED">
      <w:pPr>
        <w:pStyle w:val="Titre"/>
        <w:numPr>
          <w:ilvl w:val="2"/>
          <w:numId w:val="87"/>
        </w:numPr>
        <w:tabs>
          <w:tab w:val="left" w:pos="993"/>
        </w:tabs>
        <w:spacing w:after="120"/>
        <w:ind w:left="0" w:firstLine="0"/>
        <w:jc w:val="both"/>
        <w:rPr>
          <w:b/>
          <w:i/>
          <w:noProof/>
          <w:sz w:val="22"/>
          <w:szCs w:val="22"/>
        </w:rPr>
      </w:pPr>
      <w:r w:rsidRPr="009B3FF1">
        <w:rPr>
          <w:b/>
          <w:i/>
          <w:noProof/>
          <w:sz w:val="22"/>
          <w:szCs w:val="22"/>
        </w:rPr>
        <w:t>Règle d'application des couches de peinture</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 xml:space="preserve">Les couches successives doivent être de tons légèrement différents et déterminé suivant les indications </w:t>
      </w:r>
      <w:r>
        <w:rPr>
          <w:sz w:val="22"/>
          <w:szCs w:val="22"/>
        </w:rPr>
        <w:t>de l’Ingénieur</w:t>
      </w:r>
      <w:r w:rsidRPr="009B3FF1">
        <w:rPr>
          <w:sz w:val="22"/>
          <w:szCs w:val="22"/>
        </w:rPr>
        <w:t xml:space="preserve">. Sauf impossibilité, ces tons vont du moins clair au plus clair, pris à partir du subjectile. </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Les gouttes, les coulures et toutes les irrégularités qui apparaissent sur le subjectile sont nettoyées ou grattées avant l’application d'une nouvelle couche.</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Une couche ne devra être appliquée qu'après séchage complète de la couche précédente.</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Lorsque les fabricants ont fixé des règles d'emploi pour les produits de leur fabrication, ces règles doivent être observées.  Après achèvement et séchage de la couche définie :</w:t>
      </w:r>
    </w:p>
    <w:p w:rsidR="00F114FD" w:rsidRPr="009B3FF1" w:rsidRDefault="00F114FD" w:rsidP="00B153ED">
      <w:pPr>
        <w:numPr>
          <w:ilvl w:val="0"/>
          <w:numId w:val="74"/>
        </w:numPr>
        <w:spacing w:before="60" w:after="60"/>
        <w:ind w:hanging="255"/>
        <w:jc w:val="both"/>
        <w:rPr>
          <w:sz w:val="22"/>
          <w:szCs w:val="22"/>
        </w:rPr>
      </w:pPr>
      <w:r w:rsidRPr="009B3FF1">
        <w:rPr>
          <w:sz w:val="22"/>
          <w:szCs w:val="22"/>
        </w:rPr>
        <w:t>le subjectile doit être totalement masqué</w:t>
      </w:r>
    </w:p>
    <w:p w:rsidR="00F114FD" w:rsidRPr="009B3FF1" w:rsidRDefault="00F114FD" w:rsidP="00B153ED">
      <w:pPr>
        <w:numPr>
          <w:ilvl w:val="0"/>
          <w:numId w:val="74"/>
        </w:numPr>
        <w:spacing w:before="60" w:after="60"/>
        <w:ind w:hanging="255"/>
        <w:jc w:val="both"/>
        <w:rPr>
          <w:sz w:val="22"/>
          <w:szCs w:val="22"/>
        </w:rPr>
      </w:pPr>
      <w:r w:rsidRPr="009B3FF1">
        <w:rPr>
          <w:sz w:val="22"/>
          <w:szCs w:val="22"/>
        </w:rPr>
        <w:t>les arêtes et parties moulurées doivent être bien dégagées.</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 xml:space="preserve">Le ton définitif doit être régulier et conforme à celui de la surface témoin, à défaut de la surface témoin, il doit être conforme au ton de l'échantillon accepté par </w:t>
      </w:r>
      <w:r w:rsidR="002D501C">
        <w:rPr>
          <w:sz w:val="22"/>
          <w:szCs w:val="22"/>
        </w:rPr>
        <w:t>l’Ingénieur</w:t>
      </w:r>
      <w:r w:rsidRPr="009B3FF1">
        <w:rPr>
          <w:sz w:val="22"/>
          <w:szCs w:val="22"/>
        </w:rPr>
        <w:t xml:space="preserve"> correspondant à cette partie d'ouvrage.</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Les reprises ne doivent pas être visibles.</w:t>
      </w:r>
    </w:p>
    <w:p w:rsidR="00F114FD" w:rsidRPr="009B3FF1" w:rsidRDefault="00F114FD" w:rsidP="00B23F92">
      <w:pPr>
        <w:numPr>
          <w:ilvl w:val="0"/>
          <w:numId w:val="10"/>
        </w:numPr>
        <w:spacing w:before="60" w:after="60"/>
        <w:ind w:left="0" w:firstLine="0"/>
        <w:jc w:val="both"/>
        <w:rPr>
          <w:sz w:val="22"/>
          <w:szCs w:val="22"/>
        </w:rPr>
      </w:pPr>
      <w:r w:rsidRPr="009B3FF1">
        <w:rPr>
          <w:sz w:val="22"/>
          <w:szCs w:val="22"/>
        </w:rPr>
        <w:t>L'application des peintures ne doit donner lieu à aucune surépaisseur anormale dans les feuillures.</w:t>
      </w:r>
    </w:p>
    <w:p w:rsidR="00F114FD" w:rsidRPr="009B3FF1" w:rsidRDefault="00F114FD" w:rsidP="00B153ED">
      <w:pPr>
        <w:pStyle w:val="Titre"/>
        <w:numPr>
          <w:ilvl w:val="1"/>
          <w:numId w:val="87"/>
        </w:numPr>
        <w:tabs>
          <w:tab w:val="left" w:pos="851"/>
        </w:tabs>
        <w:spacing w:before="240" w:after="120"/>
        <w:ind w:left="851" w:hanging="851"/>
        <w:jc w:val="left"/>
        <w:rPr>
          <w:b/>
          <w:noProof/>
          <w:sz w:val="22"/>
          <w:szCs w:val="22"/>
        </w:rPr>
      </w:pPr>
      <w:r w:rsidRPr="009B3FF1">
        <w:rPr>
          <w:b/>
          <w:noProof/>
          <w:sz w:val="22"/>
          <w:szCs w:val="22"/>
        </w:rPr>
        <w:t>CONTROLE DES OUVRAGES DE PEINTURE</w:t>
      </w:r>
    </w:p>
    <w:p w:rsidR="00F114FD" w:rsidRPr="009B3FF1" w:rsidRDefault="00F114FD" w:rsidP="00B153ED">
      <w:pPr>
        <w:pStyle w:val="Titre"/>
        <w:numPr>
          <w:ilvl w:val="2"/>
          <w:numId w:val="87"/>
        </w:numPr>
        <w:tabs>
          <w:tab w:val="left" w:pos="993"/>
        </w:tabs>
        <w:spacing w:after="120"/>
        <w:ind w:left="0" w:firstLine="0"/>
        <w:jc w:val="both"/>
        <w:rPr>
          <w:b/>
          <w:noProof/>
          <w:sz w:val="22"/>
          <w:szCs w:val="22"/>
        </w:rPr>
      </w:pPr>
      <w:r w:rsidRPr="009B3FF1">
        <w:rPr>
          <w:b/>
          <w:noProof/>
          <w:sz w:val="22"/>
          <w:szCs w:val="22"/>
        </w:rPr>
        <w:t>Contrôle des produits courants</w:t>
      </w:r>
    </w:p>
    <w:p w:rsidR="00F114FD" w:rsidRPr="009B3FF1" w:rsidRDefault="00F114FD" w:rsidP="00F114FD">
      <w:pPr>
        <w:tabs>
          <w:tab w:val="num" w:pos="1068"/>
        </w:tabs>
        <w:spacing w:after="120" w:line="276" w:lineRule="auto"/>
        <w:jc w:val="both"/>
        <w:rPr>
          <w:sz w:val="22"/>
          <w:szCs w:val="22"/>
        </w:rPr>
      </w:pPr>
      <w:r w:rsidRPr="009B3FF1">
        <w:rPr>
          <w:sz w:val="22"/>
          <w:szCs w:val="22"/>
        </w:rPr>
        <w:t xml:space="preserve">Le Cocontractant doit préciser les marques et les spécifications des produits employés. Il doit soumettre les différents échantillons à l’approbation préalable </w:t>
      </w:r>
      <w:r>
        <w:rPr>
          <w:sz w:val="22"/>
          <w:szCs w:val="22"/>
        </w:rPr>
        <w:t>de l’Ingénieur</w:t>
      </w:r>
      <w:r w:rsidRPr="009B3FF1">
        <w:rPr>
          <w:sz w:val="22"/>
          <w:szCs w:val="22"/>
        </w:rPr>
        <w:t xml:space="preserve"> et stocker les échantillons type au bureau de chantier. Les produits courant peuvent faire l’objet d’essais en laboratoire permettant de vérifier leur conformité avec les spécifications imposées.</w:t>
      </w:r>
    </w:p>
    <w:p w:rsidR="00F114FD" w:rsidRPr="009B3FF1" w:rsidRDefault="00F114FD" w:rsidP="00B153ED">
      <w:pPr>
        <w:pStyle w:val="Titre"/>
        <w:numPr>
          <w:ilvl w:val="2"/>
          <w:numId w:val="87"/>
        </w:numPr>
        <w:tabs>
          <w:tab w:val="left" w:pos="993"/>
        </w:tabs>
        <w:spacing w:before="60" w:after="60"/>
        <w:ind w:left="851" w:hanging="851"/>
        <w:jc w:val="left"/>
        <w:rPr>
          <w:b/>
          <w:noProof/>
          <w:sz w:val="22"/>
          <w:szCs w:val="22"/>
        </w:rPr>
      </w:pPr>
      <w:r w:rsidRPr="009B3FF1">
        <w:rPr>
          <w:b/>
          <w:noProof/>
          <w:sz w:val="22"/>
          <w:szCs w:val="22"/>
        </w:rPr>
        <w:t>Réception provisoire</w:t>
      </w:r>
    </w:p>
    <w:p w:rsidR="00F114FD" w:rsidRPr="009B3FF1" w:rsidRDefault="00F114FD" w:rsidP="00F114FD">
      <w:pPr>
        <w:tabs>
          <w:tab w:val="num" w:pos="1068"/>
        </w:tabs>
        <w:spacing w:after="120" w:line="276" w:lineRule="auto"/>
        <w:jc w:val="both"/>
        <w:rPr>
          <w:sz w:val="22"/>
          <w:szCs w:val="22"/>
        </w:rPr>
      </w:pPr>
      <w:r w:rsidRPr="009B3FF1">
        <w:rPr>
          <w:sz w:val="22"/>
          <w:szCs w:val="22"/>
        </w:rPr>
        <w:t>Les contrôles doivent permettre de vérifier que les films de peinture sont sains et de constater l’absence de craquelure, de cloques, d'écaillage ou de farinage.</w:t>
      </w:r>
    </w:p>
    <w:p w:rsidR="00F114FD" w:rsidRPr="009B3FF1" w:rsidRDefault="00F114FD" w:rsidP="00B153ED">
      <w:pPr>
        <w:pStyle w:val="Titre"/>
        <w:numPr>
          <w:ilvl w:val="2"/>
          <w:numId w:val="87"/>
        </w:numPr>
        <w:tabs>
          <w:tab w:val="left" w:pos="993"/>
        </w:tabs>
        <w:spacing w:before="60" w:after="60"/>
        <w:ind w:left="851" w:hanging="851"/>
        <w:jc w:val="left"/>
        <w:rPr>
          <w:b/>
          <w:noProof/>
          <w:sz w:val="22"/>
          <w:szCs w:val="22"/>
        </w:rPr>
      </w:pPr>
      <w:r w:rsidRPr="009B3FF1">
        <w:rPr>
          <w:b/>
          <w:noProof/>
          <w:sz w:val="22"/>
          <w:szCs w:val="22"/>
        </w:rPr>
        <w:t>Nettoyage et mise en service</w:t>
      </w:r>
    </w:p>
    <w:p w:rsidR="00F114FD" w:rsidRPr="009B3FF1" w:rsidRDefault="00F114FD" w:rsidP="00F114FD">
      <w:pPr>
        <w:tabs>
          <w:tab w:val="num" w:pos="1068"/>
        </w:tabs>
        <w:spacing w:after="120"/>
        <w:jc w:val="both"/>
        <w:rPr>
          <w:sz w:val="22"/>
          <w:szCs w:val="22"/>
        </w:rPr>
      </w:pPr>
      <w:r w:rsidRPr="009B3FF1">
        <w:rPr>
          <w:sz w:val="22"/>
          <w:szCs w:val="22"/>
        </w:rPr>
        <w:t>Le Cocontractant doit assurer le nettoyage du chantier pendant toute la durée des travaux. A la fin des travaux, les points suivants nécessitent une attention particulière :</w:t>
      </w:r>
    </w:p>
    <w:p w:rsidR="00F114FD" w:rsidRPr="009B3FF1" w:rsidRDefault="00F114FD" w:rsidP="00B153ED">
      <w:pPr>
        <w:numPr>
          <w:ilvl w:val="0"/>
          <w:numId w:val="74"/>
        </w:numPr>
        <w:spacing w:before="60"/>
        <w:ind w:hanging="255"/>
        <w:jc w:val="both"/>
        <w:rPr>
          <w:sz w:val="22"/>
          <w:szCs w:val="22"/>
        </w:rPr>
      </w:pPr>
      <w:r w:rsidRPr="009B3FF1">
        <w:rPr>
          <w:sz w:val="22"/>
          <w:szCs w:val="22"/>
        </w:rPr>
        <w:t>sols ;</w:t>
      </w:r>
    </w:p>
    <w:p w:rsidR="00F114FD" w:rsidRPr="009B3FF1" w:rsidRDefault="00F114FD" w:rsidP="00B153ED">
      <w:pPr>
        <w:numPr>
          <w:ilvl w:val="0"/>
          <w:numId w:val="74"/>
        </w:numPr>
        <w:spacing w:before="60"/>
        <w:ind w:hanging="255"/>
        <w:jc w:val="both"/>
        <w:rPr>
          <w:sz w:val="22"/>
          <w:szCs w:val="22"/>
        </w:rPr>
      </w:pPr>
      <w:r w:rsidRPr="009B3FF1">
        <w:rPr>
          <w:sz w:val="22"/>
          <w:szCs w:val="22"/>
        </w:rPr>
        <w:t>revêtements muraux ;</w:t>
      </w:r>
    </w:p>
    <w:p w:rsidR="00F114FD" w:rsidRPr="009B3FF1" w:rsidRDefault="00F114FD" w:rsidP="00B153ED">
      <w:pPr>
        <w:numPr>
          <w:ilvl w:val="0"/>
          <w:numId w:val="74"/>
        </w:numPr>
        <w:spacing w:before="60"/>
        <w:ind w:hanging="255"/>
        <w:jc w:val="both"/>
        <w:rPr>
          <w:sz w:val="22"/>
          <w:szCs w:val="22"/>
        </w:rPr>
      </w:pPr>
      <w:r w:rsidRPr="009B3FF1">
        <w:rPr>
          <w:sz w:val="22"/>
          <w:szCs w:val="22"/>
        </w:rPr>
        <w:t>quincaillerie (poignées de portes, béquilles, etc.)</w:t>
      </w:r>
    </w:p>
    <w:p w:rsidR="00F114FD" w:rsidRDefault="00F114FD" w:rsidP="00B153ED">
      <w:pPr>
        <w:numPr>
          <w:ilvl w:val="0"/>
          <w:numId w:val="74"/>
        </w:numPr>
        <w:spacing w:before="60" w:after="120"/>
        <w:ind w:hanging="255"/>
        <w:jc w:val="both"/>
        <w:rPr>
          <w:sz w:val="22"/>
          <w:szCs w:val="22"/>
        </w:rPr>
      </w:pPr>
      <w:r w:rsidRPr="009B3FF1">
        <w:rPr>
          <w:sz w:val="22"/>
          <w:szCs w:val="22"/>
        </w:rPr>
        <w:t xml:space="preserve">appareils électrique et d’éclairage (interrupteurs, etc.) </w:t>
      </w:r>
    </w:p>
    <w:p w:rsidR="00F114FD" w:rsidRPr="009B3FF1" w:rsidRDefault="00F114FD" w:rsidP="00B153ED">
      <w:pPr>
        <w:numPr>
          <w:ilvl w:val="0"/>
          <w:numId w:val="76"/>
        </w:numPr>
        <w:spacing w:before="120" w:after="120"/>
        <w:ind w:left="709" w:hanging="709"/>
        <w:jc w:val="both"/>
        <w:rPr>
          <w:rFonts w:eastAsia="Batang"/>
          <w:b/>
          <w:sz w:val="22"/>
          <w:szCs w:val="22"/>
        </w:rPr>
      </w:pPr>
      <w:r w:rsidRPr="009B3FF1">
        <w:rPr>
          <w:rFonts w:eastAsia="Batang"/>
          <w:b/>
          <w:sz w:val="22"/>
          <w:szCs w:val="22"/>
        </w:rPr>
        <w:t xml:space="preserve">V.R.D </w:t>
      </w:r>
    </w:p>
    <w:p w:rsidR="00F114FD" w:rsidRPr="009B3FF1" w:rsidRDefault="00F114FD" w:rsidP="00F114FD">
      <w:pPr>
        <w:pStyle w:val="Titre3"/>
        <w:keepNext w:val="0"/>
        <w:spacing w:after="120"/>
        <w:jc w:val="both"/>
        <w:rPr>
          <w:b w:val="0"/>
          <w:i w:val="0"/>
          <w:sz w:val="22"/>
          <w:szCs w:val="22"/>
        </w:rPr>
      </w:pPr>
      <w:r w:rsidRPr="009B3FF1">
        <w:rPr>
          <w:b w:val="0"/>
          <w:i w:val="0"/>
          <w:sz w:val="22"/>
          <w:szCs w:val="22"/>
        </w:rPr>
        <w:lastRenderedPageBreak/>
        <w:t>Au titre du présent lot, le Cocontractant doit réaliser les prestations suivantes :</w:t>
      </w:r>
    </w:p>
    <w:p w:rsidR="00F114FD" w:rsidRPr="009B3FF1" w:rsidRDefault="00F114FD" w:rsidP="00B153ED">
      <w:pPr>
        <w:numPr>
          <w:ilvl w:val="0"/>
          <w:numId w:val="74"/>
        </w:numPr>
        <w:spacing w:before="60"/>
        <w:ind w:hanging="255"/>
        <w:jc w:val="both"/>
        <w:rPr>
          <w:sz w:val="22"/>
          <w:szCs w:val="22"/>
        </w:rPr>
      </w:pPr>
      <w:r w:rsidRPr="009B3FF1">
        <w:rPr>
          <w:sz w:val="22"/>
          <w:szCs w:val="22"/>
        </w:rPr>
        <w:t>Caniveaux ;</w:t>
      </w:r>
    </w:p>
    <w:p w:rsidR="00F114FD" w:rsidRPr="009B3FF1" w:rsidRDefault="00F114FD" w:rsidP="00B153ED">
      <w:pPr>
        <w:numPr>
          <w:ilvl w:val="0"/>
          <w:numId w:val="74"/>
        </w:numPr>
        <w:spacing w:before="60"/>
        <w:ind w:hanging="255"/>
        <w:jc w:val="both"/>
        <w:rPr>
          <w:sz w:val="22"/>
          <w:szCs w:val="22"/>
        </w:rPr>
      </w:pPr>
      <w:r w:rsidRPr="009B3FF1">
        <w:rPr>
          <w:sz w:val="22"/>
          <w:szCs w:val="22"/>
        </w:rPr>
        <w:t>Rampes d’accès en béton armé ;</w:t>
      </w:r>
    </w:p>
    <w:p w:rsidR="00F114FD" w:rsidRDefault="00F114FD" w:rsidP="00B153ED">
      <w:pPr>
        <w:numPr>
          <w:ilvl w:val="0"/>
          <w:numId w:val="74"/>
        </w:numPr>
        <w:spacing w:before="60"/>
        <w:ind w:hanging="255"/>
        <w:jc w:val="both"/>
        <w:rPr>
          <w:sz w:val="22"/>
          <w:szCs w:val="22"/>
        </w:rPr>
      </w:pPr>
      <w:r w:rsidRPr="009B3FF1">
        <w:rPr>
          <w:sz w:val="22"/>
          <w:szCs w:val="22"/>
        </w:rPr>
        <w:t>Dallage des alentours du bâtiment en béton ordinaire ;</w:t>
      </w:r>
    </w:p>
    <w:p w:rsidR="00093EF0" w:rsidRDefault="00093EF0" w:rsidP="00093EF0">
      <w:pPr>
        <w:spacing w:before="60"/>
        <w:jc w:val="both"/>
        <w:rPr>
          <w:sz w:val="22"/>
          <w:szCs w:val="22"/>
        </w:rPr>
      </w:pPr>
    </w:p>
    <w:p w:rsidR="00093EF0" w:rsidRDefault="00093EF0" w:rsidP="00093EF0">
      <w:pPr>
        <w:spacing w:before="60"/>
        <w:jc w:val="both"/>
        <w:rPr>
          <w:sz w:val="22"/>
          <w:szCs w:val="22"/>
        </w:rPr>
      </w:pPr>
    </w:p>
    <w:p w:rsidR="00F114FD" w:rsidRPr="009B3FF1" w:rsidRDefault="00F114FD" w:rsidP="00B153ED">
      <w:pPr>
        <w:pStyle w:val="Titre"/>
        <w:numPr>
          <w:ilvl w:val="1"/>
          <w:numId w:val="88"/>
        </w:numPr>
        <w:tabs>
          <w:tab w:val="left" w:pos="851"/>
        </w:tabs>
        <w:spacing w:before="120" w:after="120"/>
        <w:ind w:hanging="792"/>
        <w:jc w:val="left"/>
        <w:rPr>
          <w:b/>
          <w:noProof/>
          <w:sz w:val="22"/>
          <w:szCs w:val="22"/>
        </w:rPr>
      </w:pPr>
      <w:r w:rsidRPr="009B3FF1">
        <w:rPr>
          <w:b/>
          <w:noProof/>
          <w:sz w:val="22"/>
          <w:szCs w:val="22"/>
        </w:rPr>
        <w:t>CANIVEAUX</w:t>
      </w:r>
    </w:p>
    <w:p w:rsidR="00F114FD" w:rsidRPr="006C1567" w:rsidRDefault="00F114FD" w:rsidP="000C08BA">
      <w:pPr>
        <w:pStyle w:val="Corpsdetexte3"/>
        <w:tabs>
          <w:tab w:val="left" w:pos="0"/>
        </w:tabs>
        <w:spacing w:after="120"/>
        <w:jc w:val="both"/>
        <w:rPr>
          <w:b w:val="0"/>
          <w:i w:val="0"/>
          <w:sz w:val="24"/>
          <w:szCs w:val="24"/>
        </w:rPr>
      </w:pPr>
      <w:r w:rsidRPr="006C1567">
        <w:rPr>
          <w:b w:val="0"/>
          <w:i w:val="0"/>
          <w:sz w:val="24"/>
          <w:szCs w:val="24"/>
        </w:rPr>
        <w:t>Il sera exécuté autour des bâtiments des caniveaux en béton armé dosé à 350 Kg/m</w:t>
      </w:r>
      <w:r w:rsidRPr="006C1567">
        <w:rPr>
          <w:b w:val="0"/>
          <w:i w:val="0"/>
          <w:sz w:val="24"/>
          <w:szCs w:val="24"/>
          <w:vertAlign w:val="superscript"/>
        </w:rPr>
        <w:t>3</w:t>
      </w:r>
      <w:r w:rsidRPr="006C1567">
        <w:rPr>
          <w:b w:val="0"/>
          <w:i w:val="0"/>
          <w:sz w:val="24"/>
          <w:szCs w:val="24"/>
        </w:rPr>
        <w:t xml:space="preserve">, de </w:t>
      </w:r>
      <w:smartTag w:uri="urn:schemas-microsoft-com:office:smarttags" w:element="metricconverter">
        <w:smartTagPr>
          <w:attr w:name="ProductID" w:val="40 cm"/>
        </w:smartTagPr>
        <w:r w:rsidRPr="006C1567">
          <w:rPr>
            <w:b w:val="0"/>
            <w:i w:val="0"/>
            <w:sz w:val="24"/>
            <w:szCs w:val="24"/>
          </w:rPr>
          <w:t>40 cm</w:t>
        </w:r>
      </w:smartTag>
      <w:r w:rsidRPr="006C1567">
        <w:rPr>
          <w:b w:val="0"/>
          <w:i w:val="0"/>
          <w:sz w:val="24"/>
          <w:szCs w:val="24"/>
        </w:rPr>
        <w:t xml:space="preserve"> de large et 20 cm de profondeur, avec fond coulé lisse à l’aide d’un béton dosé à 400 Kg/m</w:t>
      </w:r>
      <w:r w:rsidRPr="006C1567">
        <w:rPr>
          <w:b w:val="0"/>
          <w:i w:val="0"/>
          <w:sz w:val="24"/>
          <w:szCs w:val="24"/>
          <w:vertAlign w:val="superscript"/>
        </w:rPr>
        <w:t>3</w:t>
      </w:r>
      <w:r w:rsidRPr="006C1567">
        <w:rPr>
          <w:b w:val="0"/>
          <w:i w:val="0"/>
          <w:sz w:val="24"/>
          <w:szCs w:val="24"/>
        </w:rPr>
        <w:t>. Epaisseur des parois : 12 cm. Une pente minimale de 2% sera exécutée au fond desdits caniveaux pour faciliter l’écoulement des eaux.</w:t>
      </w:r>
      <w:r>
        <w:rPr>
          <w:b w:val="0"/>
          <w:i w:val="0"/>
          <w:sz w:val="24"/>
          <w:szCs w:val="24"/>
        </w:rPr>
        <w:t xml:space="preserve"> Le ferraillage sera constitué de cadres en fers HA8 espacés de 40 cm et de fers de construction HA6.</w:t>
      </w:r>
    </w:p>
    <w:p w:rsidR="00F114FD" w:rsidRPr="009B3FF1" w:rsidRDefault="00F114FD" w:rsidP="00B153ED">
      <w:pPr>
        <w:pStyle w:val="Titre"/>
        <w:numPr>
          <w:ilvl w:val="1"/>
          <w:numId w:val="88"/>
        </w:numPr>
        <w:tabs>
          <w:tab w:val="left" w:pos="851"/>
        </w:tabs>
        <w:spacing w:after="120"/>
        <w:ind w:left="0" w:firstLine="0"/>
        <w:jc w:val="both"/>
        <w:rPr>
          <w:b/>
          <w:noProof/>
          <w:sz w:val="22"/>
          <w:szCs w:val="22"/>
        </w:rPr>
      </w:pPr>
      <w:r w:rsidRPr="009B3FF1">
        <w:rPr>
          <w:b/>
          <w:noProof/>
          <w:sz w:val="22"/>
          <w:szCs w:val="22"/>
        </w:rPr>
        <w:t>RAMPES D’ACCES</w:t>
      </w:r>
    </w:p>
    <w:p w:rsidR="00F114FD" w:rsidRPr="000C08BA" w:rsidRDefault="00F114FD" w:rsidP="00F114FD">
      <w:pPr>
        <w:pStyle w:val="Paragraphedeliste"/>
        <w:tabs>
          <w:tab w:val="left" w:pos="0"/>
        </w:tabs>
        <w:spacing w:after="120"/>
        <w:ind w:left="0"/>
        <w:contextualSpacing w:val="0"/>
        <w:jc w:val="both"/>
        <w:rPr>
          <w:bCs/>
          <w:sz w:val="22"/>
          <w:szCs w:val="22"/>
        </w:rPr>
      </w:pPr>
      <w:r w:rsidRPr="009B3FF1">
        <w:rPr>
          <w:bCs/>
          <w:sz w:val="22"/>
          <w:szCs w:val="22"/>
        </w:rPr>
        <w:t>Des rampes d’accès en béton armé dosé à 350 Kg/m</w:t>
      </w:r>
      <w:r w:rsidRPr="009B3FF1">
        <w:rPr>
          <w:bCs/>
          <w:sz w:val="22"/>
          <w:szCs w:val="22"/>
          <w:vertAlign w:val="superscript"/>
        </w:rPr>
        <w:t>3</w:t>
      </w:r>
      <w:r w:rsidRPr="009B3FF1">
        <w:rPr>
          <w:bCs/>
          <w:sz w:val="22"/>
          <w:szCs w:val="22"/>
        </w:rPr>
        <w:t xml:space="preserve">seront réalisées à l’entrée </w:t>
      </w:r>
      <w:r>
        <w:rPr>
          <w:bCs/>
          <w:sz w:val="22"/>
          <w:szCs w:val="22"/>
        </w:rPr>
        <w:t>principale du Centre</w:t>
      </w:r>
      <w:r w:rsidRPr="009B3FF1">
        <w:rPr>
          <w:bCs/>
          <w:sz w:val="22"/>
          <w:szCs w:val="22"/>
        </w:rPr>
        <w:t>.</w:t>
      </w:r>
      <w:r>
        <w:rPr>
          <w:bCs/>
          <w:sz w:val="22"/>
          <w:szCs w:val="22"/>
        </w:rPr>
        <w:t xml:space="preserve"> La largeur de la rampe sera de 2ml.</w:t>
      </w:r>
    </w:p>
    <w:p w:rsidR="00F114FD" w:rsidRPr="009B3FF1" w:rsidRDefault="00F114FD" w:rsidP="00B153ED">
      <w:pPr>
        <w:pStyle w:val="Titre"/>
        <w:numPr>
          <w:ilvl w:val="1"/>
          <w:numId w:val="88"/>
        </w:numPr>
        <w:tabs>
          <w:tab w:val="left" w:pos="851"/>
        </w:tabs>
        <w:spacing w:after="120"/>
        <w:ind w:left="0" w:firstLine="0"/>
        <w:jc w:val="both"/>
        <w:rPr>
          <w:b/>
          <w:noProof/>
          <w:sz w:val="22"/>
          <w:szCs w:val="22"/>
        </w:rPr>
      </w:pPr>
      <w:r w:rsidRPr="009B3FF1">
        <w:rPr>
          <w:b/>
          <w:noProof/>
          <w:sz w:val="22"/>
          <w:szCs w:val="22"/>
        </w:rPr>
        <w:t>DALLAGE EXTERIEUR</w:t>
      </w:r>
    </w:p>
    <w:p w:rsidR="00F114FD" w:rsidRPr="009B3FF1" w:rsidRDefault="00F114FD" w:rsidP="00F114FD">
      <w:pPr>
        <w:pStyle w:val="Corpsdetexte3"/>
        <w:tabs>
          <w:tab w:val="left" w:pos="0"/>
        </w:tabs>
        <w:spacing w:after="120"/>
        <w:jc w:val="both"/>
        <w:rPr>
          <w:b w:val="0"/>
          <w:i w:val="0"/>
          <w:sz w:val="22"/>
          <w:szCs w:val="22"/>
        </w:rPr>
      </w:pPr>
      <w:r w:rsidRPr="009B3FF1">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9B3FF1">
          <w:rPr>
            <w:b w:val="0"/>
            <w:i w:val="0"/>
            <w:sz w:val="22"/>
            <w:szCs w:val="22"/>
          </w:rPr>
          <w:t>80 cm</w:t>
        </w:r>
      </w:smartTag>
      <w:r w:rsidRPr="009B3FF1">
        <w:rPr>
          <w:b w:val="0"/>
          <w:i w:val="0"/>
          <w:sz w:val="22"/>
          <w:szCs w:val="22"/>
        </w:rPr>
        <w:t xml:space="preserve"> de largeur et </w:t>
      </w:r>
      <w:smartTag w:uri="urn:schemas-microsoft-com:office:smarttags" w:element="metricconverter">
        <w:smartTagPr>
          <w:attr w:name="ProductID" w:val="8 cm"/>
        </w:smartTagPr>
        <w:r w:rsidRPr="009B3FF1">
          <w:rPr>
            <w:b w:val="0"/>
            <w:i w:val="0"/>
            <w:sz w:val="22"/>
            <w:szCs w:val="22"/>
          </w:rPr>
          <w:t>8 cm</w:t>
        </w:r>
      </w:smartTag>
      <w:r w:rsidRPr="009B3FF1">
        <w:rPr>
          <w:b w:val="0"/>
          <w:i w:val="0"/>
          <w:sz w:val="22"/>
          <w:szCs w:val="22"/>
        </w:rPr>
        <w:t xml:space="preserve"> d’épaisseur tout autour du bâtiment. </w:t>
      </w:r>
    </w:p>
    <w:p w:rsidR="00F114FD" w:rsidRPr="00DB37FB" w:rsidRDefault="00F114FD" w:rsidP="00F114FD">
      <w:pPr>
        <w:pStyle w:val="Corpsdetexte3"/>
        <w:tabs>
          <w:tab w:val="left" w:pos="0"/>
        </w:tabs>
        <w:spacing w:after="120"/>
        <w:jc w:val="both"/>
        <w:rPr>
          <w:b w:val="0"/>
          <w:i w:val="0"/>
          <w:sz w:val="22"/>
          <w:szCs w:val="22"/>
        </w:rPr>
      </w:pPr>
      <w:r w:rsidRPr="009B3FF1">
        <w:rPr>
          <w:b w:val="0"/>
          <w:i w:val="0"/>
          <w:sz w:val="22"/>
          <w:szCs w:val="22"/>
        </w:rPr>
        <w:t>Ce dallage sera en béton ordinaire dosé à 350 Kg/m</w:t>
      </w:r>
      <w:r w:rsidRPr="009B3FF1">
        <w:rPr>
          <w:b w:val="0"/>
          <w:i w:val="0"/>
          <w:sz w:val="22"/>
          <w:szCs w:val="22"/>
          <w:vertAlign w:val="superscript"/>
        </w:rPr>
        <w:t>3</w:t>
      </w:r>
      <w:r>
        <w:rPr>
          <w:b w:val="0"/>
          <w:i w:val="0"/>
          <w:sz w:val="22"/>
          <w:szCs w:val="22"/>
        </w:rPr>
        <w:t>.</w:t>
      </w:r>
    </w:p>
    <w:p w:rsidR="00F114FD" w:rsidRPr="00073BAD" w:rsidRDefault="00F114FD" w:rsidP="00F114FD">
      <w:pPr>
        <w:pStyle w:val="Corpsdetexte2"/>
        <w:rPr>
          <w:rFonts w:ascii="Arial Narrow" w:eastAsia="Batang" w:hAnsi="Arial Narrow"/>
          <w:szCs w:val="22"/>
        </w:rPr>
      </w:pPr>
    </w:p>
    <w:p w:rsidR="00695ADA" w:rsidRPr="00073BAD" w:rsidRDefault="00695ADA" w:rsidP="008C7C9F">
      <w:pPr>
        <w:pStyle w:val="Corpsdetexte2"/>
        <w:rPr>
          <w:rFonts w:ascii="Arial Narrow" w:eastAsia="Batang" w:hAnsi="Arial Narrow"/>
          <w:szCs w:val="22"/>
        </w:rPr>
      </w:pPr>
    </w:p>
    <w:p w:rsidR="008C7C9F" w:rsidRDefault="008C7C9F"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DD20CD" w:rsidRDefault="00DD20CD" w:rsidP="00F70624">
      <w:pPr>
        <w:spacing w:before="120" w:after="120"/>
        <w:jc w:val="both"/>
        <w:rPr>
          <w:rFonts w:ascii="Arial Narrow" w:hAnsi="Arial Narrow" w:cs="Tahoma"/>
        </w:rPr>
      </w:pPr>
    </w:p>
    <w:p w:rsidR="00C43FCC" w:rsidRDefault="00C43FCC" w:rsidP="00F70624">
      <w:pPr>
        <w:spacing w:before="120" w:after="120"/>
        <w:jc w:val="both"/>
        <w:rPr>
          <w:rFonts w:ascii="Arial Narrow" w:hAnsi="Arial Narrow" w:cs="Tahoma"/>
        </w:rPr>
      </w:pPr>
    </w:p>
    <w:p w:rsidR="00C43FCC" w:rsidRDefault="00C43FCC" w:rsidP="00F70624">
      <w:pPr>
        <w:spacing w:before="120" w:after="120"/>
        <w:jc w:val="both"/>
        <w:rPr>
          <w:rFonts w:ascii="Arial Narrow" w:hAnsi="Arial Narrow" w:cs="Tahoma"/>
        </w:rPr>
      </w:pPr>
    </w:p>
    <w:p w:rsidR="007327E8" w:rsidRDefault="007327E8" w:rsidP="00F70624">
      <w:pPr>
        <w:pStyle w:val="Corpsdetexte3"/>
        <w:spacing w:before="120" w:after="120"/>
        <w:jc w:val="both"/>
        <w:rPr>
          <w:rFonts w:ascii="Arial Narrow" w:hAnsi="Arial Narrow" w:cs="Tahoma"/>
          <w:b w:val="0"/>
          <w:i w:val="0"/>
          <w:sz w:val="24"/>
          <w:szCs w:val="24"/>
        </w:rPr>
      </w:pPr>
    </w:p>
    <w:p w:rsidR="007327E8" w:rsidRDefault="007327E8"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0370D" w:rsidRDefault="00E0370D"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E4100C" w:rsidRDefault="00E4100C" w:rsidP="00F70624">
      <w:pPr>
        <w:pStyle w:val="Corpsdetexte3"/>
        <w:spacing w:before="120" w:after="120"/>
        <w:jc w:val="both"/>
        <w:rPr>
          <w:rFonts w:ascii="Arial Narrow" w:hAnsi="Arial Narrow" w:cs="Tahoma"/>
          <w:b w:val="0"/>
          <w:i w:val="0"/>
          <w:sz w:val="24"/>
          <w:szCs w:val="24"/>
        </w:rPr>
      </w:pPr>
    </w:p>
    <w:p w:rsidR="009652B1" w:rsidRDefault="009652B1" w:rsidP="00F70624">
      <w:pPr>
        <w:pStyle w:val="Corpsdetexte3"/>
        <w:spacing w:before="120" w:after="120"/>
        <w:jc w:val="both"/>
        <w:rPr>
          <w:rFonts w:ascii="Arial Narrow" w:hAnsi="Arial Narrow" w:cs="Tahoma"/>
          <w:b w:val="0"/>
          <w:i w:val="0"/>
          <w:sz w:val="24"/>
          <w:szCs w:val="24"/>
        </w:rPr>
      </w:pPr>
    </w:p>
    <w:p w:rsidR="001B652A" w:rsidRDefault="001B652A" w:rsidP="001B652A">
      <w:pPr>
        <w:spacing w:before="120" w:after="120"/>
        <w:jc w:val="both"/>
        <w:rPr>
          <w:rFonts w:ascii="Arial Narrow" w:hAnsi="Arial Narrow" w:cs="Tahoma"/>
        </w:rPr>
      </w:pPr>
    </w:p>
    <w:p w:rsidR="001B652A" w:rsidRDefault="00796113" w:rsidP="001B652A">
      <w:pPr>
        <w:spacing w:before="120" w:after="120"/>
        <w:jc w:val="center"/>
        <w:rPr>
          <w:rFonts w:ascii="Arial Narrow" w:hAnsi="Arial Narrow" w:cs="Tahoma"/>
        </w:rPr>
      </w:pPr>
      <w:r>
        <w:rPr>
          <w:rFonts w:ascii="Arial Narrow" w:hAnsi="Arial Narrow" w:cs="Tahoma"/>
          <w:b/>
          <w:noProof/>
          <w:sz w:val="24"/>
        </w:rPr>
        <mc:AlternateContent>
          <mc:Choice Requires="wps">
            <w:drawing>
              <wp:inline distT="0" distB="0" distL="0" distR="0">
                <wp:extent cx="5048250" cy="1476375"/>
                <wp:effectExtent l="9525" t="9525" r="0" b="19050"/>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8250" cy="1476375"/>
                        </a:xfrm>
                        <a:prstGeom prst="rect">
                          <a:avLst/>
                        </a:prstGeom>
                        <a:extLst>
                          <a:ext uri="{AF507438-7753-43E0-B8FC-AC1667EBCBE1}">
                            <a14:hiddenEffects xmlns:a14="http://schemas.microsoft.com/office/drawing/2010/main">
                              <a:effectLst/>
                            </a14:hiddenEffects>
                          </a:ext>
                        </a:extLst>
                      </wps:spPr>
                      <wps:txbx>
                        <w:txbxContent>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Pièce N°6</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 xml:space="preserve">BORDEREAU DES PRIX </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UNITAIRES (BPU)</w:t>
                            </w:r>
                          </w:p>
                        </w:txbxContent>
                      </wps:txbx>
                      <wps:bodyPr wrap="square" numCol="1" fromWordArt="1">
                        <a:prstTxWarp prst="textPlain">
                          <a:avLst>
                            <a:gd name="adj" fmla="val 50000"/>
                          </a:avLst>
                        </a:prstTxWarp>
                        <a:spAutoFit/>
                      </wps:bodyPr>
                    </wps:wsp>
                  </a:graphicData>
                </a:graphic>
              </wp:inline>
            </w:drawing>
          </mc:Choice>
          <mc:Fallback>
            <w:pict>
              <v:shape id="WordArt 11" o:spid="_x0000_s1038" type="#_x0000_t202" style="width:397.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" filled="f" stroked="f">
                <o:lock v:ext="edit" shapetype="t"/>
                <v:textbox style="mso-fit-shape-to-text:t">
                  <w:txbxContent>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Pièce N°6</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 xml:space="preserve">BORDEREAU DES PRIX </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UNITAIRES (BPU)</w:t>
                      </w:r>
                    </w:p>
                  </w:txbxContent>
                </v:textbox>
                <w10:anchorlock/>
              </v:shape>
            </w:pict>
          </mc:Fallback>
        </mc:AlternateContent>
      </w:r>
    </w:p>
    <w:p w:rsidR="001B652A" w:rsidRDefault="001B652A"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E4100C" w:rsidRDefault="00E4100C"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566A9" w:rsidRDefault="00C566A9" w:rsidP="001B652A">
      <w:pPr>
        <w:spacing w:before="120" w:after="120"/>
        <w:jc w:val="both"/>
        <w:rPr>
          <w:rFonts w:ascii="Arial Narrow" w:hAnsi="Arial Narrow" w:cs="Tahoma"/>
        </w:rPr>
      </w:pPr>
    </w:p>
    <w:p w:rsidR="00C45CDA" w:rsidRDefault="00C45CDA" w:rsidP="001B652A">
      <w:pPr>
        <w:spacing w:before="120" w:after="120"/>
        <w:jc w:val="both"/>
        <w:rPr>
          <w:rFonts w:ascii="Arial Narrow" w:hAnsi="Arial Narrow" w:cs="Tahoma"/>
        </w:rPr>
      </w:pPr>
    </w:p>
    <w:p w:rsidR="0077001C" w:rsidRDefault="0077001C" w:rsidP="001B652A">
      <w:pPr>
        <w:spacing w:before="120" w:after="120"/>
        <w:jc w:val="both"/>
        <w:rPr>
          <w:rFonts w:ascii="Arial Narrow" w:hAnsi="Arial Narrow" w:cs="Tahoma"/>
        </w:rPr>
      </w:pPr>
    </w:p>
    <w:p w:rsidR="0077001C" w:rsidRDefault="0077001C" w:rsidP="001B652A">
      <w:pPr>
        <w:spacing w:before="120" w:after="120"/>
        <w:jc w:val="both"/>
        <w:rPr>
          <w:rFonts w:ascii="Arial Narrow" w:hAnsi="Arial Narrow" w:cs="Tahoma"/>
        </w:rPr>
      </w:pPr>
    </w:p>
    <w:p w:rsidR="0077001C" w:rsidRDefault="0077001C" w:rsidP="001B652A">
      <w:pPr>
        <w:spacing w:before="120" w:after="120"/>
        <w:jc w:val="both"/>
        <w:rPr>
          <w:rFonts w:ascii="Arial Narrow" w:hAnsi="Arial Narrow" w:cs="Tahoma"/>
        </w:rPr>
      </w:pPr>
    </w:p>
    <w:p w:rsidR="0077001C" w:rsidRDefault="0077001C" w:rsidP="001B652A">
      <w:pPr>
        <w:spacing w:before="120" w:after="120"/>
        <w:jc w:val="both"/>
        <w:rPr>
          <w:rFonts w:ascii="Arial Narrow" w:hAnsi="Arial Narrow" w:cs="Tahoma"/>
        </w:rPr>
      </w:pPr>
    </w:p>
    <w:p w:rsidR="00492DB6" w:rsidRDefault="00492DB6" w:rsidP="001B652A">
      <w:pPr>
        <w:spacing w:before="120" w:after="120"/>
        <w:jc w:val="both"/>
        <w:rPr>
          <w:rFonts w:ascii="Arial Narrow" w:hAnsi="Arial Narrow" w:cs="Tahoma"/>
        </w:rPr>
      </w:pPr>
    </w:p>
    <w:p w:rsidR="00093EF0" w:rsidRDefault="00093EF0" w:rsidP="001B652A">
      <w:pPr>
        <w:spacing w:before="120" w:after="120"/>
        <w:jc w:val="both"/>
        <w:rPr>
          <w:rFonts w:ascii="Arial Narrow" w:hAnsi="Arial Narrow" w:cs="Tahoma"/>
        </w:rPr>
      </w:pPr>
    </w:p>
    <w:p w:rsidR="001B652A" w:rsidRPr="00093EF0" w:rsidRDefault="001B652A" w:rsidP="00093EF0">
      <w:pPr>
        <w:jc w:val="center"/>
        <w:rPr>
          <w:rFonts w:asciiTheme="majorHAnsi" w:hAnsiTheme="majorHAnsi"/>
          <w:b/>
          <w:bCs/>
          <w:iCs/>
          <w:sz w:val="24"/>
          <w:szCs w:val="24"/>
        </w:rPr>
      </w:pPr>
      <w:r w:rsidRPr="00847A8E">
        <w:rPr>
          <w:rFonts w:asciiTheme="majorHAnsi" w:hAnsiTheme="majorHAnsi"/>
          <w:b/>
          <w:bCs/>
          <w:iCs/>
          <w:sz w:val="24"/>
          <w:szCs w:val="24"/>
        </w:rPr>
        <w:t xml:space="preserve">CADRE DU </w:t>
      </w:r>
      <w:r>
        <w:rPr>
          <w:rFonts w:asciiTheme="majorHAnsi" w:hAnsiTheme="majorHAnsi"/>
          <w:b/>
          <w:bCs/>
          <w:iCs/>
          <w:sz w:val="24"/>
          <w:szCs w:val="24"/>
        </w:rPr>
        <w:t>BORDEREAU DES PRIX UNITAIRES</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4"/>
        <w:gridCol w:w="6124"/>
        <w:gridCol w:w="862"/>
        <w:gridCol w:w="1844"/>
      </w:tblGrid>
      <w:tr w:rsidR="00B83568" w:rsidRPr="00FB419D" w:rsidTr="006C3F12">
        <w:trPr>
          <w:trHeight w:val="405"/>
          <w:jc w:val="center"/>
        </w:trPr>
        <w:tc>
          <w:tcPr>
            <w:tcW w:w="5000" w:type="pct"/>
            <w:gridSpan w:val="4"/>
            <w:shd w:val="clear" w:color="auto" w:fill="auto"/>
            <w:noWrap/>
            <w:hideMark/>
          </w:tcPr>
          <w:p w:rsidR="00B83568" w:rsidRPr="00FB419D" w:rsidRDefault="00B83568" w:rsidP="00B83568">
            <w:pPr>
              <w:jc w:val="center"/>
              <w:rPr>
                <w:rFonts w:ascii="Cambria" w:hAnsi="Cambria"/>
                <w:b/>
                <w:bCs/>
                <w:i/>
                <w:iCs/>
                <w:sz w:val="32"/>
                <w:szCs w:val="32"/>
              </w:rPr>
            </w:pPr>
            <w:r w:rsidRPr="00FB419D">
              <w:rPr>
                <w:rFonts w:ascii="Cambria" w:hAnsi="Cambria"/>
                <w:b/>
                <w:bCs/>
                <w:i/>
                <w:iCs/>
                <w:sz w:val="32"/>
                <w:szCs w:val="32"/>
              </w:rPr>
              <w:t>Bordereau des prix unitaires</w:t>
            </w:r>
          </w:p>
        </w:tc>
      </w:tr>
      <w:tr w:rsidR="00B83568" w:rsidRPr="00FB419D" w:rsidTr="00C66078">
        <w:trPr>
          <w:trHeight w:val="266"/>
          <w:jc w:val="center"/>
        </w:trPr>
        <w:tc>
          <w:tcPr>
            <w:tcW w:w="5000" w:type="pct"/>
            <w:gridSpan w:val="4"/>
            <w:shd w:val="clear" w:color="auto" w:fill="auto"/>
            <w:hideMark/>
          </w:tcPr>
          <w:p w:rsidR="00B83568" w:rsidRPr="00FB419D" w:rsidRDefault="00B83568" w:rsidP="00F362BF">
            <w:pPr>
              <w:jc w:val="center"/>
              <w:rPr>
                <w:rFonts w:ascii="Cambria" w:hAnsi="Cambria"/>
                <w:b/>
                <w:bCs/>
                <w:i/>
                <w:iCs/>
                <w:sz w:val="32"/>
                <w:szCs w:val="32"/>
              </w:rPr>
            </w:pPr>
            <w:r w:rsidRPr="00C66078">
              <w:rPr>
                <w:rFonts w:ascii="Cambria" w:hAnsi="Cambria"/>
                <w:b/>
                <w:bCs/>
                <w:i/>
                <w:iCs/>
                <w:sz w:val="22"/>
                <w:szCs w:val="32"/>
              </w:rPr>
              <w:t xml:space="preserve">pour les travaux de construction </w:t>
            </w:r>
            <w:r w:rsidR="0012314C" w:rsidRPr="00C66078">
              <w:rPr>
                <w:rFonts w:ascii="Cambria" w:hAnsi="Cambria"/>
                <w:b/>
                <w:bCs/>
                <w:i/>
                <w:iCs/>
                <w:sz w:val="22"/>
                <w:szCs w:val="32"/>
              </w:rPr>
              <w:t xml:space="preserve">du poste agricole de </w:t>
            </w:r>
            <w:r w:rsidR="00F362BF">
              <w:rPr>
                <w:rFonts w:ascii="Cambria" w:hAnsi="Cambria"/>
                <w:b/>
                <w:bCs/>
                <w:i/>
                <w:iCs/>
                <w:sz w:val="22"/>
                <w:szCs w:val="32"/>
              </w:rPr>
              <w:t>(à précis</w:t>
            </w:r>
            <w:r w:rsidR="00F362BF" w:rsidRPr="00F362BF">
              <w:rPr>
                <w:rFonts w:ascii="Cambria" w:hAnsi="Cambria"/>
                <w:sz w:val="22"/>
                <w:szCs w:val="22"/>
              </w:rPr>
              <w:t>er</w:t>
            </w:r>
            <w:r w:rsidR="00F362BF">
              <w:rPr>
                <w:sz w:val="22"/>
                <w:szCs w:val="22"/>
              </w:rPr>
              <w:t>)</w:t>
            </w:r>
            <w:r w:rsidR="0012314C" w:rsidRPr="00C66078">
              <w:rPr>
                <w:rFonts w:ascii="Cambria" w:hAnsi="Cambria"/>
                <w:b/>
                <w:bCs/>
                <w:i/>
                <w:iCs/>
                <w:sz w:val="22"/>
                <w:szCs w:val="32"/>
              </w:rPr>
              <w:t xml:space="preserve"> dans la Commune de </w:t>
            </w:r>
            <w:r w:rsidRPr="00C66078">
              <w:rPr>
                <w:rFonts w:ascii="Cambria" w:hAnsi="Cambria"/>
                <w:b/>
                <w:bCs/>
                <w:i/>
                <w:iCs/>
                <w:sz w:val="22"/>
                <w:szCs w:val="32"/>
              </w:rPr>
              <w:t xml:space="preserve"> </w:t>
            </w:r>
            <w:r w:rsidR="00F362BF">
              <w:rPr>
                <w:rFonts w:ascii="Cambria" w:hAnsi="Cambria"/>
                <w:b/>
                <w:bCs/>
                <w:i/>
                <w:iCs/>
                <w:sz w:val="22"/>
                <w:szCs w:val="32"/>
              </w:rPr>
              <w:t>DIANG</w:t>
            </w:r>
          </w:p>
        </w:tc>
      </w:tr>
      <w:tr w:rsidR="00B83568" w:rsidRPr="00FB419D" w:rsidTr="006C3F12">
        <w:trPr>
          <w:trHeight w:val="315"/>
          <w:jc w:val="center"/>
        </w:trPr>
        <w:tc>
          <w:tcPr>
            <w:tcW w:w="5000" w:type="pct"/>
            <w:gridSpan w:val="4"/>
            <w:shd w:val="clear" w:color="auto" w:fill="auto"/>
            <w:noWrap/>
            <w:vAlign w:val="center"/>
            <w:hideMark/>
          </w:tcPr>
          <w:p w:rsidR="00B83568" w:rsidRPr="00FB419D" w:rsidRDefault="00B83568" w:rsidP="00B83568">
            <w:r>
              <w:rPr>
                <w:sz w:val="24"/>
                <w:szCs w:val="24"/>
              </w:rPr>
              <w:t>Les prix d</w:t>
            </w:r>
            <w:r w:rsidR="0012314C">
              <w:rPr>
                <w:sz w:val="24"/>
                <w:szCs w:val="24"/>
              </w:rPr>
              <w:t>u bordereau seront classés en 09</w:t>
            </w:r>
            <w:r>
              <w:rPr>
                <w:sz w:val="24"/>
                <w:szCs w:val="24"/>
              </w:rPr>
              <w:t xml:space="preserve"> lots :</w:t>
            </w:r>
          </w:p>
        </w:tc>
      </w:tr>
      <w:tr w:rsidR="00B83568" w:rsidRPr="00FB419D" w:rsidTr="009A0AC1">
        <w:trPr>
          <w:trHeight w:val="945"/>
          <w:jc w:val="center"/>
        </w:trPr>
        <w:tc>
          <w:tcPr>
            <w:tcW w:w="474" w:type="pct"/>
            <w:shd w:val="clear" w:color="auto" w:fill="auto"/>
            <w:vAlign w:val="center"/>
            <w:hideMark/>
          </w:tcPr>
          <w:p w:rsidR="00B83568" w:rsidRPr="00FB419D" w:rsidRDefault="00B83568" w:rsidP="00B83568">
            <w:pPr>
              <w:jc w:val="center"/>
              <w:rPr>
                <w:rFonts w:ascii="Cambria" w:hAnsi="Cambria"/>
                <w:b/>
                <w:bCs/>
              </w:rPr>
            </w:pPr>
            <w:r w:rsidRPr="00FB419D">
              <w:rPr>
                <w:rFonts w:ascii="Cambria" w:hAnsi="Cambria"/>
                <w:b/>
                <w:bCs/>
              </w:rPr>
              <w:t>N° prix</w:t>
            </w:r>
          </w:p>
        </w:tc>
        <w:tc>
          <w:tcPr>
            <w:tcW w:w="3139" w:type="pct"/>
            <w:shd w:val="clear" w:color="auto" w:fill="auto"/>
            <w:hideMark/>
          </w:tcPr>
          <w:p w:rsidR="00B83568" w:rsidRPr="00FB419D" w:rsidRDefault="00B83568" w:rsidP="00B83568">
            <w:pPr>
              <w:jc w:val="center"/>
              <w:rPr>
                <w:rFonts w:ascii="Cambria" w:hAnsi="Cambria"/>
                <w:b/>
                <w:bCs/>
              </w:rPr>
            </w:pPr>
            <w:r w:rsidRPr="00FB419D">
              <w:rPr>
                <w:rFonts w:ascii="Cambria" w:hAnsi="Cambria"/>
                <w:b/>
                <w:bCs/>
              </w:rPr>
              <w:t>DESIGNATION DE LA NATURE D'OUVRAGE ET PRIX UNITAIRE EN TOUTES LETTRES</w:t>
            </w:r>
          </w:p>
        </w:tc>
        <w:tc>
          <w:tcPr>
            <w:tcW w:w="442" w:type="pct"/>
            <w:shd w:val="clear" w:color="auto" w:fill="auto"/>
            <w:noWrap/>
            <w:vAlign w:val="center"/>
            <w:hideMark/>
          </w:tcPr>
          <w:p w:rsidR="00B83568" w:rsidRPr="00FB419D" w:rsidRDefault="00B83568" w:rsidP="00B83568">
            <w:pPr>
              <w:jc w:val="center"/>
              <w:rPr>
                <w:rFonts w:ascii="Cambria" w:hAnsi="Cambria"/>
                <w:b/>
                <w:bCs/>
              </w:rPr>
            </w:pPr>
            <w:r w:rsidRPr="00FB419D">
              <w:rPr>
                <w:rFonts w:ascii="Cambria" w:hAnsi="Cambria"/>
                <w:b/>
                <w:bCs/>
              </w:rPr>
              <w:t>UNITE</w:t>
            </w:r>
          </w:p>
        </w:tc>
        <w:tc>
          <w:tcPr>
            <w:tcW w:w="945" w:type="pct"/>
            <w:shd w:val="clear" w:color="auto" w:fill="auto"/>
            <w:vAlign w:val="center"/>
            <w:hideMark/>
          </w:tcPr>
          <w:p w:rsidR="00B83568" w:rsidRPr="00FB419D" w:rsidRDefault="00B83568" w:rsidP="00B83568">
            <w:pPr>
              <w:jc w:val="center"/>
              <w:rPr>
                <w:rFonts w:ascii="Cambria" w:hAnsi="Cambria"/>
                <w:b/>
                <w:bCs/>
              </w:rPr>
            </w:pPr>
            <w:r w:rsidRPr="00FB419D">
              <w:rPr>
                <w:rFonts w:ascii="Cambria" w:hAnsi="Cambria"/>
                <w:b/>
                <w:bCs/>
              </w:rPr>
              <w:t>PRIX UNITAIRES EN CHIFFRE</w:t>
            </w:r>
          </w:p>
        </w:tc>
      </w:tr>
      <w:tr w:rsidR="00B83568" w:rsidRPr="00FB419D" w:rsidTr="006C3F12">
        <w:trPr>
          <w:trHeight w:val="870"/>
          <w:jc w:val="center"/>
        </w:trPr>
        <w:tc>
          <w:tcPr>
            <w:tcW w:w="5000" w:type="pct"/>
            <w:gridSpan w:val="4"/>
            <w:shd w:val="clear" w:color="auto" w:fill="auto"/>
            <w:vAlign w:val="center"/>
            <w:hideMark/>
          </w:tcPr>
          <w:p w:rsidR="00B83568" w:rsidRDefault="00B83568" w:rsidP="00717725">
            <w:pPr>
              <w:rPr>
                <w:rFonts w:ascii="Cambria" w:hAnsi="Cambria"/>
                <w:b/>
                <w:bCs/>
              </w:rPr>
            </w:pPr>
            <w:r w:rsidRPr="00FB419D">
              <w:rPr>
                <w:rFonts w:ascii="Cambria" w:hAnsi="Cambria"/>
                <w:b/>
                <w:bCs/>
              </w:rPr>
              <w:t xml:space="preserve">LOT 100 : </w:t>
            </w:r>
            <w:r w:rsidR="00CA6D34">
              <w:rPr>
                <w:rFonts w:ascii="Cambria" w:hAnsi="Cambria"/>
                <w:b/>
                <w:bCs/>
              </w:rPr>
              <w:t>TRAVAUX PR</w:t>
            </w:r>
            <w:r w:rsidR="00717725">
              <w:rPr>
                <w:rFonts w:ascii="Cambria" w:hAnsi="Cambria"/>
                <w:b/>
                <w:bCs/>
              </w:rPr>
              <w:t>E</w:t>
            </w:r>
            <w:r w:rsidR="00CA6D34">
              <w:rPr>
                <w:rFonts w:ascii="Cambria" w:hAnsi="Cambria"/>
                <w:b/>
                <w:bCs/>
              </w:rPr>
              <w:t>PARATOIR</w:t>
            </w:r>
            <w:r w:rsidR="00717725">
              <w:rPr>
                <w:rFonts w:ascii="Cambria" w:hAnsi="Cambria"/>
                <w:b/>
                <w:bCs/>
              </w:rPr>
              <w:t>E</w:t>
            </w:r>
            <w:r w:rsidR="00CA6D34">
              <w:rPr>
                <w:rFonts w:ascii="Cambria" w:hAnsi="Cambria"/>
                <w:b/>
                <w:bCs/>
              </w:rPr>
              <w:t>S</w:t>
            </w:r>
            <w:r w:rsidRPr="00FB419D">
              <w:rPr>
                <w:rFonts w:ascii="Cambria" w:hAnsi="Cambria"/>
                <w:b/>
                <w:bCs/>
              </w:rPr>
              <w:br/>
              <w:t>101</w:t>
            </w:r>
            <w:r w:rsidR="00B14FAE">
              <w:rPr>
                <w:rFonts w:ascii="Cambria" w:hAnsi="Cambria"/>
                <w:b/>
                <w:bCs/>
              </w:rPr>
              <w:t xml:space="preserve"> </w:t>
            </w:r>
            <w:r w:rsidRPr="00FB419D">
              <w:rPr>
                <w:rFonts w:ascii="Cambria" w:hAnsi="Cambria"/>
                <w:b/>
                <w:bCs/>
              </w:rPr>
              <w:t xml:space="preserve">: </w:t>
            </w:r>
            <w:r w:rsidR="00B14FAE" w:rsidRPr="00B14FAE">
              <w:rPr>
                <w:rFonts w:ascii="Cambria" w:hAnsi="Cambria"/>
                <w:b/>
                <w:bCs/>
              </w:rPr>
              <w:t>Installation, repli du matériel et du personnel de chantier</w:t>
            </w:r>
            <w:r w:rsidR="00B14FAE">
              <w:rPr>
                <w:rFonts w:ascii="Cambria" w:hAnsi="Cambria"/>
                <w:b/>
                <w:bCs/>
                <w:u w:val="single"/>
              </w:rPr>
              <w:t xml:space="preserve"> </w:t>
            </w:r>
            <w:r w:rsidRPr="00FB419D">
              <w:rPr>
                <w:rFonts w:ascii="Cambria" w:hAnsi="Cambria"/>
                <w:b/>
                <w:bCs/>
              </w:rPr>
              <w:t>;</w:t>
            </w:r>
            <w:r w:rsidRPr="00FB419D">
              <w:rPr>
                <w:rFonts w:ascii="Cambria" w:hAnsi="Cambria"/>
                <w:b/>
                <w:bCs/>
              </w:rPr>
              <w:br/>
              <w:t>102</w:t>
            </w:r>
            <w:r w:rsidR="00B14FAE">
              <w:rPr>
                <w:rFonts w:ascii="Cambria" w:hAnsi="Cambria"/>
                <w:b/>
                <w:bCs/>
              </w:rPr>
              <w:t xml:space="preserve"> </w:t>
            </w:r>
            <w:r w:rsidRPr="00FB419D">
              <w:rPr>
                <w:rFonts w:ascii="Cambria" w:hAnsi="Cambria"/>
                <w:b/>
                <w:bCs/>
              </w:rPr>
              <w:t xml:space="preserve">: </w:t>
            </w:r>
            <w:r w:rsidR="00B14FAE">
              <w:rPr>
                <w:rFonts w:ascii="Cambria" w:hAnsi="Cambria"/>
                <w:b/>
                <w:bCs/>
              </w:rPr>
              <w:t>Implantation général des ouvrages</w:t>
            </w:r>
            <w:r w:rsidRPr="00FB419D">
              <w:rPr>
                <w:rFonts w:ascii="Cambria" w:hAnsi="Cambria"/>
                <w:b/>
                <w:bCs/>
              </w:rPr>
              <w:t xml:space="preserve"> ;</w:t>
            </w:r>
          </w:p>
          <w:p w:rsidR="00B14FAE" w:rsidRPr="00FB419D" w:rsidRDefault="00B14FAE" w:rsidP="00717725">
            <w:pPr>
              <w:rPr>
                <w:rFonts w:ascii="Cambria" w:hAnsi="Cambria"/>
                <w:b/>
                <w:bCs/>
              </w:rPr>
            </w:pPr>
            <w:r>
              <w:rPr>
                <w:rFonts w:ascii="Cambria" w:hAnsi="Cambria"/>
                <w:b/>
                <w:bCs/>
              </w:rPr>
              <w:t>103 : Nettoyage et décapage des terres végétales dans l’emprise de la construction.</w:t>
            </w:r>
          </w:p>
        </w:tc>
      </w:tr>
      <w:tr w:rsidR="00B83568" w:rsidRPr="00FB419D" w:rsidTr="009A0AC1">
        <w:trPr>
          <w:trHeight w:val="3450"/>
          <w:jc w:val="center"/>
        </w:trPr>
        <w:tc>
          <w:tcPr>
            <w:tcW w:w="474" w:type="pct"/>
            <w:shd w:val="clear" w:color="auto" w:fill="auto"/>
            <w:noWrap/>
            <w:vAlign w:val="center"/>
            <w:hideMark/>
          </w:tcPr>
          <w:p w:rsidR="00B83568" w:rsidRPr="00FB419D" w:rsidRDefault="00B83568" w:rsidP="00B83568">
            <w:pPr>
              <w:jc w:val="center"/>
              <w:rPr>
                <w:rFonts w:ascii="Cambria" w:hAnsi="Cambria"/>
              </w:rPr>
            </w:pPr>
            <w:r w:rsidRPr="00FB419D">
              <w:rPr>
                <w:rFonts w:ascii="Cambria" w:hAnsi="Cambria"/>
              </w:rPr>
              <w:t>101</w:t>
            </w:r>
          </w:p>
        </w:tc>
        <w:tc>
          <w:tcPr>
            <w:tcW w:w="3139" w:type="pct"/>
            <w:shd w:val="clear" w:color="auto" w:fill="auto"/>
            <w:hideMark/>
          </w:tcPr>
          <w:p w:rsidR="00B83568" w:rsidRDefault="00B14FAE" w:rsidP="00B83568">
            <w:pPr>
              <w:rPr>
                <w:rFonts w:ascii="Cambria" w:hAnsi="Cambria"/>
              </w:rPr>
            </w:pPr>
            <w:r w:rsidRPr="00FB419D">
              <w:rPr>
                <w:rFonts w:ascii="Cambria" w:hAnsi="Cambria"/>
                <w:b/>
                <w:bCs/>
                <w:u w:val="single"/>
              </w:rPr>
              <w:t>Installation,</w:t>
            </w:r>
            <w:r w:rsidR="00717725">
              <w:rPr>
                <w:rFonts w:ascii="Cambria" w:hAnsi="Cambria"/>
                <w:b/>
                <w:bCs/>
                <w:u w:val="single"/>
              </w:rPr>
              <w:t xml:space="preserve"> repli du matériel et du personnel de chantier</w:t>
            </w:r>
            <w:r w:rsidR="00B83568" w:rsidRPr="00FB419D">
              <w:rPr>
                <w:rFonts w:ascii="Cambria" w:hAnsi="Cambria"/>
              </w:rPr>
              <w:br/>
              <w:t xml:space="preserve">Ce prix rémunère </w:t>
            </w:r>
            <w:r w:rsidR="00717725">
              <w:rPr>
                <w:rFonts w:ascii="Cambria" w:hAnsi="Cambria"/>
              </w:rPr>
              <w:t>l’ensemble</w:t>
            </w:r>
            <w:r w:rsidR="00B83568" w:rsidRPr="00FB419D">
              <w:rPr>
                <w:rFonts w:ascii="Cambria" w:hAnsi="Cambria"/>
              </w:rPr>
              <w:t>, les frais d'</w:t>
            </w:r>
            <w:r w:rsidR="00717725">
              <w:rPr>
                <w:rFonts w:ascii="Cambria" w:hAnsi="Cambria"/>
              </w:rPr>
              <w:t>installation, de repli du matériel et personnel de chantier. L’ensemble  compre</w:t>
            </w:r>
            <w:r w:rsidR="00717725" w:rsidRPr="00FB419D">
              <w:rPr>
                <w:rFonts w:ascii="Cambria" w:hAnsi="Cambria"/>
              </w:rPr>
              <w:t>nd</w:t>
            </w:r>
            <w:r w:rsidR="00B83568" w:rsidRPr="00FB419D">
              <w:rPr>
                <w:rFonts w:ascii="Cambria" w:hAnsi="Cambria"/>
              </w:rPr>
              <w:t xml:space="preserve">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l’installation de tous éléments nécessaires au bon fonctionnement du chantier (bureaux si besoin ateliers etc..);</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l’installation pour le personnel ;</w:t>
            </w:r>
          </w:p>
          <w:p w:rsidR="00B83568" w:rsidRPr="00717725" w:rsidRDefault="00B83568" w:rsidP="00B153ED">
            <w:pPr>
              <w:pStyle w:val="Paragraphedeliste"/>
              <w:numPr>
                <w:ilvl w:val="0"/>
                <w:numId w:val="116"/>
              </w:numPr>
              <w:rPr>
                <w:rFonts w:ascii="Cambria" w:hAnsi="Cambria"/>
                <w:sz w:val="20"/>
                <w:szCs w:val="20"/>
              </w:rPr>
            </w:pPr>
            <w:r w:rsidRPr="00717725">
              <w:rPr>
                <w:rFonts w:ascii="Cambria" w:hAnsi="Cambria"/>
                <w:sz w:val="20"/>
                <w:szCs w:val="20"/>
              </w:rPr>
              <w:t>La sensibilisation du personnel sur les IST et VIH/SIDA, et sur le braconnage, par des affiches et réunions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La mise en place des panneaux de signalisation de chantier </w:t>
            </w:r>
          </w:p>
          <w:p w:rsidR="00B83568" w:rsidRPr="00717725" w:rsidRDefault="00B83568" w:rsidP="00B153ED">
            <w:pPr>
              <w:pStyle w:val="Paragraphedeliste"/>
              <w:numPr>
                <w:ilvl w:val="0"/>
                <w:numId w:val="116"/>
              </w:numPr>
              <w:rPr>
                <w:rFonts w:ascii="Cambria" w:hAnsi="Cambria"/>
                <w:sz w:val="20"/>
                <w:szCs w:val="20"/>
              </w:rPr>
            </w:pPr>
            <w:r w:rsidRPr="00717725">
              <w:rPr>
                <w:rFonts w:ascii="Cambria" w:hAnsi="Cambria"/>
                <w:sz w:val="20"/>
                <w:szCs w:val="20"/>
              </w:rPr>
              <w:t>Le port des EPI, limitation de vitesse…</w:t>
            </w:r>
            <w:proofErr w:type="spellStart"/>
            <w:r w:rsidRPr="00717725">
              <w:rPr>
                <w:rFonts w:ascii="Cambria" w:hAnsi="Cambria"/>
                <w:sz w:val="20"/>
                <w:szCs w:val="20"/>
              </w:rPr>
              <w:t>etc</w:t>
            </w:r>
            <w:proofErr w:type="spellEnd"/>
            <w:r w:rsidRPr="00717725">
              <w:rPr>
                <w:rFonts w:ascii="Cambria" w:hAnsi="Cambria"/>
                <w:sz w:val="20"/>
                <w:szCs w:val="20"/>
              </w:rPr>
              <w:t xml:space="preserve"> ;</w:t>
            </w:r>
          </w:p>
          <w:p w:rsidR="00B83568" w:rsidRPr="00717725" w:rsidRDefault="00B83568" w:rsidP="00B153ED">
            <w:pPr>
              <w:pStyle w:val="Paragraphedeliste"/>
              <w:numPr>
                <w:ilvl w:val="0"/>
                <w:numId w:val="116"/>
              </w:numPr>
              <w:rPr>
                <w:rFonts w:ascii="Cambria" w:hAnsi="Cambria"/>
                <w:sz w:val="20"/>
                <w:szCs w:val="20"/>
              </w:rPr>
            </w:pPr>
            <w:r w:rsidRPr="00717725">
              <w:rPr>
                <w:rFonts w:ascii="Cambria" w:hAnsi="Cambria"/>
                <w:sz w:val="20"/>
                <w:szCs w:val="20"/>
              </w:rPr>
              <w:t>La dotation d’une trousse de premier secours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Les bacs de récupération des déchets solides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l’amené et repli de l’ensemble du matériel du nécessaire pour la bonne exécution des travaux ;</w:t>
            </w:r>
          </w:p>
          <w:p w:rsidR="00B83568" w:rsidRPr="00717725" w:rsidRDefault="00B83568" w:rsidP="00B153ED">
            <w:pPr>
              <w:pStyle w:val="Paragraphedeliste"/>
              <w:numPr>
                <w:ilvl w:val="0"/>
                <w:numId w:val="116"/>
              </w:numPr>
              <w:suppressAutoHyphens/>
              <w:autoSpaceDN w:val="0"/>
              <w:contextualSpacing w:val="0"/>
              <w:textAlignment w:val="baseline"/>
              <w:rPr>
                <w:rFonts w:ascii="Cambria" w:hAnsi="Cambria"/>
                <w:sz w:val="20"/>
                <w:szCs w:val="20"/>
              </w:rPr>
            </w:pPr>
            <w:r w:rsidRPr="00717725">
              <w:rPr>
                <w:rFonts w:ascii="Cambria" w:hAnsi="Cambria"/>
                <w:sz w:val="20"/>
                <w:szCs w:val="20"/>
              </w:rPr>
              <w:t>la réalisation de la signalisation des travaux le nettoyage en fin de chantier de l’ensemble des zones d’intervention ;</w:t>
            </w:r>
          </w:p>
          <w:p w:rsidR="00B83568" w:rsidRPr="00FB419D" w:rsidRDefault="00B83568" w:rsidP="00B83568">
            <w:pPr>
              <w:rPr>
                <w:rFonts w:ascii="Cambria" w:hAnsi="Cambria"/>
              </w:rPr>
            </w:pPr>
            <w:r w:rsidRPr="00FB419D">
              <w:rPr>
                <w:rFonts w:ascii="Cambria" w:hAnsi="Cambria"/>
              </w:rPr>
              <w:br/>
              <w:t>- Les plans et les notes de calcul ;</w:t>
            </w:r>
            <w:r w:rsidRPr="00FB419D">
              <w:rPr>
                <w:rFonts w:ascii="Cambria" w:hAnsi="Cambria"/>
              </w:rPr>
              <w:br/>
              <w:t>- Les travaux préparatoires tels que les levés topographiques et essais</w:t>
            </w:r>
            <w:r w:rsidRPr="00FB419D">
              <w:rPr>
                <w:rFonts w:ascii="Cambria" w:hAnsi="Cambria"/>
              </w:rPr>
              <w:br/>
              <w:t xml:space="preserve">géotechniques </w:t>
            </w:r>
            <w:proofErr w:type="spellStart"/>
            <w:r w:rsidRPr="00FB419D">
              <w:rPr>
                <w:rFonts w:ascii="Cambria" w:hAnsi="Cambria"/>
              </w:rPr>
              <w:t>etc</w:t>
            </w:r>
            <w:proofErr w:type="spellEnd"/>
            <w:r w:rsidRPr="00FB419D">
              <w:rPr>
                <w:rFonts w:ascii="Cambria" w:hAnsi="Cambria"/>
              </w:rPr>
              <w:t xml:space="preserve">; </w:t>
            </w:r>
            <w:r w:rsidRPr="00FB419D">
              <w:rPr>
                <w:rFonts w:ascii="Cambria" w:hAnsi="Cambria"/>
              </w:rPr>
              <w:br/>
              <w:t xml:space="preserve">- L'établissement d'un plan </w:t>
            </w:r>
            <w:r w:rsidR="00BC0C9C">
              <w:rPr>
                <w:rFonts w:ascii="Cambria" w:hAnsi="Cambria"/>
              </w:rPr>
              <w:t>d'assurance qualité ;</w:t>
            </w:r>
            <w:r w:rsidR="00BC0C9C">
              <w:rPr>
                <w:rFonts w:ascii="Cambria" w:hAnsi="Cambria"/>
              </w:rPr>
              <w:br/>
              <w:t>L’Ensemble</w:t>
            </w:r>
            <w:r w:rsidRPr="00FB419D">
              <w:rPr>
                <w:rFonts w:ascii="Cambria" w:hAnsi="Cambria"/>
              </w:rPr>
              <w:t xml:space="preserve"> :</w:t>
            </w:r>
          </w:p>
        </w:tc>
        <w:tc>
          <w:tcPr>
            <w:tcW w:w="442" w:type="pct"/>
            <w:shd w:val="clear" w:color="auto" w:fill="auto"/>
            <w:noWrap/>
            <w:vAlign w:val="center"/>
            <w:hideMark/>
          </w:tcPr>
          <w:p w:rsidR="00B83568" w:rsidRPr="00FB419D" w:rsidRDefault="00BC0C9C" w:rsidP="00B83568">
            <w:pPr>
              <w:jc w:val="center"/>
              <w:rPr>
                <w:rFonts w:ascii="Cambria" w:hAnsi="Cambria"/>
              </w:rPr>
            </w:pPr>
            <w:proofErr w:type="spellStart"/>
            <w:r>
              <w:rPr>
                <w:rFonts w:ascii="Cambria" w:hAnsi="Cambria"/>
              </w:rPr>
              <w:t>Ens</w:t>
            </w:r>
            <w:proofErr w:type="spellEnd"/>
          </w:p>
        </w:tc>
        <w:tc>
          <w:tcPr>
            <w:tcW w:w="945" w:type="pct"/>
            <w:shd w:val="clear" w:color="auto" w:fill="auto"/>
            <w:vAlign w:val="center"/>
            <w:hideMark/>
          </w:tcPr>
          <w:p w:rsidR="00B83568" w:rsidRPr="00FB419D" w:rsidRDefault="00B83568" w:rsidP="002914CE">
            <w:pPr>
              <w:rPr>
                <w:rFonts w:ascii="Cambria" w:hAnsi="Cambria"/>
                <w:color w:val="000000"/>
              </w:rPr>
            </w:pPr>
            <w:r w:rsidRPr="00FB419D">
              <w:rPr>
                <w:rFonts w:ascii="Cambria" w:hAnsi="Cambria"/>
                <w:color w:val="000000"/>
              </w:rPr>
              <w:t xml:space="preserve">        </w:t>
            </w:r>
          </w:p>
        </w:tc>
      </w:tr>
      <w:tr w:rsidR="00717725" w:rsidRPr="00FB419D" w:rsidTr="009A0AC1">
        <w:trPr>
          <w:trHeight w:val="315"/>
          <w:jc w:val="center"/>
        </w:trPr>
        <w:tc>
          <w:tcPr>
            <w:tcW w:w="474" w:type="pct"/>
            <w:shd w:val="clear" w:color="auto" w:fill="auto"/>
            <w:noWrap/>
            <w:vAlign w:val="center"/>
            <w:hideMark/>
          </w:tcPr>
          <w:p w:rsidR="00717725" w:rsidRPr="00FB419D" w:rsidRDefault="00717725" w:rsidP="00B83568">
            <w:pPr>
              <w:jc w:val="center"/>
              <w:rPr>
                <w:rFonts w:ascii="Cambria" w:hAnsi="Cambria"/>
              </w:rPr>
            </w:pPr>
            <w:r w:rsidRPr="00FB419D">
              <w:rPr>
                <w:rFonts w:ascii="Cambria" w:hAnsi="Cambria"/>
              </w:rPr>
              <w:t> </w:t>
            </w:r>
          </w:p>
        </w:tc>
        <w:tc>
          <w:tcPr>
            <w:tcW w:w="3581" w:type="pct"/>
            <w:gridSpan w:val="2"/>
            <w:shd w:val="clear" w:color="auto" w:fill="auto"/>
            <w:hideMark/>
          </w:tcPr>
          <w:p w:rsidR="00717725" w:rsidRPr="00FB419D" w:rsidRDefault="00717725"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717725" w:rsidRPr="00FB419D" w:rsidRDefault="00717725" w:rsidP="00B83568">
            <w:pPr>
              <w:rPr>
                <w:rFonts w:ascii="Cambria" w:hAnsi="Cambria"/>
                <w:color w:val="000000"/>
              </w:rPr>
            </w:pPr>
            <w:r w:rsidRPr="00FB419D">
              <w:rPr>
                <w:rFonts w:ascii="Cambria" w:hAnsi="Cambria"/>
                <w:color w:val="000000"/>
              </w:rPr>
              <w:t> </w:t>
            </w:r>
          </w:p>
        </w:tc>
      </w:tr>
      <w:tr w:rsidR="00E03D87" w:rsidRPr="00FB419D" w:rsidTr="009A0AC1">
        <w:trPr>
          <w:trHeight w:val="987"/>
          <w:jc w:val="center"/>
        </w:trPr>
        <w:tc>
          <w:tcPr>
            <w:tcW w:w="474" w:type="pct"/>
            <w:shd w:val="clear" w:color="auto" w:fill="auto"/>
            <w:noWrap/>
            <w:vAlign w:val="center"/>
            <w:hideMark/>
          </w:tcPr>
          <w:p w:rsidR="00E03D87" w:rsidRPr="00BB7FD0" w:rsidRDefault="00E03D87" w:rsidP="00063B52">
            <w:pPr>
              <w:jc w:val="center"/>
              <w:rPr>
                <w:b/>
                <w:sz w:val="22"/>
                <w:szCs w:val="22"/>
              </w:rPr>
            </w:pPr>
            <w:r w:rsidRPr="00113CE4">
              <w:rPr>
                <w:rFonts w:ascii="Cambria" w:hAnsi="Cambria"/>
              </w:rPr>
              <w:t>102</w:t>
            </w:r>
          </w:p>
        </w:tc>
        <w:tc>
          <w:tcPr>
            <w:tcW w:w="3139" w:type="pct"/>
            <w:shd w:val="clear" w:color="auto" w:fill="auto"/>
            <w:vAlign w:val="center"/>
            <w:hideMark/>
          </w:tcPr>
          <w:p w:rsidR="00E03D87" w:rsidRPr="00E03D87" w:rsidRDefault="00717725" w:rsidP="00063B52">
            <w:pPr>
              <w:jc w:val="both"/>
              <w:rPr>
                <w:rFonts w:ascii="Cambria" w:hAnsi="Cambria"/>
                <w:b/>
                <w:bCs/>
                <w:u w:val="single"/>
              </w:rPr>
            </w:pPr>
            <w:r>
              <w:rPr>
                <w:rFonts w:ascii="Cambria" w:hAnsi="Cambria"/>
                <w:b/>
                <w:bCs/>
                <w:u w:val="single"/>
              </w:rPr>
              <w:t>Implantation générale des ouvrages</w:t>
            </w:r>
          </w:p>
          <w:p w:rsidR="00E03D87" w:rsidRPr="00BB7FD0" w:rsidRDefault="00E03D87" w:rsidP="00063B52">
            <w:pPr>
              <w:jc w:val="both"/>
              <w:rPr>
                <w:sz w:val="22"/>
                <w:szCs w:val="22"/>
              </w:rPr>
            </w:pPr>
            <w:r w:rsidRPr="00BB7FD0">
              <w:rPr>
                <w:sz w:val="22"/>
                <w:szCs w:val="22"/>
              </w:rPr>
              <w:t xml:space="preserve">Ce prix rémunère </w:t>
            </w:r>
            <w:r w:rsidR="00717725">
              <w:rPr>
                <w:sz w:val="22"/>
                <w:szCs w:val="22"/>
              </w:rPr>
              <w:t>l’ensemble</w:t>
            </w:r>
            <w:r w:rsidRPr="00BB7FD0">
              <w:rPr>
                <w:sz w:val="22"/>
                <w:szCs w:val="22"/>
              </w:rPr>
              <w:t xml:space="preserve"> les frais </w:t>
            </w:r>
            <w:r w:rsidR="00717725">
              <w:rPr>
                <w:sz w:val="22"/>
                <w:szCs w:val="22"/>
              </w:rPr>
              <w:t>d’implantation du bâtiment</w:t>
            </w:r>
            <w:r>
              <w:rPr>
                <w:sz w:val="22"/>
                <w:szCs w:val="22"/>
              </w:rPr>
              <w:t xml:space="preserve">, </w:t>
            </w:r>
            <w:r w:rsidRPr="00BB7FD0">
              <w:rPr>
                <w:sz w:val="22"/>
                <w:szCs w:val="22"/>
              </w:rPr>
              <w:t>en particulier :</w:t>
            </w:r>
          </w:p>
          <w:p w:rsidR="00E03D87" w:rsidRPr="00BB7FD0" w:rsidRDefault="00E03D87" w:rsidP="00BC0C9C">
            <w:pPr>
              <w:pStyle w:val="Paragraphedeliste"/>
              <w:numPr>
                <w:ilvl w:val="0"/>
                <w:numId w:val="32"/>
              </w:numPr>
              <w:tabs>
                <w:tab w:val="clear" w:pos="1020"/>
                <w:tab w:val="num" w:pos="652"/>
              </w:tabs>
              <w:ind w:hanging="651"/>
              <w:jc w:val="both"/>
              <w:rPr>
                <w:sz w:val="22"/>
                <w:szCs w:val="22"/>
              </w:rPr>
            </w:pPr>
            <w:r>
              <w:rPr>
                <w:sz w:val="22"/>
                <w:szCs w:val="22"/>
              </w:rPr>
              <w:t>L</w:t>
            </w:r>
            <w:r w:rsidR="00717725">
              <w:rPr>
                <w:sz w:val="22"/>
                <w:szCs w:val="22"/>
              </w:rPr>
              <w:t xml:space="preserve">a fourniture des matériaux nécessaire </w:t>
            </w:r>
            <w:r w:rsidR="00BC0C9C">
              <w:rPr>
                <w:sz w:val="22"/>
                <w:szCs w:val="22"/>
              </w:rPr>
              <w:t xml:space="preserve"> à</w:t>
            </w:r>
            <w:r w:rsidR="00717725">
              <w:rPr>
                <w:sz w:val="22"/>
                <w:szCs w:val="22"/>
              </w:rPr>
              <w:t xml:space="preserve"> cette activité </w:t>
            </w:r>
            <w:r w:rsidRPr="00BB7FD0">
              <w:rPr>
                <w:sz w:val="22"/>
                <w:szCs w:val="22"/>
              </w:rPr>
              <w:t>;</w:t>
            </w:r>
          </w:p>
          <w:p w:rsidR="00E03D87" w:rsidRPr="00BB7FD0" w:rsidRDefault="00BC0C9C" w:rsidP="00BC0C9C">
            <w:pPr>
              <w:pStyle w:val="Paragraphedeliste"/>
              <w:numPr>
                <w:ilvl w:val="0"/>
                <w:numId w:val="32"/>
              </w:numPr>
              <w:tabs>
                <w:tab w:val="clear" w:pos="1020"/>
                <w:tab w:val="num" w:pos="652"/>
              </w:tabs>
              <w:ind w:hanging="651"/>
              <w:jc w:val="both"/>
              <w:rPr>
                <w:sz w:val="22"/>
                <w:szCs w:val="22"/>
              </w:rPr>
            </w:pPr>
            <w:r>
              <w:rPr>
                <w:sz w:val="22"/>
                <w:szCs w:val="22"/>
              </w:rPr>
              <w:t>L’exécution des travaux d’implantation</w:t>
            </w:r>
            <w:r w:rsidR="00E03D87" w:rsidRPr="00BB7FD0">
              <w:rPr>
                <w:sz w:val="22"/>
                <w:szCs w:val="22"/>
              </w:rPr>
              <w:t> ;</w:t>
            </w:r>
          </w:p>
          <w:p w:rsidR="00E03D87" w:rsidRPr="00BB7FD0" w:rsidRDefault="00E03D87" w:rsidP="00063B52">
            <w:pPr>
              <w:jc w:val="both"/>
              <w:rPr>
                <w:b/>
                <w:sz w:val="22"/>
                <w:szCs w:val="22"/>
              </w:rPr>
            </w:pPr>
          </w:p>
          <w:p w:rsidR="00E03D87" w:rsidRPr="00E03D87" w:rsidRDefault="00BC0C9C" w:rsidP="00BC0C9C">
            <w:pPr>
              <w:jc w:val="both"/>
              <w:rPr>
                <w:b/>
                <w:sz w:val="22"/>
                <w:szCs w:val="22"/>
              </w:rPr>
            </w:pPr>
            <w:r>
              <w:rPr>
                <w:rFonts w:ascii="Cambria" w:hAnsi="Cambria"/>
              </w:rPr>
              <w:t>L’Ensemble</w:t>
            </w:r>
            <w:r w:rsidR="00E03D87" w:rsidRPr="00D63858">
              <w:rPr>
                <w:rFonts w:ascii="Cambria" w:hAnsi="Cambria"/>
              </w:rPr>
              <w:t xml:space="preserve"> : </w:t>
            </w:r>
          </w:p>
        </w:tc>
        <w:tc>
          <w:tcPr>
            <w:tcW w:w="442" w:type="pct"/>
            <w:shd w:val="clear" w:color="auto" w:fill="auto"/>
            <w:noWrap/>
            <w:vAlign w:val="center"/>
            <w:hideMark/>
          </w:tcPr>
          <w:p w:rsidR="00E03D87" w:rsidRPr="00BB7FD0" w:rsidRDefault="00BC0C9C" w:rsidP="00063B52">
            <w:pPr>
              <w:jc w:val="center"/>
              <w:rPr>
                <w:b/>
                <w:sz w:val="22"/>
                <w:szCs w:val="22"/>
              </w:rPr>
            </w:pPr>
            <w:proofErr w:type="spellStart"/>
            <w:r>
              <w:rPr>
                <w:rFonts w:ascii="Cambria" w:hAnsi="Cambria"/>
              </w:rPr>
              <w:t>Ens</w:t>
            </w:r>
            <w:proofErr w:type="spellEnd"/>
          </w:p>
        </w:tc>
        <w:tc>
          <w:tcPr>
            <w:tcW w:w="945" w:type="pct"/>
            <w:shd w:val="clear" w:color="auto" w:fill="auto"/>
            <w:vAlign w:val="center"/>
            <w:hideMark/>
          </w:tcPr>
          <w:p w:rsidR="00E03D87" w:rsidRPr="00BB7FD0" w:rsidRDefault="00E03D87" w:rsidP="00063B52">
            <w:pPr>
              <w:jc w:val="right"/>
              <w:rPr>
                <w:b/>
                <w:color w:val="C00000"/>
                <w:sz w:val="22"/>
                <w:szCs w:val="22"/>
              </w:rPr>
            </w:pPr>
          </w:p>
        </w:tc>
      </w:tr>
      <w:tr w:rsidR="00D63858" w:rsidRPr="00FB419D" w:rsidTr="009A0AC1">
        <w:trPr>
          <w:trHeight w:val="315"/>
          <w:jc w:val="center"/>
        </w:trPr>
        <w:tc>
          <w:tcPr>
            <w:tcW w:w="474" w:type="pct"/>
            <w:shd w:val="clear" w:color="auto" w:fill="auto"/>
            <w:noWrap/>
            <w:vAlign w:val="center"/>
            <w:hideMark/>
          </w:tcPr>
          <w:p w:rsidR="00D63858" w:rsidRPr="00FB419D" w:rsidRDefault="00D63858" w:rsidP="00B83568">
            <w:pPr>
              <w:jc w:val="center"/>
              <w:rPr>
                <w:rFonts w:ascii="Cambria" w:hAnsi="Cambria"/>
              </w:rPr>
            </w:pPr>
            <w:r w:rsidRPr="00FB419D">
              <w:rPr>
                <w:rFonts w:ascii="Cambria" w:hAnsi="Cambria"/>
              </w:rPr>
              <w:t> </w:t>
            </w:r>
          </w:p>
        </w:tc>
        <w:tc>
          <w:tcPr>
            <w:tcW w:w="3581" w:type="pct"/>
            <w:gridSpan w:val="2"/>
            <w:shd w:val="clear" w:color="auto" w:fill="auto"/>
            <w:hideMark/>
          </w:tcPr>
          <w:p w:rsidR="00D63858" w:rsidRPr="00FB419D" w:rsidRDefault="00D6385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D63858" w:rsidRPr="00FB419D" w:rsidRDefault="00D63858" w:rsidP="00B83568">
            <w:pPr>
              <w:rPr>
                <w:rFonts w:ascii="Cambria" w:hAnsi="Cambria"/>
                <w:color w:val="000000"/>
              </w:rPr>
            </w:pPr>
            <w:r w:rsidRPr="00FB419D">
              <w:rPr>
                <w:rFonts w:ascii="Cambria" w:hAnsi="Cambria"/>
                <w:color w:val="000000"/>
              </w:rPr>
              <w:t> </w:t>
            </w:r>
          </w:p>
        </w:tc>
      </w:tr>
      <w:tr w:rsidR="00BC0C9C" w:rsidRPr="00FB419D" w:rsidTr="009A0AC1">
        <w:trPr>
          <w:trHeight w:val="315"/>
          <w:jc w:val="center"/>
        </w:trPr>
        <w:tc>
          <w:tcPr>
            <w:tcW w:w="474" w:type="pct"/>
            <w:shd w:val="clear" w:color="auto" w:fill="auto"/>
            <w:noWrap/>
            <w:vAlign w:val="center"/>
          </w:tcPr>
          <w:p w:rsidR="00BC0C9C" w:rsidRPr="00BB7FD0" w:rsidRDefault="00BC0C9C" w:rsidP="0012314C">
            <w:pPr>
              <w:jc w:val="center"/>
              <w:rPr>
                <w:b/>
                <w:sz w:val="22"/>
                <w:szCs w:val="22"/>
              </w:rPr>
            </w:pPr>
            <w:r>
              <w:rPr>
                <w:rFonts w:ascii="Cambria" w:hAnsi="Cambria"/>
              </w:rPr>
              <w:t>103</w:t>
            </w:r>
          </w:p>
        </w:tc>
        <w:tc>
          <w:tcPr>
            <w:tcW w:w="3139" w:type="pct"/>
            <w:shd w:val="clear" w:color="auto" w:fill="auto"/>
            <w:vAlign w:val="center"/>
          </w:tcPr>
          <w:p w:rsidR="00BC0C9C" w:rsidRPr="00E03D87" w:rsidRDefault="00BC0C9C" w:rsidP="0012314C">
            <w:pPr>
              <w:jc w:val="both"/>
              <w:rPr>
                <w:rFonts w:ascii="Cambria" w:hAnsi="Cambria"/>
                <w:b/>
                <w:bCs/>
                <w:u w:val="single"/>
              </w:rPr>
            </w:pPr>
            <w:r>
              <w:rPr>
                <w:rFonts w:ascii="Cambria" w:hAnsi="Cambria"/>
                <w:b/>
                <w:bCs/>
                <w:u w:val="single"/>
              </w:rPr>
              <w:t>Nettoyage et décapa des terres végétales dans l’emprise de la construction</w:t>
            </w:r>
          </w:p>
          <w:p w:rsidR="00BC0C9C" w:rsidRPr="00BB7FD0" w:rsidRDefault="00BC0C9C" w:rsidP="00BC0C9C">
            <w:pPr>
              <w:jc w:val="both"/>
              <w:rPr>
                <w:sz w:val="22"/>
                <w:szCs w:val="22"/>
              </w:rPr>
            </w:pPr>
            <w:r w:rsidRPr="00BB7FD0">
              <w:rPr>
                <w:sz w:val="22"/>
                <w:szCs w:val="22"/>
              </w:rPr>
              <w:t xml:space="preserve">Ce prix rémunère </w:t>
            </w:r>
            <w:r>
              <w:rPr>
                <w:sz w:val="22"/>
                <w:szCs w:val="22"/>
              </w:rPr>
              <w:t>au mètre carré (m²</w:t>
            </w:r>
            <w:r w:rsidRPr="00BB7FD0">
              <w:rPr>
                <w:sz w:val="22"/>
                <w:szCs w:val="22"/>
              </w:rPr>
              <w:t xml:space="preserve">),  </w:t>
            </w:r>
            <w:r>
              <w:rPr>
                <w:sz w:val="22"/>
                <w:szCs w:val="22"/>
              </w:rPr>
              <w:t>le nettoyage de l’emprise</w:t>
            </w:r>
            <w:r w:rsidRPr="00BB7FD0">
              <w:rPr>
                <w:sz w:val="22"/>
                <w:szCs w:val="22"/>
              </w:rPr>
              <w:t xml:space="preserve"> conformément aux spécifications du CCTP  et comprend en particulier :</w:t>
            </w:r>
          </w:p>
          <w:p w:rsidR="00BC0C9C" w:rsidRDefault="00BC0C9C" w:rsidP="00BC0C9C">
            <w:pPr>
              <w:pStyle w:val="Paragraphedeliste"/>
              <w:numPr>
                <w:ilvl w:val="0"/>
                <w:numId w:val="74"/>
              </w:numPr>
              <w:ind w:hanging="324"/>
              <w:jc w:val="both"/>
              <w:rPr>
                <w:sz w:val="22"/>
                <w:szCs w:val="22"/>
              </w:rPr>
            </w:pPr>
            <w:r w:rsidRPr="00BB7FD0">
              <w:rPr>
                <w:sz w:val="22"/>
                <w:szCs w:val="22"/>
              </w:rPr>
              <w:t>L</w:t>
            </w:r>
            <w:r>
              <w:rPr>
                <w:sz w:val="22"/>
                <w:szCs w:val="22"/>
              </w:rPr>
              <w:t>e débroussaillage du site devant abriter les ouvrages</w:t>
            </w:r>
            <w:r w:rsidRPr="00BB7FD0">
              <w:rPr>
                <w:sz w:val="22"/>
                <w:szCs w:val="22"/>
              </w:rPr>
              <w:t> ;</w:t>
            </w:r>
          </w:p>
          <w:p w:rsidR="00BC0C9C" w:rsidRPr="00BC0C9C" w:rsidRDefault="00BC0C9C" w:rsidP="00BC0C9C">
            <w:pPr>
              <w:pStyle w:val="Paragraphedeliste"/>
              <w:numPr>
                <w:ilvl w:val="0"/>
                <w:numId w:val="74"/>
              </w:numPr>
              <w:ind w:hanging="324"/>
              <w:jc w:val="both"/>
              <w:rPr>
                <w:sz w:val="22"/>
                <w:szCs w:val="22"/>
              </w:rPr>
            </w:pPr>
            <w:r w:rsidRPr="00BB7FD0">
              <w:rPr>
                <w:sz w:val="22"/>
                <w:szCs w:val="22"/>
              </w:rPr>
              <w:t>L’abattage d’arbres à un (01) mètre du sol dont le diamètre est supérieur à 50 (cinquante) centimètres ;</w:t>
            </w:r>
          </w:p>
          <w:p w:rsidR="00BC0C9C" w:rsidRPr="00BB7FD0" w:rsidRDefault="00BC0C9C" w:rsidP="00BC0C9C">
            <w:pPr>
              <w:pStyle w:val="Paragraphedeliste"/>
              <w:numPr>
                <w:ilvl w:val="0"/>
                <w:numId w:val="74"/>
              </w:numPr>
              <w:ind w:hanging="324"/>
              <w:jc w:val="both"/>
              <w:rPr>
                <w:sz w:val="22"/>
                <w:szCs w:val="22"/>
              </w:rPr>
            </w:pPr>
            <w:r w:rsidRPr="00BB7FD0">
              <w:rPr>
                <w:sz w:val="22"/>
                <w:szCs w:val="22"/>
              </w:rPr>
              <w:t>Le découpage des troncs en longueur définie par l’Ingénieur du Marché ;</w:t>
            </w:r>
          </w:p>
          <w:p w:rsidR="00BC0C9C" w:rsidRPr="00BB7FD0" w:rsidRDefault="00BC0C9C" w:rsidP="00BC0C9C">
            <w:pPr>
              <w:pStyle w:val="Paragraphedeliste"/>
              <w:numPr>
                <w:ilvl w:val="0"/>
                <w:numId w:val="74"/>
              </w:numPr>
              <w:ind w:hanging="324"/>
              <w:jc w:val="both"/>
              <w:rPr>
                <w:sz w:val="22"/>
                <w:szCs w:val="22"/>
              </w:rPr>
            </w:pPr>
            <w:r w:rsidRPr="00BB7FD0">
              <w:rPr>
                <w:sz w:val="22"/>
                <w:szCs w:val="22"/>
              </w:rPr>
              <w:t>L’évacuation des branches hors de l’emprise ;</w:t>
            </w:r>
          </w:p>
          <w:p w:rsidR="00BC0C9C" w:rsidRPr="00BB7FD0" w:rsidRDefault="00BC0C9C" w:rsidP="00BC0C9C">
            <w:pPr>
              <w:pStyle w:val="Paragraphedeliste"/>
              <w:numPr>
                <w:ilvl w:val="0"/>
                <w:numId w:val="74"/>
              </w:numPr>
              <w:ind w:hanging="324"/>
              <w:jc w:val="both"/>
              <w:rPr>
                <w:sz w:val="22"/>
                <w:szCs w:val="22"/>
              </w:rPr>
            </w:pPr>
            <w:r w:rsidRPr="00BB7FD0">
              <w:rPr>
                <w:sz w:val="22"/>
                <w:szCs w:val="22"/>
              </w:rPr>
              <w:lastRenderedPageBreak/>
              <w:t>Le transport et la mise en dépôt  des bois récupérés en tronçons ;</w:t>
            </w:r>
          </w:p>
          <w:p w:rsidR="00BC0C9C" w:rsidRPr="00BB7FD0" w:rsidRDefault="00BC0C9C" w:rsidP="00BC0C9C">
            <w:pPr>
              <w:pStyle w:val="Paragraphedeliste"/>
              <w:numPr>
                <w:ilvl w:val="0"/>
                <w:numId w:val="74"/>
              </w:numPr>
              <w:ind w:hanging="324"/>
              <w:jc w:val="both"/>
              <w:rPr>
                <w:sz w:val="22"/>
                <w:szCs w:val="22"/>
              </w:rPr>
            </w:pPr>
            <w:r w:rsidRPr="00BB7FD0">
              <w:rPr>
                <w:sz w:val="22"/>
                <w:szCs w:val="22"/>
              </w:rPr>
              <w:t>Le dépôt à un lieu agréé par l’Ingénieur du Marché ;</w:t>
            </w:r>
          </w:p>
          <w:p w:rsidR="00BC0C9C" w:rsidRPr="00BB7FD0" w:rsidRDefault="00BC0C9C" w:rsidP="0012314C">
            <w:pPr>
              <w:jc w:val="both"/>
              <w:rPr>
                <w:b/>
                <w:sz w:val="22"/>
                <w:szCs w:val="22"/>
              </w:rPr>
            </w:pPr>
          </w:p>
          <w:p w:rsidR="00BC0C9C" w:rsidRPr="00E03D87" w:rsidRDefault="00BC0C9C" w:rsidP="00B14FAE">
            <w:pPr>
              <w:jc w:val="both"/>
              <w:rPr>
                <w:b/>
                <w:sz w:val="22"/>
                <w:szCs w:val="22"/>
              </w:rPr>
            </w:pPr>
            <w:r>
              <w:rPr>
                <w:rFonts w:ascii="Cambria" w:hAnsi="Cambria"/>
              </w:rPr>
              <w:t>L</w:t>
            </w:r>
            <w:r w:rsidR="00B14FAE">
              <w:rPr>
                <w:rFonts w:ascii="Cambria" w:hAnsi="Cambria"/>
              </w:rPr>
              <w:t>e mètre carré</w:t>
            </w:r>
            <w:r w:rsidRPr="00D63858">
              <w:rPr>
                <w:rFonts w:ascii="Cambria" w:hAnsi="Cambria"/>
              </w:rPr>
              <w:t xml:space="preserve"> : </w:t>
            </w:r>
          </w:p>
        </w:tc>
        <w:tc>
          <w:tcPr>
            <w:tcW w:w="442" w:type="pct"/>
            <w:shd w:val="clear" w:color="auto" w:fill="auto"/>
            <w:vAlign w:val="center"/>
          </w:tcPr>
          <w:p w:rsidR="00BC0C9C" w:rsidRPr="00BB7FD0" w:rsidRDefault="00B14FAE" w:rsidP="0012314C">
            <w:pPr>
              <w:jc w:val="center"/>
              <w:rPr>
                <w:b/>
                <w:sz w:val="22"/>
                <w:szCs w:val="22"/>
              </w:rPr>
            </w:pPr>
            <w:r>
              <w:rPr>
                <w:rFonts w:ascii="Cambria" w:hAnsi="Cambria"/>
              </w:rPr>
              <w:lastRenderedPageBreak/>
              <w:t>M²</w:t>
            </w:r>
          </w:p>
        </w:tc>
        <w:tc>
          <w:tcPr>
            <w:tcW w:w="945" w:type="pct"/>
            <w:shd w:val="clear" w:color="auto" w:fill="auto"/>
            <w:vAlign w:val="center"/>
          </w:tcPr>
          <w:p w:rsidR="00BC0C9C" w:rsidRPr="00BB7FD0" w:rsidRDefault="00BC0C9C" w:rsidP="0012314C">
            <w:pPr>
              <w:jc w:val="right"/>
              <w:rPr>
                <w:b/>
                <w:color w:val="C00000"/>
                <w:sz w:val="22"/>
                <w:szCs w:val="22"/>
              </w:rPr>
            </w:pPr>
          </w:p>
        </w:tc>
      </w:tr>
      <w:tr w:rsidR="00BC0C9C" w:rsidRPr="00FB419D" w:rsidTr="009A0AC1">
        <w:trPr>
          <w:trHeight w:val="315"/>
          <w:jc w:val="center"/>
        </w:trPr>
        <w:tc>
          <w:tcPr>
            <w:tcW w:w="474" w:type="pct"/>
            <w:shd w:val="clear" w:color="auto" w:fill="auto"/>
            <w:noWrap/>
            <w:vAlign w:val="center"/>
          </w:tcPr>
          <w:p w:rsidR="00BC0C9C" w:rsidRPr="00FB419D" w:rsidRDefault="00BC0C9C" w:rsidP="00B83568">
            <w:pPr>
              <w:jc w:val="center"/>
              <w:rPr>
                <w:rFonts w:ascii="Cambria" w:hAnsi="Cambria"/>
              </w:rPr>
            </w:pPr>
          </w:p>
        </w:tc>
        <w:tc>
          <w:tcPr>
            <w:tcW w:w="3581" w:type="pct"/>
            <w:gridSpan w:val="2"/>
            <w:shd w:val="clear" w:color="auto" w:fill="auto"/>
          </w:tcPr>
          <w:p w:rsidR="00BC0C9C" w:rsidRPr="00FB419D" w:rsidRDefault="00BC0C9C" w:rsidP="00B83568">
            <w:pPr>
              <w:jc w:val="center"/>
              <w:rPr>
                <w:rFonts w:ascii="Cambria" w:hAnsi="Cambria"/>
              </w:rPr>
            </w:pPr>
          </w:p>
        </w:tc>
        <w:tc>
          <w:tcPr>
            <w:tcW w:w="945" w:type="pct"/>
            <w:shd w:val="clear" w:color="auto" w:fill="auto"/>
            <w:vAlign w:val="center"/>
          </w:tcPr>
          <w:p w:rsidR="00BC0C9C" w:rsidRPr="00FB419D" w:rsidRDefault="00BC0C9C" w:rsidP="00B83568">
            <w:pPr>
              <w:rPr>
                <w:rFonts w:ascii="Cambria" w:hAnsi="Cambria"/>
                <w:color w:val="000000"/>
              </w:rPr>
            </w:pPr>
          </w:p>
        </w:tc>
      </w:tr>
      <w:tr w:rsidR="00BC0C9C" w:rsidRPr="00FB419D" w:rsidTr="006C3F12">
        <w:trPr>
          <w:trHeight w:val="760"/>
          <w:jc w:val="center"/>
        </w:trPr>
        <w:tc>
          <w:tcPr>
            <w:tcW w:w="5000" w:type="pct"/>
            <w:gridSpan w:val="4"/>
            <w:shd w:val="clear" w:color="auto" w:fill="auto"/>
            <w:vAlign w:val="center"/>
            <w:hideMark/>
          </w:tcPr>
          <w:p w:rsidR="00BC0C9C" w:rsidRPr="00FB419D" w:rsidRDefault="00C05791" w:rsidP="00C05791">
            <w:pPr>
              <w:rPr>
                <w:rFonts w:ascii="Cambria" w:hAnsi="Cambria"/>
                <w:b/>
                <w:bCs/>
              </w:rPr>
            </w:pPr>
            <w:r>
              <w:rPr>
                <w:rFonts w:ascii="Cambria" w:hAnsi="Cambria"/>
                <w:b/>
                <w:bCs/>
              </w:rPr>
              <w:t xml:space="preserve">LOT 200 : TERRASSEMENT </w:t>
            </w:r>
            <w:r>
              <w:rPr>
                <w:rFonts w:ascii="Cambria" w:hAnsi="Cambria"/>
                <w:b/>
                <w:bCs/>
              </w:rPr>
              <w:br/>
              <w:t>Le lot 200 rémunère :</w:t>
            </w:r>
            <w:r>
              <w:rPr>
                <w:rFonts w:ascii="Cambria" w:hAnsi="Cambria"/>
                <w:b/>
                <w:bCs/>
              </w:rPr>
              <w:br/>
              <w:t>201</w:t>
            </w:r>
            <w:r w:rsidR="00BC0C9C" w:rsidRPr="00FB419D">
              <w:rPr>
                <w:rFonts w:ascii="Cambria" w:hAnsi="Cambria"/>
                <w:b/>
                <w:bCs/>
              </w:rPr>
              <w:t xml:space="preserve"> : Les foui</w:t>
            </w:r>
            <w:r>
              <w:rPr>
                <w:rFonts w:ascii="Cambria" w:hAnsi="Cambria"/>
                <w:b/>
                <w:bCs/>
              </w:rPr>
              <w:t>lles en rigole et en puits ;</w:t>
            </w:r>
            <w:r>
              <w:rPr>
                <w:rFonts w:ascii="Cambria" w:hAnsi="Cambria"/>
                <w:b/>
                <w:bCs/>
              </w:rPr>
              <w:br/>
              <w:t>202</w:t>
            </w:r>
            <w:r w:rsidR="00BC0C9C" w:rsidRPr="00FB419D">
              <w:rPr>
                <w:rFonts w:ascii="Cambria" w:hAnsi="Cambria"/>
                <w:b/>
                <w:bCs/>
              </w:rPr>
              <w:t xml:space="preserve"> : Remblai compacté sous dallage et fouilles</w:t>
            </w:r>
          </w:p>
        </w:tc>
      </w:tr>
      <w:tr w:rsidR="00BC0C9C" w:rsidRPr="00FB419D" w:rsidTr="009A0AC1">
        <w:trPr>
          <w:trHeight w:val="1172"/>
          <w:jc w:val="center"/>
        </w:trPr>
        <w:tc>
          <w:tcPr>
            <w:tcW w:w="474" w:type="pct"/>
            <w:shd w:val="clear" w:color="auto" w:fill="auto"/>
            <w:noWrap/>
            <w:vAlign w:val="center"/>
            <w:hideMark/>
          </w:tcPr>
          <w:p w:rsidR="00BC0C9C" w:rsidRPr="00FB419D" w:rsidRDefault="00C05791" w:rsidP="00B83568">
            <w:pPr>
              <w:jc w:val="center"/>
              <w:rPr>
                <w:rFonts w:ascii="Cambria" w:hAnsi="Cambria"/>
              </w:rPr>
            </w:pPr>
            <w:r>
              <w:rPr>
                <w:rFonts w:ascii="Cambria" w:hAnsi="Cambria"/>
              </w:rPr>
              <w:t>201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Fouilles en rigole et en puits </w:t>
            </w:r>
            <w:r w:rsidRPr="00FB419D">
              <w:rPr>
                <w:rFonts w:ascii="Cambria" w:hAnsi="Cambria"/>
              </w:rPr>
              <w:br/>
              <w:t>Ce prix rémunère au mètre cube (m3), les travaux de fouilles manuelles ou à la tractopelle avec finitions manuelles des longrines et des murs de soutènement, mesuré par métré contradictoires.</w:t>
            </w:r>
            <w:r w:rsidRPr="00FB419D">
              <w:rPr>
                <w:rFonts w:ascii="Cambria" w:hAnsi="Cambria"/>
              </w:rPr>
              <w:br/>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1392"/>
          <w:jc w:val="center"/>
        </w:trPr>
        <w:tc>
          <w:tcPr>
            <w:tcW w:w="474" w:type="pct"/>
            <w:shd w:val="clear" w:color="auto" w:fill="auto"/>
            <w:noWrap/>
            <w:vAlign w:val="center"/>
            <w:hideMark/>
          </w:tcPr>
          <w:p w:rsidR="00BC0C9C" w:rsidRPr="00FB419D" w:rsidRDefault="00C05791" w:rsidP="00B83568">
            <w:pPr>
              <w:jc w:val="center"/>
              <w:rPr>
                <w:rFonts w:ascii="Cambria" w:hAnsi="Cambria"/>
              </w:rPr>
            </w:pPr>
            <w:r>
              <w:rPr>
                <w:rFonts w:ascii="Cambria" w:hAnsi="Cambria"/>
              </w:rPr>
              <w:t>202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Remblai compacté sous dallage et fouilles</w:t>
            </w:r>
            <w:r w:rsidRPr="00FB419D">
              <w:rPr>
                <w:rFonts w:ascii="Cambria" w:hAnsi="Cambria"/>
              </w:rPr>
              <w:t xml:space="preserve"> </w:t>
            </w:r>
            <w:r w:rsidRPr="00FB419D">
              <w:rPr>
                <w:rFonts w:ascii="Cambria" w:hAnsi="Cambria"/>
              </w:rPr>
              <w:br/>
              <w:t>Ce prix rémunère au mètre cube (m3), mesuré par métré contradictoire, les travaux de remblai au compacteur ou à la dame sauteuse sous dallage. Il comprend le transport des matériaux d'apport, sa sélection afin de respecter les caractéristiques du CCTP.</w:t>
            </w:r>
            <w:r w:rsidRPr="00FB419D">
              <w:rPr>
                <w:rFonts w:ascii="Cambria" w:hAnsi="Cambria"/>
              </w:rPr>
              <w:br/>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5"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6C3F12">
        <w:trPr>
          <w:trHeight w:val="1519"/>
          <w:jc w:val="center"/>
        </w:trPr>
        <w:tc>
          <w:tcPr>
            <w:tcW w:w="5000" w:type="pct"/>
            <w:gridSpan w:val="4"/>
            <w:shd w:val="clear" w:color="auto" w:fill="auto"/>
            <w:hideMark/>
          </w:tcPr>
          <w:p w:rsidR="00BC0C9C" w:rsidRDefault="00BC0C9C" w:rsidP="00B83568">
            <w:pPr>
              <w:rPr>
                <w:rFonts w:ascii="Cambria" w:hAnsi="Cambria"/>
                <w:b/>
                <w:bCs/>
              </w:rPr>
            </w:pPr>
            <w:r w:rsidRPr="00FB419D">
              <w:rPr>
                <w:rFonts w:ascii="Cambria" w:hAnsi="Cambria"/>
                <w:b/>
                <w:bCs/>
              </w:rPr>
              <w:t>LOT 300 : FONDATIONS</w:t>
            </w:r>
            <w:r w:rsidRPr="00FB419D">
              <w:rPr>
                <w:rFonts w:ascii="Cambria" w:hAnsi="Cambria"/>
                <w:b/>
                <w:bCs/>
              </w:rPr>
              <w:br/>
              <w:t>Le lot 300 rémunère :</w:t>
            </w:r>
            <w:r w:rsidRPr="00FB419D">
              <w:rPr>
                <w:rFonts w:ascii="Cambria" w:hAnsi="Cambria"/>
                <w:b/>
                <w:bCs/>
              </w:rPr>
              <w:br/>
              <w:t>301 - le béton de propreté dosé à 150 Kg/m3 ;</w:t>
            </w:r>
            <w:r w:rsidRPr="00FB419D">
              <w:rPr>
                <w:rFonts w:ascii="Cambria" w:hAnsi="Cambria"/>
                <w:b/>
                <w:bCs/>
              </w:rPr>
              <w:br/>
              <w:t>302 - Agglos plein de 20x20x40 cm en sous bassement ;</w:t>
            </w:r>
            <w:r w:rsidRPr="00FB419D">
              <w:rPr>
                <w:rFonts w:ascii="Cambria" w:hAnsi="Cambria"/>
                <w:b/>
                <w:bCs/>
              </w:rPr>
              <w:br/>
              <w:t>3</w:t>
            </w:r>
            <w:r>
              <w:rPr>
                <w:rFonts w:ascii="Cambria" w:hAnsi="Cambria"/>
                <w:b/>
                <w:bCs/>
              </w:rPr>
              <w:t>03 - B</w:t>
            </w:r>
            <w:r w:rsidRPr="00FB419D">
              <w:rPr>
                <w:rFonts w:ascii="Cambria" w:hAnsi="Cambria"/>
                <w:b/>
                <w:bCs/>
              </w:rPr>
              <w:t>éton armé dosé à 350 Kg/m3 pour les semelles, amorces poteaux et longrines ;</w:t>
            </w:r>
            <w:r w:rsidRPr="00FB419D">
              <w:rPr>
                <w:rFonts w:ascii="Cambria" w:hAnsi="Cambria"/>
                <w:b/>
                <w:bCs/>
              </w:rPr>
              <w:br/>
              <w:t>304 - Béton armé dosé 300 Kg/m3 pour dallage du sol épaisseur 8 cm, y compris toutes sujétion d'exécution de la chape incorporée de 4 cm ;</w:t>
            </w:r>
          </w:p>
          <w:p w:rsidR="00BC0C9C" w:rsidRPr="00FB419D" w:rsidRDefault="00BC0C9C" w:rsidP="00B83568">
            <w:pPr>
              <w:rPr>
                <w:rFonts w:ascii="Cambria" w:hAnsi="Cambria"/>
                <w:b/>
                <w:bCs/>
              </w:rPr>
            </w:pPr>
            <w:r>
              <w:rPr>
                <w:rFonts w:ascii="Cambria" w:hAnsi="Cambria"/>
                <w:b/>
                <w:bCs/>
              </w:rPr>
              <w:t xml:space="preserve">305 - </w:t>
            </w:r>
            <w:r w:rsidRPr="00E03D87">
              <w:rPr>
                <w:rFonts w:ascii="Cambria" w:hAnsi="Cambria"/>
                <w:b/>
                <w:bCs/>
              </w:rPr>
              <w:t>Chape lissée de 4cm en béton ordinaire dosé à 300 kg/m3 (dans le bureau).</w:t>
            </w:r>
          </w:p>
        </w:tc>
      </w:tr>
      <w:tr w:rsidR="00BC0C9C" w:rsidRPr="00FB419D" w:rsidTr="009A0AC1">
        <w:trPr>
          <w:trHeight w:val="1557"/>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301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Béton de propreté dosé à 150 Kg/m3</w:t>
            </w:r>
            <w:r w:rsidRPr="00FB419D">
              <w:rPr>
                <w:rFonts w:ascii="Cambria" w:hAnsi="Cambria"/>
              </w:rPr>
              <w:br w:type="page"/>
              <w:t>Ce prix rémunère au mètre cube (m3) le béton de propreté dosé à 150 Kg/m3 conformément au CCTP.</w:t>
            </w:r>
            <w:r w:rsidRPr="00FB419D">
              <w:rPr>
                <w:rFonts w:ascii="Cambria" w:hAnsi="Cambria"/>
              </w:rPr>
              <w:br w:type="page"/>
              <w:t>Il comprend notamment :</w:t>
            </w:r>
            <w:r w:rsidRPr="00FB419D">
              <w:rPr>
                <w:rFonts w:ascii="Cambria" w:hAnsi="Cambria"/>
              </w:rPr>
              <w:br w:type="page"/>
              <w:t>- la fourniture de gravier selon le CCTP ;</w:t>
            </w:r>
            <w:r w:rsidRPr="00FB419D">
              <w:rPr>
                <w:rFonts w:ascii="Cambria" w:hAnsi="Cambria"/>
              </w:rPr>
              <w:br w:type="page"/>
              <w:t>- la fourniture de sable et de ciment selon le CCTP ;</w:t>
            </w:r>
            <w:r w:rsidRPr="00FB419D">
              <w:rPr>
                <w:rFonts w:ascii="Cambria" w:hAnsi="Cambria"/>
              </w:rPr>
              <w:br w:type="page"/>
              <w:t>- la fourniture d'eau de gâchage ;</w:t>
            </w:r>
            <w:r w:rsidRPr="00FB419D">
              <w:rPr>
                <w:rFonts w:ascii="Cambria" w:hAnsi="Cambria"/>
              </w:rPr>
              <w:br w:type="page"/>
              <w:t>- la mise en œuvre d'une couche de 5 cm d'épaisseur ;</w:t>
            </w:r>
            <w:r w:rsidRPr="00FB419D">
              <w:rPr>
                <w:rFonts w:ascii="Cambria" w:hAnsi="Cambria"/>
              </w:rPr>
              <w:br w:type="page"/>
              <w:t>- toutes sujétions.</w:t>
            </w:r>
            <w:r w:rsidRPr="00FB419D">
              <w:rPr>
                <w:rFonts w:ascii="Cambria" w:hAnsi="Cambria"/>
              </w:rPr>
              <w:br w:type="page"/>
              <w:t>Ce prix s'applique au mètre cube, mesuré par métré contradictoire.</w:t>
            </w:r>
            <w:r w:rsidRPr="00FB419D">
              <w:rPr>
                <w:rFonts w:ascii="Cambria" w:hAnsi="Cambria"/>
              </w:rPr>
              <w:br w:type="page"/>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5" w:type="pct"/>
            <w:shd w:val="clear" w:color="auto" w:fill="auto"/>
            <w:vAlign w:val="center"/>
            <w:hideMark/>
          </w:tcPr>
          <w:p w:rsidR="00BC0C9C" w:rsidRPr="00FB419D" w:rsidRDefault="00BC0C9C" w:rsidP="00E03D87">
            <w:pPr>
              <w:rPr>
                <w:rFonts w:ascii="Cambria" w:hAnsi="Cambria"/>
                <w:color w:val="000000"/>
              </w:rPr>
            </w:pPr>
            <w:r w:rsidRPr="00FB419D">
              <w:rPr>
                <w:rFonts w:ascii="Cambria" w:hAnsi="Cambria"/>
                <w:color w:val="000000"/>
              </w:rPr>
              <w:t xml:space="preserve">          </w:t>
            </w: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254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302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Agglos plein de 20x20x40 cm en sous bassement</w:t>
            </w:r>
            <w:r w:rsidRPr="00FB419D">
              <w:rPr>
                <w:rFonts w:ascii="Cambria" w:hAnsi="Cambria"/>
              </w:rPr>
              <w:br/>
              <w:t>Ce prix rémunère au mètre carré (m2) la fourniture et la pose d'agglos bourrées en fondations conformément au CCTP. Il comprend notamment :</w:t>
            </w:r>
            <w:r w:rsidRPr="00FB419D">
              <w:rPr>
                <w:rFonts w:ascii="Cambria" w:hAnsi="Cambria"/>
              </w:rPr>
              <w:br/>
              <w:t>- la fourniture des agglos de 20x20x40 selon le CCTP ;</w:t>
            </w:r>
            <w:r w:rsidRPr="00FB419D">
              <w:rPr>
                <w:rFonts w:ascii="Cambria" w:hAnsi="Cambria"/>
              </w:rPr>
              <w:br/>
              <w:t>- la fourniture du mortier de pose dosé à 400 Kg/m3 ;</w:t>
            </w:r>
            <w:r w:rsidRPr="00FB419D">
              <w:rPr>
                <w:rFonts w:ascii="Cambria" w:hAnsi="Cambria"/>
              </w:rPr>
              <w:br/>
              <w:t>- la fourniture d'eau de gâchage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5" w:type="pct"/>
            <w:shd w:val="clear" w:color="auto" w:fill="auto"/>
            <w:vAlign w:val="center"/>
            <w:hideMark/>
          </w:tcPr>
          <w:p w:rsidR="00BC0C9C" w:rsidRPr="00FB419D" w:rsidRDefault="00BC0C9C" w:rsidP="00E03D87">
            <w:pPr>
              <w:rPr>
                <w:rFonts w:ascii="Cambria" w:hAnsi="Cambria"/>
                <w:color w:val="000000"/>
              </w:rPr>
            </w:pPr>
            <w:r w:rsidRPr="00FB419D">
              <w:rPr>
                <w:rFonts w:ascii="Cambria" w:hAnsi="Cambria"/>
                <w:color w:val="000000"/>
              </w:rPr>
              <w:t xml:space="preserve">             </w:t>
            </w: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E03D87">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302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lastRenderedPageBreak/>
              <w:t>303</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Béton armé dosé à 350 Kg/m3 pour les semelles, amorces poteaux et longrines</w:t>
            </w:r>
            <w:r w:rsidRPr="00FB419D">
              <w:rPr>
                <w:rFonts w:ascii="Cambria" w:hAnsi="Cambria"/>
              </w:rPr>
              <w:br/>
              <w:t>Ce prix rémunère au mètre cube (m3) le béton dosé à 350 kg/m3 conformément au CCTP.</w:t>
            </w:r>
            <w:r w:rsidRPr="00FB419D">
              <w:rPr>
                <w:rFonts w:ascii="Cambria" w:hAnsi="Cambria"/>
              </w:rPr>
              <w:br/>
              <w:t>Il comprend notamment :</w:t>
            </w:r>
            <w:r w:rsidRPr="00FB419D">
              <w:rPr>
                <w:rFonts w:ascii="Cambria" w:hAnsi="Cambria"/>
              </w:rPr>
              <w:br/>
              <w:t>- la fourniture de gravier selon le CCTP ;</w:t>
            </w:r>
            <w:r w:rsidRPr="00FB419D">
              <w:rPr>
                <w:rFonts w:ascii="Cambria" w:hAnsi="Cambria"/>
              </w:rPr>
              <w:br/>
              <w:t>- la fourniture de sable et de ciment selon le CCTP ;</w:t>
            </w:r>
            <w:r w:rsidRPr="00FB419D">
              <w:rPr>
                <w:rFonts w:ascii="Cambria" w:hAnsi="Cambria"/>
              </w:rPr>
              <w:br/>
              <w:t>- la fourniture d'eau de gâchage ;</w:t>
            </w:r>
            <w:r w:rsidRPr="00FB419D">
              <w:rPr>
                <w:rFonts w:ascii="Cambria" w:hAnsi="Cambria"/>
              </w:rPr>
              <w:br/>
              <w:t>- la fourniture et le façonnage des fers à béton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cube, mesuré par métré contradictoire.</w:t>
            </w:r>
            <w:r w:rsidRPr="00FB419D">
              <w:rPr>
                <w:rFonts w:ascii="Cambria" w:hAnsi="Cambria"/>
              </w:rPr>
              <w:br/>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2607"/>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304</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Béton armé dosé 300 Kg/m3 pour dallage du sol épaisseur 8 cm, y compris toutes sujétion d'exécution</w:t>
            </w:r>
            <w:r w:rsidRPr="00FB419D">
              <w:rPr>
                <w:rFonts w:ascii="Cambria" w:hAnsi="Cambria"/>
              </w:rPr>
              <w:br/>
              <w:t>Ce prix rémunère au mètre carré (m2) l'exécution du dallage, conformément au CCTP. Il comprend notamment :</w:t>
            </w:r>
            <w:r w:rsidRPr="00FB419D">
              <w:rPr>
                <w:rFonts w:ascii="Cambria" w:hAnsi="Cambria"/>
              </w:rPr>
              <w:br/>
              <w:t>- la fourniture de gravier selon le CCTP ;</w:t>
            </w:r>
            <w:r w:rsidRPr="00FB419D">
              <w:rPr>
                <w:rFonts w:ascii="Cambria" w:hAnsi="Cambria"/>
              </w:rPr>
              <w:br/>
              <w:t>- la fourniture de sable et de ciment selon le CCTP ;</w:t>
            </w:r>
            <w:r w:rsidRPr="00FB419D">
              <w:rPr>
                <w:rFonts w:ascii="Cambria" w:hAnsi="Cambria"/>
              </w:rPr>
              <w:br/>
              <w:t>- la fourniture d'eau de gâchage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5"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9A0AC1">
        <w:trPr>
          <w:trHeight w:val="250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305</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Chape lissée de 4cm en béton ordinaire dosé à 300 kg/m3 (dans le bureau)</w:t>
            </w:r>
            <w:r w:rsidRPr="00FB419D">
              <w:rPr>
                <w:rFonts w:ascii="Cambria" w:hAnsi="Cambria"/>
              </w:rPr>
              <w:br/>
              <w:t>Ce prix rémunère au mètre carré (m2) l'exécution de chape incorporée, conformément au CCTP. Il comprend notamment :</w:t>
            </w:r>
            <w:r w:rsidRPr="00FB419D">
              <w:rPr>
                <w:rFonts w:ascii="Cambria" w:hAnsi="Cambria"/>
              </w:rPr>
              <w:br/>
              <w:t>- la fourniture de gravier selon le CCTP ;</w:t>
            </w:r>
            <w:r w:rsidRPr="00FB419D">
              <w:rPr>
                <w:rFonts w:ascii="Cambria" w:hAnsi="Cambria"/>
              </w:rPr>
              <w:br/>
              <w:t>- la fourniture de sable et de ciment selon le CCTP ;</w:t>
            </w:r>
            <w:r w:rsidRPr="00FB419D">
              <w:rPr>
                <w:rFonts w:ascii="Cambria" w:hAnsi="Cambria"/>
              </w:rPr>
              <w:br/>
              <w:t>- la fourniture d'eau de gâchage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5"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6C3F12">
        <w:trPr>
          <w:trHeight w:val="1018"/>
          <w:jc w:val="center"/>
        </w:trPr>
        <w:tc>
          <w:tcPr>
            <w:tcW w:w="5000" w:type="pct"/>
            <w:gridSpan w:val="4"/>
            <w:shd w:val="clear" w:color="auto" w:fill="auto"/>
            <w:vAlign w:val="center"/>
            <w:hideMark/>
          </w:tcPr>
          <w:p w:rsidR="00BC0C9C" w:rsidRPr="00FB419D" w:rsidRDefault="00BC0C9C" w:rsidP="00E65DD0">
            <w:pPr>
              <w:rPr>
                <w:rFonts w:ascii="Cambria" w:hAnsi="Cambria"/>
                <w:b/>
                <w:bCs/>
              </w:rPr>
            </w:pPr>
            <w:r w:rsidRPr="00FB419D">
              <w:rPr>
                <w:rFonts w:ascii="Cambria" w:hAnsi="Cambria"/>
                <w:b/>
                <w:bCs/>
              </w:rPr>
              <w:t>LOT 400 : MACONNERIE-ELEVATIONS-ENDUITS</w:t>
            </w:r>
            <w:r w:rsidRPr="00FB419D">
              <w:rPr>
                <w:rFonts w:ascii="Cambria" w:hAnsi="Cambria"/>
                <w:b/>
                <w:bCs/>
              </w:rPr>
              <w:br/>
              <w:t>Le lot 400 rémunère :</w:t>
            </w:r>
            <w:r w:rsidRPr="00FB419D">
              <w:rPr>
                <w:rFonts w:ascii="Cambria" w:hAnsi="Cambria"/>
                <w:b/>
                <w:bCs/>
              </w:rPr>
              <w:br/>
              <w:t>401 - Parpaings en agglos creux de 15x20x40 pour les murs ;</w:t>
            </w:r>
            <w:r w:rsidRPr="00FB419D">
              <w:rPr>
                <w:rFonts w:ascii="Cambria" w:hAnsi="Cambria"/>
                <w:b/>
                <w:bCs/>
              </w:rPr>
              <w:br/>
              <w:t xml:space="preserve">402 - </w:t>
            </w:r>
            <w:r w:rsidRPr="00E03D87">
              <w:rPr>
                <w:rFonts w:ascii="Cambria" w:hAnsi="Cambria"/>
                <w:b/>
                <w:bCs/>
              </w:rPr>
              <w:t>Béton armé dosé à 350 Kg/m3 pour poteaux, appuis de fenêtres, linteaux et chaînage haut et raidisseurs ;</w:t>
            </w:r>
            <w:r w:rsidRPr="00FB419D">
              <w:rPr>
                <w:rFonts w:ascii="Cambria" w:hAnsi="Cambria"/>
                <w:b/>
                <w:bCs/>
              </w:rPr>
              <w:br/>
              <w:t>403 - Enduits sur murs intérieurs et extérieurs ;</w:t>
            </w:r>
          </w:p>
        </w:tc>
      </w:tr>
      <w:tr w:rsidR="00BC0C9C" w:rsidRPr="00FB419D" w:rsidTr="009A0AC1">
        <w:trPr>
          <w:trHeight w:val="169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401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Parpaings en agglos creux de 15x20x40 pour les murs</w:t>
            </w:r>
            <w:r w:rsidRPr="00FB419D">
              <w:rPr>
                <w:rFonts w:ascii="Cambria" w:hAnsi="Cambria"/>
              </w:rPr>
              <w:br w:type="page"/>
            </w:r>
            <w:r>
              <w:rPr>
                <w:rFonts w:ascii="Cambria" w:hAnsi="Cambria"/>
              </w:rPr>
              <w:t xml:space="preserve"> </w:t>
            </w:r>
            <w:r w:rsidRPr="00FB419D">
              <w:rPr>
                <w:rFonts w:ascii="Cambria" w:hAnsi="Cambria"/>
              </w:rPr>
              <w:t>Ce prix rémunère au mètre carré (m ) la fourniture et la pose des parpaings creux conformément au CCTP. Il comprend notamment :</w:t>
            </w:r>
            <w:r w:rsidRPr="00FB419D">
              <w:rPr>
                <w:rFonts w:ascii="Cambria" w:hAnsi="Cambria"/>
              </w:rPr>
              <w:br w:type="page"/>
              <w:t>- la fourniture des parpaings creux selon le CCTP ;</w:t>
            </w:r>
            <w:r w:rsidRPr="00FB419D">
              <w:rPr>
                <w:rFonts w:ascii="Cambria" w:hAnsi="Cambria"/>
              </w:rPr>
              <w:br w:type="page"/>
              <w:t>- la fourniture du mortier de pose dosé à 400 Kg/m3 ;</w:t>
            </w:r>
            <w:r w:rsidRPr="00FB419D">
              <w:rPr>
                <w:rFonts w:ascii="Cambria" w:hAnsi="Cambria"/>
              </w:rPr>
              <w:br w:type="page"/>
              <w:t>- la mise en œuvre ;</w:t>
            </w:r>
            <w:r w:rsidRPr="00FB419D">
              <w:rPr>
                <w:rFonts w:ascii="Cambria" w:hAnsi="Cambria"/>
              </w:rPr>
              <w:br w:type="page"/>
              <w:t>- toutes sujétions.</w:t>
            </w:r>
            <w:r w:rsidRPr="00FB419D">
              <w:rPr>
                <w:rFonts w:ascii="Cambria" w:hAnsi="Cambria"/>
              </w:rPr>
              <w:br w:type="page"/>
              <w:t>Ce prix s'applique au mètre carré, mesuré par métré contradictoire.</w:t>
            </w:r>
            <w:r w:rsidRPr="00FB419D">
              <w:rPr>
                <w:rFonts w:ascii="Cambria" w:hAnsi="Cambria"/>
              </w:rPr>
              <w:br w:type="page"/>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305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lastRenderedPageBreak/>
              <w:t>402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Béton armé dosé à 350 Kg/m3 pour poteaux, appuis de fenêtres, linteaux et chaînage haut et raidisseurs</w:t>
            </w:r>
            <w:r w:rsidRPr="00FB419D">
              <w:rPr>
                <w:rFonts w:ascii="Cambria" w:hAnsi="Cambria"/>
              </w:rPr>
              <w:br/>
              <w:t>Ce prix rémunère au mètre cube (m3) le béton dosé à 350 Kg/m3 conformément au CCTP.</w:t>
            </w:r>
            <w:r w:rsidRPr="00FB419D">
              <w:rPr>
                <w:rFonts w:ascii="Cambria" w:hAnsi="Cambria"/>
              </w:rPr>
              <w:br/>
              <w:t>Il comprend notamment :</w:t>
            </w:r>
            <w:r w:rsidRPr="00FB419D">
              <w:rPr>
                <w:rFonts w:ascii="Cambria" w:hAnsi="Cambria"/>
              </w:rPr>
              <w:br/>
              <w:t>- la fourniture de gravier selon le CCTP ;</w:t>
            </w:r>
            <w:r w:rsidRPr="00FB419D">
              <w:rPr>
                <w:rFonts w:ascii="Cambria" w:hAnsi="Cambria"/>
              </w:rPr>
              <w:br/>
              <w:t>- la fourniture de sable et de ciment selon le CCTP ;</w:t>
            </w:r>
            <w:r w:rsidRPr="00FB419D">
              <w:rPr>
                <w:rFonts w:ascii="Cambria" w:hAnsi="Cambria"/>
              </w:rPr>
              <w:br/>
              <w:t>- la fourniture d'eau de gâchage ;</w:t>
            </w:r>
            <w:r w:rsidRPr="00FB419D">
              <w:rPr>
                <w:rFonts w:ascii="Cambria" w:hAnsi="Cambria"/>
              </w:rPr>
              <w:br/>
              <w:t>- la fourniture et le façonnage des fers à béton ;</w:t>
            </w:r>
            <w:r w:rsidRPr="00FB419D">
              <w:rPr>
                <w:rFonts w:ascii="Cambria" w:hAnsi="Cambria"/>
              </w:rPr>
              <w:br/>
              <w:t>- la mise en œuvre</w:t>
            </w:r>
            <w:r w:rsidRPr="00FB419D">
              <w:rPr>
                <w:rFonts w:ascii="Cambria" w:hAnsi="Cambria"/>
              </w:rPr>
              <w:br/>
              <w:t>- toutes sujétions.</w:t>
            </w:r>
            <w:r w:rsidRPr="00FB419D">
              <w:rPr>
                <w:rFonts w:ascii="Cambria" w:hAnsi="Cambria"/>
              </w:rPr>
              <w:br/>
              <w:t>Ce prix s'applique au mètre cube, mesuré par métré contradictoire.</w:t>
            </w:r>
            <w:r w:rsidRPr="00FB419D">
              <w:rPr>
                <w:rFonts w:ascii="Cambria" w:hAnsi="Cambria"/>
              </w:rPr>
              <w:br/>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5" w:type="pct"/>
            <w:shd w:val="clear" w:color="auto" w:fill="auto"/>
            <w:vAlign w:val="center"/>
            <w:hideMark/>
          </w:tcPr>
          <w:p w:rsidR="00BC0C9C" w:rsidRPr="00FB419D" w:rsidRDefault="00BC0C9C" w:rsidP="00BC66D9">
            <w:pPr>
              <w:rPr>
                <w:rFonts w:ascii="Cambria" w:hAnsi="Cambria"/>
                <w:color w:val="000000"/>
              </w:rPr>
            </w:pPr>
            <w:r w:rsidRPr="00FB419D">
              <w:rPr>
                <w:rFonts w:ascii="Cambria" w:hAnsi="Cambria"/>
                <w:color w:val="000000"/>
              </w:rPr>
              <w:t xml:space="preserve">        </w:t>
            </w: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C66D9">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13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403</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Enduits sur murs intérieurs et extérieurs </w:t>
            </w:r>
            <w:r w:rsidRPr="00FB419D">
              <w:rPr>
                <w:rFonts w:ascii="Cambria" w:hAnsi="Cambria"/>
              </w:rPr>
              <w:br/>
              <w:t>Ce prix rémunère au mètre carré (m2) les enduits conformément au CCTP. Il comprend notamment :</w:t>
            </w:r>
            <w:r w:rsidRPr="00FB419D">
              <w:rPr>
                <w:rFonts w:ascii="Cambria" w:hAnsi="Cambria"/>
              </w:rPr>
              <w:br/>
              <w:t>- la fourniture du sable et du ciment selon le CCTP ;</w:t>
            </w:r>
            <w:r w:rsidRPr="00FB419D">
              <w:rPr>
                <w:rFonts w:ascii="Cambria" w:hAnsi="Cambria"/>
              </w:rPr>
              <w:br/>
              <w:t>- la fourniture d'eau de gâchage selon le CCTP ;</w:t>
            </w:r>
            <w:r w:rsidRPr="00FB419D">
              <w:rPr>
                <w:rFonts w:ascii="Cambria" w:hAnsi="Cambria"/>
              </w:rPr>
              <w:br/>
              <w:t>- la mise en œuvre d'une couche de 1,5 cm d'épaisseur ;</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6C3F12">
        <w:trPr>
          <w:trHeight w:val="2655"/>
          <w:jc w:val="center"/>
        </w:trPr>
        <w:tc>
          <w:tcPr>
            <w:tcW w:w="5000" w:type="pct"/>
            <w:gridSpan w:val="4"/>
            <w:shd w:val="clear" w:color="auto" w:fill="auto"/>
            <w:hideMark/>
          </w:tcPr>
          <w:p w:rsidR="00BC0C9C" w:rsidRPr="00FB419D" w:rsidRDefault="00BC0C9C" w:rsidP="00B83568">
            <w:pPr>
              <w:rPr>
                <w:rFonts w:ascii="Cambria" w:hAnsi="Cambria"/>
                <w:b/>
                <w:bCs/>
              </w:rPr>
            </w:pPr>
            <w:r w:rsidRPr="00FB419D">
              <w:rPr>
                <w:rFonts w:ascii="Cambria" w:hAnsi="Cambria"/>
                <w:b/>
                <w:bCs/>
              </w:rPr>
              <w:t>LOT 500 : CHARPENTE-COUVERTURE-FAUX PLAFOND</w:t>
            </w:r>
            <w:r w:rsidRPr="00FB419D">
              <w:rPr>
                <w:rFonts w:ascii="Cambria" w:hAnsi="Cambria"/>
                <w:b/>
                <w:bCs/>
              </w:rPr>
              <w:br/>
              <w:t>Le lot 500 rémunère :</w:t>
            </w:r>
            <w:r w:rsidRPr="00FB419D">
              <w:rPr>
                <w:rFonts w:ascii="Cambria" w:hAnsi="Cambria"/>
                <w:b/>
                <w:bCs/>
              </w:rPr>
              <w:br/>
              <w:t>501 - Fermes en bastaings de 3x15 cm doublés et traités ;</w:t>
            </w:r>
            <w:r w:rsidRPr="00FB419D">
              <w:rPr>
                <w:rFonts w:ascii="Cambria" w:hAnsi="Cambria"/>
                <w:b/>
                <w:bCs/>
              </w:rPr>
              <w:br/>
              <w:t>502 - Pannes en chevrons bois dur de 8x8 cm traités ;</w:t>
            </w:r>
            <w:r w:rsidRPr="00FB419D">
              <w:rPr>
                <w:rFonts w:ascii="Cambria" w:hAnsi="Cambria"/>
                <w:b/>
                <w:bCs/>
              </w:rPr>
              <w:br/>
              <w:t>503 - Bardage sur façades et pignons en tôle bac 5/10e y compris toute sujétion de pose de la bande ourlet et de rive de faîtage ;</w:t>
            </w:r>
            <w:r w:rsidRPr="00FB419D">
              <w:rPr>
                <w:rFonts w:ascii="Cambria" w:hAnsi="Cambria"/>
                <w:b/>
                <w:bCs/>
              </w:rPr>
              <w:br/>
              <w:t>504 - Co</w:t>
            </w:r>
            <w:r w:rsidR="00E65DD0">
              <w:rPr>
                <w:rFonts w:ascii="Cambria" w:hAnsi="Cambria"/>
                <w:b/>
                <w:bCs/>
              </w:rPr>
              <w:t>uverture en tôle bac épaisseur 5</w:t>
            </w:r>
            <w:r w:rsidRPr="00FB419D">
              <w:rPr>
                <w:rFonts w:ascii="Cambria" w:hAnsi="Cambria"/>
                <w:b/>
                <w:bCs/>
              </w:rPr>
              <w:t>/10e de 6 ml ;</w:t>
            </w:r>
            <w:r w:rsidRPr="00FB419D">
              <w:rPr>
                <w:rFonts w:ascii="Cambria" w:hAnsi="Cambria"/>
                <w:b/>
                <w:bCs/>
              </w:rPr>
              <w:br/>
              <w:t>505 - Tôle faîtière crantée de 50 cm de large ;</w:t>
            </w:r>
            <w:r w:rsidRPr="00FB419D">
              <w:rPr>
                <w:rFonts w:ascii="Cambria" w:hAnsi="Cambria"/>
                <w:b/>
                <w:bCs/>
              </w:rPr>
              <w:br/>
              <w:t>506 - Faux plafond intérieur en contreplaqué de 4 mm y compris bois de solivage de 4x8cm ;</w:t>
            </w:r>
            <w:r w:rsidRPr="00FB419D">
              <w:rPr>
                <w:rFonts w:ascii="Cambria" w:hAnsi="Cambria"/>
                <w:b/>
                <w:bCs/>
              </w:rPr>
              <w:br/>
              <w:t>507 -.Fourniture et de pose de couvre-joints ;</w:t>
            </w:r>
            <w:r w:rsidRPr="00FB419D">
              <w:rPr>
                <w:rFonts w:ascii="Cambria" w:hAnsi="Cambria"/>
                <w:b/>
                <w:bCs/>
              </w:rPr>
              <w:br/>
              <w:t>508 - Plafond extérieur en tôle lisse</w:t>
            </w:r>
          </w:p>
        </w:tc>
      </w:tr>
      <w:tr w:rsidR="00BC0C9C" w:rsidRPr="00FB419D" w:rsidTr="009A0AC1">
        <w:trPr>
          <w:trHeight w:val="2546"/>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Fermes en bastaings de 3x15 cm doublés et traités </w:t>
            </w:r>
            <w:r w:rsidRPr="00FB419D">
              <w:rPr>
                <w:rFonts w:ascii="Cambria" w:hAnsi="Cambria"/>
              </w:rPr>
              <w:br/>
              <w:t>Ce prix rémunère au mètre cube (m3), mesuré par métré contradictoire, la fourniture et le façonnage des fermes en bois massif conformément au CCTP. Il comprend notamment :</w:t>
            </w:r>
            <w:r w:rsidRPr="00FB419D">
              <w:rPr>
                <w:rFonts w:ascii="Cambria" w:hAnsi="Cambria"/>
              </w:rPr>
              <w:br/>
              <w:t>- la fourniture de bois suivant le CCTP ;</w:t>
            </w:r>
            <w:r w:rsidRPr="00FB419D">
              <w:rPr>
                <w:rFonts w:ascii="Cambria" w:hAnsi="Cambria"/>
              </w:rPr>
              <w:br/>
              <w:t>- le débit ;</w:t>
            </w:r>
            <w:r w:rsidRPr="00FB419D">
              <w:rPr>
                <w:rFonts w:ascii="Cambria" w:hAnsi="Cambria"/>
              </w:rPr>
              <w:br/>
              <w:t>- le traitement du bois</w:t>
            </w:r>
            <w:r w:rsidRPr="00FB419D">
              <w:rPr>
                <w:rFonts w:ascii="Cambria" w:hAnsi="Cambria"/>
              </w:rPr>
              <w:br/>
              <w:t>- le façonnage et la pose ;</w:t>
            </w:r>
            <w:r w:rsidRPr="00FB419D">
              <w:rPr>
                <w:rFonts w:ascii="Cambria" w:hAnsi="Cambria"/>
              </w:rPr>
              <w:br/>
              <w:t>- toutes sujétions</w:t>
            </w:r>
            <w:r w:rsidRPr="00FB419D">
              <w:rPr>
                <w:rFonts w:ascii="Cambria" w:hAnsi="Cambria"/>
              </w:rPr>
              <w:br/>
              <w:t>Ce prix s'applique au mètre cube, mesuré par métré contradictoire</w:t>
            </w:r>
            <w:r w:rsidRPr="00FB419D">
              <w:rPr>
                <w:rFonts w:ascii="Cambria" w:hAnsi="Cambria"/>
              </w:rPr>
              <w:br/>
              <w:t>LE METRE CUBE :</w:t>
            </w:r>
          </w:p>
        </w:tc>
        <w:tc>
          <w:tcPr>
            <w:tcW w:w="442" w:type="pct"/>
            <w:shd w:val="clear" w:color="auto" w:fill="auto"/>
            <w:noWrap/>
            <w:vAlign w:val="center"/>
            <w:hideMark/>
          </w:tcPr>
          <w:p w:rsidR="00BC0C9C" w:rsidRPr="00FB419D" w:rsidRDefault="00723CC2" w:rsidP="00B83568">
            <w:pPr>
              <w:jc w:val="center"/>
              <w:rPr>
                <w:rFonts w:ascii="Cambria" w:hAnsi="Cambria"/>
              </w:rPr>
            </w:pPr>
            <w:r>
              <w:rPr>
                <w:rFonts w:ascii="Cambria" w:hAnsi="Cambria"/>
              </w:rPr>
              <w:t>M3</w:t>
            </w:r>
          </w:p>
        </w:tc>
        <w:tc>
          <w:tcPr>
            <w:tcW w:w="945" w:type="pct"/>
            <w:shd w:val="clear" w:color="auto" w:fill="auto"/>
            <w:vAlign w:val="center"/>
            <w:hideMark/>
          </w:tcPr>
          <w:p w:rsidR="00BC0C9C" w:rsidRPr="00FB419D" w:rsidRDefault="00BC0C9C" w:rsidP="00BC66D9">
            <w:pPr>
              <w:rPr>
                <w:rFonts w:ascii="Cambria" w:hAnsi="Cambria"/>
                <w:color w:val="000000"/>
              </w:rPr>
            </w:pPr>
            <w:r w:rsidRPr="00FB419D">
              <w:rPr>
                <w:rFonts w:ascii="Cambria" w:hAnsi="Cambria"/>
                <w:color w:val="000000"/>
              </w:rPr>
              <w:t xml:space="preserve">        </w:t>
            </w: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160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Pannes en chevrons bois dur de 8x8 cm traités</w:t>
            </w:r>
            <w:r w:rsidRPr="00FB419D">
              <w:rPr>
                <w:rFonts w:ascii="Cambria" w:hAnsi="Cambria"/>
              </w:rPr>
              <w:br w:type="page"/>
              <w:t>Ce prix rémunère au mètre cube (m ), mesuré par métré contradictoire, la fourniture et la pose des pannes en chevrons de 8x8 cm conformément au CCTP. Il comprend notamment :</w:t>
            </w:r>
            <w:r w:rsidRPr="00FB419D">
              <w:rPr>
                <w:rFonts w:ascii="Cambria" w:hAnsi="Cambria"/>
              </w:rPr>
              <w:br w:type="page"/>
              <w:t>- la fourniture des pannes suivant le CCTP ;</w:t>
            </w:r>
            <w:r w:rsidRPr="00FB419D">
              <w:rPr>
                <w:rFonts w:ascii="Cambria" w:hAnsi="Cambria"/>
              </w:rPr>
              <w:br w:type="page"/>
              <w:t>- le débit ;</w:t>
            </w:r>
            <w:r w:rsidRPr="00FB419D">
              <w:rPr>
                <w:rFonts w:ascii="Cambria" w:hAnsi="Cambria"/>
              </w:rPr>
              <w:br w:type="page"/>
              <w:t>- le traitement des pannes ;</w:t>
            </w:r>
            <w:r w:rsidRPr="00FB419D">
              <w:rPr>
                <w:rFonts w:ascii="Cambria" w:hAnsi="Cambria"/>
              </w:rPr>
              <w:br w:type="page"/>
              <w:t>- le façonnage et la pose ;</w:t>
            </w:r>
            <w:r w:rsidRPr="00FB419D">
              <w:rPr>
                <w:rFonts w:ascii="Cambria" w:hAnsi="Cambria"/>
              </w:rPr>
              <w:br w:type="page"/>
              <w:t>- toutes sujétions</w:t>
            </w:r>
            <w:r w:rsidRPr="00FB419D">
              <w:rPr>
                <w:rFonts w:ascii="Cambria" w:hAnsi="Cambria"/>
              </w:rPr>
              <w:br w:type="page"/>
              <w:t>Ce prix s'applique au mètre cube, mesuré par métré contradictoire</w:t>
            </w:r>
            <w:r w:rsidRPr="00FB419D">
              <w:rPr>
                <w:rFonts w:ascii="Cambria" w:hAnsi="Cambria"/>
              </w:rPr>
              <w:br w:type="page"/>
              <w:t>LE METRE CUBE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3</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3182"/>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lastRenderedPageBreak/>
              <w:t>503</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Bardage sur façades et pignons en tôle bac 5/10è y compris toute sujétion de pose de la bande ourlet et de rive de faîtage</w:t>
            </w:r>
            <w:r w:rsidRPr="00FB419D">
              <w:rPr>
                <w:rFonts w:ascii="Cambria" w:hAnsi="Cambria"/>
              </w:rPr>
              <w:br/>
              <w:t>Ce prix rémunère au mètre linéaire (ml), mesuré par métré contradictoire, la fourniture et la pose du bardage en tôle bac 5/10e conformément au CCTP. Il comprend notamment :</w:t>
            </w:r>
            <w:r w:rsidRPr="00FB419D">
              <w:rPr>
                <w:rFonts w:ascii="Cambria" w:hAnsi="Cambria"/>
              </w:rPr>
              <w:br/>
              <w:t>- la préparation du solivage en bois de 4x8 cm ;</w:t>
            </w:r>
            <w:r w:rsidRPr="00FB419D">
              <w:rPr>
                <w:rFonts w:ascii="Cambria" w:hAnsi="Cambria"/>
              </w:rPr>
              <w:br/>
              <w:t>- la fourniture de la tôle de bardage en tôle bac 5/10e ;</w:t>
            </w:r>
            <w:r w:rsidRPr="00FB419D">
              <w:rPr>
                <w:rFonts w:ascii="Cambria" w:hAnsi="Cambria"/>
              </w:rPr>
              <w:br/>
              <w:t>- la fourniture des bandes ourlets ;</w:t>
            </w:r>
            <w:r w:rsidRPr="00FB419D">
              <w:rPr>
                <w:rFonts w:ascii="Cambria" w:hAnsi="Cambria"/>
              </w:rPr>
              <w:br/>
              <w:t>- la fourniture des tôles de rive de faîtage ;</w:t>
            </w:r>
            <w:r w:rsidRPr="00FB419D">
              <w:rPr>
                <w:rFonts w:ascii="Cambria" w:hAnsi="Cambria"/>
              </w:rPr>
              <w:br/>
              <w:t>- le façonnage et la pose ;</w:t>
            </w:r>
            <w:r w:rsidRPr="00FB419D">
              <w:rPr>
                <w:rFonts w:ascii="Cambria" w:hAnsi="Cambria"/>
              </w:rPr>
              <w:br/>
              <w:t>- toutes sujétions</w:t>
            </w:r>
            <w:r w:rsidRPr="00FB419D">
              <w:rPr>
                <w:rFonts w:ascii="Cambria" w:hAnsi="Cambria"/>
              </w:rPr>
              <w:br/>
              <w:t>Ce prix s'applique au mètre linéaire, mesuré par métré contradictoire.</w:t>
            </w:r>
            <w:r w:rsidRPr="00FB419D">
              <w:rPr>
                <w:rFonts w:ascii="Cambria" w:hAnsi="Cambria"/>
              </w:rPr>
              <w:br/>
              <w:t>LE METRE LINEAIRE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ml</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113"/>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2751"/>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504</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Couverture en tôle bac épaisseur 5/10è de 6 ml </w:t>
            </w:r>
            <w:r w:rsidRPr="00FB419D">
              <w:rPr>
                <w:rFonts w:ascii="Cambria" w:hAnsi="Cambria"/>
              </w:rPr>
              <w:br/>
              <w:t>Ce prix rémunère au mètre carré (m2), mesuré par métré contradictoire, la fourniture et la pose des tôles bac 6/10e conformément au CCTP. Il comprend notamment :</w:t>
            </w:r>
            <w:r w:rsidRPr="00FB419D">
              <w:rPr>
                <w:rFonts w:ascii="Cambria" w:hAnsi="Cambria"/>
              </w:rPr>
              <w:br/>
              <w:t>- la fourniture de la tôle bac 6/10e ;</w:t>
            </w:r>
            <w:r w:rsidRPr="00FB419D">
              <w:rPr>
                <w:rFonts w:ascii="Cambria" w:hAnsi="Cambria"/>
              </w:rPr>
              <w:br/>
              <w:t>- le débit ;</w:t>
            </w:r>
            <w:r w:rsidRPr="00FB419D">
              <w:rPr>
                <w:rFonts w:ascii="Cambria" w:hAnsi="Cambria"/>
              </w:rPr>
              <w:br/>
              <w:t>- la fourniture des accessoires de pose (tire fonds, cavaliers, rondelles feutres)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2853"/>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505</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Tôle faîtière crantée de 50 cm de large</w:t>
            </w:r>
            <w:r w:rsidRPr="00FB419D">
              <w:rPr>
                <w:rFonts w:ascii="Cambria" w:hAnsi="Cambria"/>
              </w:rPr>
              <w:br/>
              <w:t>Ce prix rémunère au mètre linéaire (ml), mesuré par métré contradictoire, la fourniture et la pose de la tôle faîtière crantée de 50 cm de large, conformément au CCTP. Il comprend notamment :</w:t>
            </w:r>
            <w:r w:rsidRPr="00FB419D">
              <w:rPr>
                <w:rFonts w:ascii="Cambria" w:hAnsi="Cambria"/>
              </w:rPr>
              <w:br/>
              <w:t>- la fourniture de la tôle faîtière crantée de 50 cm de large ;</w:t>
            </w:r>
            <w:r w:rsidRPr="00FB419D">
              <w:rPr>
                <w:rFonts w:ascii="Cambria" w:hAnsi="Cambria"/>
              </w:rPr>
              <w:br/>
              <w:t>- le débit ;</w:t>
            </w:r>
            <w:r w:rsidRPr="00FB419D">
              <w:rPr>
                <w:rFonts w:ascii="Cambria" w:hAnsi="Cambria"/>
              </w:rPr>
              <w:br/>
              <w:t>- la fourniture des accessoires de pose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au mètre linéaire, mesuré par métré contradictoire.</w:t>
            </w:r>
            <w:r w:rsidRPr="00FB419D">
              <w:rPr>
                <w:rFonts w:ascii="Cambria" w:hAnsi="Cambria"/>
              </w:rPr>
              <w:br/>
              <w:t>LE METRE LINEAIRE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ml</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268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506</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Faux plafond intérieur en contreplaqué en panneaux de 60 x 120 de 4 mm y compris bois de solivage de 4x8cm</w:t>
            </w:r>
            <w:r w:rsidRPr="00FB419D">
              <w:rPr>
                <w:rFonts w:ascii="Cambria" w:hAnsi="Cambria"/>
              </w:rPr>
              <w:br/>
              <w:t>Ce prix rémunère au mètre carré (m2), mesuré par métré contradictoire, la fourniture et la pose de faux plafond en contreplaqué conformément au CCTP. Il comprend notamment :</w:t>
            </w:r>
            <w:r w:rsidRPr="00FB419D">
              <w:rPr>
                <w:rFonts w:ascii="Cambria" w:hAnsi="Cambria"/>
              </w:rPr>
              <w:br/>
              <w:t>- la fourniture selon le CCTP;</w:t>
            </w:r>
            <w:r w:rsidRPr="00FB419D">
              <w:rPr>
                <w:rFonts w:ascii="Cambria" w:hAnsi="Cambria"/>
              </w:rPr>
              <w:br/>
              <w:t>- le solivage en bois dur de 4X8cm en trame de 60x120 ;</w:t>
            </w:r>
            <w:r w:rsidRPr="00FB419D">
              <w:rPr>
                <w:rFonts w:ascii="Cambria" w:hAnsi="Cambria"/>
              </w:rPr>
              <w:br/>
              <w:t>- la fourniture des accessoires de pose ;</w:t>
            </w:r>
            <w:r w:rsidRPr="00FB419D">
              <w:rPr>
                <w:rFonts w:ascii="Cambria" w:hAnsi="Cambria"/>
              </w:rPr>
              <w:br/>
              <w:t>- le façonnage en panneaux de 60x120 et la pose ;</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129"/>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1314"/>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507</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Fourniture et de pose de couvre-joints </w:t>
            </w:r>
            <w:r w:rsidRPr="00FB419D">
              <w:rPr>
                <w:rFonts w:ascii="Cambria" w:hAnsi="Cambria"/>
              </w:rPr>
              <w:br w:type="page"/>
              <w:t>Ce prix rémunère au mètre linéaire (ml), mesuré par métré contradictoire, la fourniture</w:t>
            </w:r>
            <w:r w:rsidRPr="00FB419D">
              <w:rPr>
                <w:rFonts w:ascii="Cambria" w:hAnsi="Cambria"/>
              </w:rPr>
              <w:br w:type="page"/>
              <w:t>- la fourniture selon le CCTP;</w:t>
            </w:r>
            <w:r w:rsidRPr="00FB419D">
              <w:rPr>
                <w:rFonts w:ascii="Cambria" w:hAnsi="Cambria"/>
              </w:rPr>
              <w:br w:type="page"/>
              <w:t>- le débit ;</w:t>
            </w:r>
            <w:r w:rsidRPr="00FB419D">
              <w:rPr>
                <w:rFonts w:ascii="Cambria" w:hAnsi="Cambria"/>
              </w:rPr>
              <w:br w:type="page"/>
              <w:t>- le façonnage et la pose des couvre-joints suivant des trames identiques à celles des panneaux de contreplaqués ;</w:t>
            </w:r>
            <w:r w:rsidRPr="00FB419D">
              <w:rPr>
                <w:rFonts w:ascii="Cambria" w:hAnsi="Cambria"/>
              </w:rPr>
              <w:br w:type="page"/>
              <w:t>- toutes sujétions</w:t>
            </w:r>
            <w:r w:rsidRPr="00FB419D">
              <w:rPr>
                <w:rFonts w:ascii="Cambria" w:hAnsi="Cambria"/>
              </w:rPr>
              <w:br w:type="page"/>
              <w:t>Ce prix s'applique au mètre linéaire, mesuré par métré contradictoire.</w:t>
            </w:r>
            <w:r w:rsidRPr="00FB419D">
              <w:rPr>
                <w:rFonts w:ascii="Cambria" w:hAnsi="Cambria"/>
              </w:rPr>
              <w:br w:type="page"/>
              <w:t>LE METRE LINEAIRE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ml</w:t>
            </w:r>
          </w:p>
        </w:tc>
        <w:tc>
          <w:tcPr>
            <w:tcW w:w="945" w:type="pct"/>
            <w:shd w:val="clear" w:color="auto" w:fill="auto"/>
            <w:vAlign w:val="center"/>
            <w:hideMark/>
          </w:tcPr>
          <w:p w:rsidR="00BC0C9C" w:rsidRPr="00FB419D" w:rsidRDefault="00BC0C9C" w:rsidP="00CA3F90">
            <w:pPr>
              <w:rPr>
                <w:rFonts w:ascii="Cambria" w:hAnsi="Cambria"/>
                <w:color w:val="000000"/>
              </w:rPr>
            </w:pPr>
            <w:r>
              <w:rPr>
                <w:rFonts w:ascii="Cambria" w:hAnsi="Cambria"/>
                <w:color w:val="000000"/>
              </w:rPr>
              <w:t xml:space="preserve">            </w:t>
            </w:r>
          </w:p>
        </w:tc>
      </w:tr>
      <w:tr w:rsidR="00BC0C9C" w:rsidRPr="00FB419D" w:rsidTr="009A0AC1">
        <w:trPr>
          <w:trHeight w:val="13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27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508</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Plafond extérieur en tôle lisse</w:t>
            </w:r>
            <w:r w:rsidRPr="00FB419D">
              <w:rPr>
                <w:rFonts w:ascii="Cambria" w:hAnsi="Cambria"/>
              </w:rPr>
              <w:br/>
              <w:t xml:space="preserve">Ce prix rémunère au mètre carré (m2), mesuré par métré </w:t>
            </w:r>
            <w:r w:rsidRPr="00FB419D">
              <w:rPr>
                <w:rFonts w:ascii="Cambria" w:hAnsi="Cambria"/>
              </w:rPr>
              <w:lastRenderedPageBreak/>
              <w:t>contradictoire, la fourniture et la pose de plafond en tôles lisses conformément au CCTP. Il comprend notamment :</w:t>
            </w:r>
            <w:r w:rsidRPr="00FB419D">
              <w:rPr>
                <w:rFonts w:ascii="Cambria" w:hAnsi="Cambria"/>
              </w:rPr>
              <w:br/>
              <w:t>- la fourniture selon le CCTP;</w:t>
            </w:r>
            <w:r w:rsidRPr="00FB419D">
              <w:rPr>
                <w:rFonts w:ascii="Cambria" w:hAnsi="Cambria"/>
              </w:rPr>
              <w:br/>
              <w:t>- le solivage en bois dur de 4X8cm ;</w:t>
            </w:r>
            <w:r w:rsidRPr="00FB419D">
              <w:rPr>
                <w:rFonts w:ascii="Cambria" w:hAnsi="Cambria"/>
              </w:rPr>
              <w:br/>
              <w:t>- la fourniture des accessoires de pose ;</w:t>
            </w:r>
            <w:r w:rsidRPr="00FB419D">
              <w:rPr>
                <w:rFonts w:ascii="Cambria" w:hAnsi="Cambria"/>
              </w:rPr>
              <w:br/>
              <w:t>- le façonnage et la pose ;</w:t>
            </w:r>
            <w:r w:rsidRPr="00FB419D">
              <w:rPr>
                <w:rFonts w:ascii="Cambria" w:hAnsi="Cambria"/>
              </w:rPr>
              <w:br/>
              <w:t>- toutes sujétions</w:t>
            </w:r>
            <w:r w:rsidRPr="00FB419D">
              <w:rPr>
                <w:rFonts w:ascii="Cambria" w:hAnsi="Cambria"/>
              </w:rPr>
              <w:br/>
              <w:t>Ce prix s'applique au mètre carré, mesuré par métré contradictoire.</w:t>
            </w:r>
            <w:r w:rsidRPr="00FB419D">
              <w:rPr>
                <w:rFonts w:ascii="Cambria" w:hAnsi="Cambria"/>
              </w:rPr>
              <w:br/>
              <w:t>LE METRE CARRE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lastRenderedPageBreak/>
              <w:t>m</w:t>
            </w:r>
            <w:r w:rsidRPr="00FB419D">
              <w:rPr>
                <w:rFonts w:ascii="Cambria" w:hAnsi="Cambria"/>
                <w:vertAlign w:val="superscript"/>
              </w:rPr>
              <w:t>2</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9A0AC1" w:rsidRPr="00FB419D" w:rsidTr="009A0AC1">
        <w:trPr>
          <w:trHeight w:val="150"/>
          <w:jc w:val="center"/>
        </w:trPr>
        <w:tc>
          <w:tcPr>
            <w:tcW w:w="474" w:type="pct"/>
            <w:shd w:val="clear" w:color="auto" w:fill="auto"/>
            <w:noWrap/>
            <w:vAlign w:val="center"/>
            <w:hideMark/>
          </w:tcPr>
          <w:p w:rsidR="009A0AC1" w:rsidRDefault="009A0AC1" w:rsidP="009A0AC1">
            <w:pPr>
              <w:jc w:val="center"/>
              <w:rPr>
                <w:rFonts w:ascii="Book Antiqua" w:hAnsi="Book Antiqua"/>
              </w:rPr>
            </w:pPr>
            <w:r>
              <w:rPr>
                <w:rFonts w:ascii="Book Antiqua" w:hAnsi="Book Antiqua"/>
              </w:rPr>
              <w:t>509</w:t>
            </w:r>
          </w:p>
        </w:tc>
        <w:tc>
          <w:tcPr>
            <w:tcW w:w="3139" w:type="pct"/>
            <w:shd w:val="clear" w:color="auto" w:fill="auto"/>
            <w:vAlign w:val="center"/>
            <w:hideMark/>
          </w:tcPr>
          <w:p w:rsidR="009A0AC1" w:rsidRDefault="009A0AC1" w:rsidP="009A0AC1">
            <w:pPr>
              <w:rPr>
                <w:rFonts w:ascii="Book Antiqua" w:hAnsi="Book Antiqua"/>
              </w:rPr>
            </w:pPr>
            <w:r>
              <w:rPr>
                <w:rFonts w:ascii="Book Antiqua" w:hAnsi="Book Antiqua"/>
              </w:rPr>
              <w:t xml:space="preserve">Fourniture et pose de noue tôle </w:t>
            </w:r>
          </w:p>
        </w:tc>
        <w:tc>
          <w:tcPr>
            <w:tcW w:w="442" w:type="pct"/>
            <w:shd w:val="clear" w:color="auto" w:fill="auto"/>
            <w:noWrap/>
            <w:vAlign w:val="center"/>
            <w:hideMark/>
          </w:tcPr>
          <w:p w:rsidR="009A0AC1" w:rsidRDefault="009A0AC1" w:rsidP="009A0AC1">
            <w:pPr>
              <w:jc w:val="center"/>
              <w:rPr>
                <w:rFonts w:ascii="Book Antiqua" w:hAnsi="Book Antiqua"/>
              </w:rPr>
            </w:pPr>
            <w:r>
              <w:rPr>
                <w:rFonts w:ascii="Book Antiqua" w:hAnsi="Book Antiqua"/>
              </w:rPr>
              <w:t xml:space="preserve">Ml </w:t>
            </w:r>
          </w:p>
        </w:tc>
        <w:tc>
          <w:tcPr>
            <w:tcW w:w="945" w:type="pct"/>
            <w:shd w:val="clear" w:color="auto" w:fill="auto"/>
            <w:noWrap/>
            <w:hideMark/>
          </w:tcPr>
          <w:p w:rsidR="009A0AC1" w:rsidRPr="00FB419D" w:rsidRDefault="009A0AC1" w:rsidP="009A0AC1">
            <w:pPr>
              <w:rPr>
                <w:rFonts w:ascii="Cambria" w:hAnsi="Cambria"/>
                <w:b/>
                <w:bCs/>
              </w:rPr>
            </w:pPr>
            <w:r w:rsidRPr="00FB419D">
              <w:rPr>
                <w:rFonts w:ascii="Cambria" w:hAnsi="Cambria"/>
                <w:b/>
                <w:bCs/>
              </w:rPr>
              <w:t> </w:t>
            </w:r>
          </w:p>
        </w:tc>
      </w:tr>
      <w:tr w:rsidR="009A0AC1" w:rsidRPr="00FB419D" w:rsidTr="009A0AC1">
        <w:trPr>
          <w:trHeight w:val="152"/>
          <w:jc w:val="center"/>
        </w:trPr>
        <w:tc>
          <w:tcPr>
            <w:tcW w:w="474" w:type="pct"/>
            <w:shd w:val="clear" w:color="auto" w:fill="auto"/>
            <w:noWrap/>
          </w:tcPr>
          <w:p w:rsidR="009A0AC1" w:rsidRPr="00FB419D" w:rsidRDefault="009A0AC1" w:rsidP="00B83568">
            <w:pPr>
              <w:rPr>
                <w:rFonts w:ascii="Cambria" w:hAnsi="Cambria"/>
                <w:b/>
                <w:bCs/>
              </w:rPr>
            </w:pPr>
          </w:p>
        </w:tc>
        <w:tc>
          <w:tcPr>
            <w:tcW w:w="3139" w:type="pct"/>
            <w:shd w:val="clear" w:color="auto" w:fill="auto"/>
          </w:tcPr>
          <w:p w:rsidR="009A0AC1" w:rsidRPr="00FB419D" w:rsidRDefault="009A0AC1" w:rsidP="00B83568">
            <w:pPr>
              <w:rPr>
                <w:rFonts w:ascii="Cambria" w:hAnsi="Cambria"/>
                <w:b/>
                <w:bCs/>
              </w:rPr>
            </w:pPr>
          </w:p>
        </w:tc>
        <w:tc>
          <w:tcPr>
            <w:tcW w:w="442" w:type="pct"/>
            <w:shd w:val="clear" w:color="auto" w:fill="auto"/>
            <w:noWrap/>
          </w:tcPr>
          <w:p w:rsidR="009A0AC1" w:rsidRPr="00FB419D" w:rsidRDefault="009A0AC1" w:rsidP="00B83568">
            <w:pPr>
              <w:rPr>
                <w:rFonts w:ascii="Cambria" w:hAnsi="Cambria"/>
                <w:b/>
                <w:bCs/>
              </w:rPr>
            </w:pPr>
          </w:p>
        </w:tc>
        <w:tc>
          <w:tcPr>
            <w:tcW w:w="945" w:type="pct"/>
            <w:shd w:val="clear" w:color="auto" w:fill="auto"/>
            <w:noWrap/>
          </w:tcPr>
          <w:p w:rsidR="009A0AC1" w:rsidRPr="00FB419D" w:rsidRDefault="009A0AC1" w:rsidP="00B83568">
            <w:pPr>
              <w:rPr>
                <w:rFonts w:ascii="Cambria" w:hAnsi="Cambria"/>
                <w:b/>
                <w:bCs/>
              </w:rPr>
            </w:pPr>
          </w:p>
        </w:tc>
      </w:tr>
      <w:tr w:rsidR="00BC0C9C" w:rsidRPr="00FB419D" w:rsidTr="006C3F12">
        <w:trPr>
          <w:trHeight w:val="1931"/>
          <w:jc w:val="center"/>
        </w:trPr>
        <w:tc>
          <w:tcPr>
            <w:tcW w:w="5000" w:type="pct"/>
            <w:gridSpan w:val="4"/>
            <w:shd w:val="clear" w:color="auto" w:fill="auto"/>
            <w:vAlign w:val="center"/>
            <w:hideMark/>
          </w:tcPr>
          <w:p w:rsidR="001213B4" w:rsidRDefault="00BC0C9C" w:rsidP="00B83568">
            <w:pPr>
              <w:rPr>
                <w:rFonts w:ascii="Cambria" w:hAnsi="Cambria"/>
                <w:b/>
                <w:bCs/>
              </w:rPr>
            </w:pPr>
            <w:r w:rsidRPr="00FB419D">
              <w:rPr>
                <w:rFonts w:ascii="Cambria" w:hAnsi="Cambria"/>
                <w:b/>
                <w:bCs/>
              </w:rPr>
              <w:t>LOT 600 : MENUISERIE BOIS</w:t>
            </w:r>
            <w:r w:rsidR="0000108B">
              <w:rPr>
                <w:rFonts w:ascii="Cambria" w:hAnsi="Cambria"/>
                <w:b/>
                <w:bCs/>
              </w:rPr>
              <w:t xml:space="preserve"> ET METALLIQUE</w:t>
            </w:r>
            <w:r w:rsidRPr="00FB419D">
              <w:rPr>
                <w:rFonts w:ascii="Cambria" w:hAnsi="Cambria"/>
                <w:b/>
                <w:bCs/>
              </w:rPr>
              <w:br/>
              <w:t>Le lot 600 rémunère :</w:t>
            </w:r>
            <w:r w:rsidRPr="00FB419D">
              <w:rPr>
                <w:rFonts w:ascii="Cambria" w:hAnsi="Cambria"/>
                <w:b/>
                <w:bCs/>
              </w:rPr>
              <w:br/>
              <w:t>601 : Porte en bois massif double battant de 160 x 220 y compris cadre en bois serrures type vachette original avec 3 clés, 6 paumelles et toutes sujétions de pose pour salle informatique ;</w:t>
            </w:r>
            <w:r w:rsidRPr="00FB419D">
              <w:rPr>
                <w:rFonts w:ascii="Cambria" w:hAnsi="Cambria"/>
                <w:b/>
                <w:bCs/>
              </w:rPr>
              <w:br/>
              <w:t>602 : Porte en bois massif un battant de 90 x 220 y compris cadre en bois serrures type vachette original avec 3 clés, 3 paumelles et toutes sujétions de pose pour bureau chef de centre et salle serveur ;                                                                                                      603 : Porte en bois massif un battant de 70 x 220 y compris cadre en bois serrures type vachette original avec 3 clés, 3 paumelles et toutes sujétions de pose pour magasin; stockage et toilette</w:t>
            </w:r>
            <w:r w:rsidR="00803008">
              <w:rPr>
                <w:rFonts w:ascii="Cambria" w:hAnsi="Cambria"/>
                <w:b/>
                <w:bCs/>
              </w:rPr>
              <w:t> ;</w:t>
            </w:r>
            <w:r w:rsidRPr="00FB419D">
              <w:rPr>
                <w:rFonts w:ascii="Cambria" w:hAnsi="Cambria"/>
                <w:b/>
                <w:bCs/>
              </w:rPr>
              <w:t xml:space="preserve">   </w:t>
            </w:r>
          </w:p>
          <w:p w:rsidR="001213B4" w:rsidRDefault="001213B4" w:rsidP="00B83568">
            <w:pPr>
              <w:rPr>
                <w:rFonts w:ascii="Cambria" w:hAnsi="Cambria"/>
                <w:b/>
                <w:bCs/>
              </w:rPr>
            </w:pPr>
            <w:r>
              <w:rPr>
                <w:rFonts w:ascii="Cambria" w:hAnsi="Cambria"/>
                <w:b/>
                <w:bCs/>
              </w:rPr>
              <w:t xml:space="preserve">604 : </w:t>
            </w:r>
            <w:r w:rsidRPr="001213B4">
              <w:rPr>
                <w:rFonts w:ascii="Cambria" w:hAnsi="Cambria"/>
                <w:b/>
                <w:bCs/>
              </w:rPr>
              <w:t>Portes métalliques double battant de 160 x 220 cm fixé sur des cadres en bois et serrures à canon munie de poignet y compris dispositif pour cadenas type vachette originale</w:t>
            </w:r>
            <w:r w:rsidR="00803008">
              <w:rPr>
                <w:rFonts w:ascii="Cambria" w:hAnsi="Cambria"/>
                <w:b/>
                <w:bCs/>
              </w:rPr>
              <w:t> ;</w:t>
            </w:r>
          </w:p>
          <w:p w:rsidR="001213B4" w:rsidRPr="001213B4" w:rsidRDefault="001213B4" w:rsidP="00B83568">
            <w:pPr>
              <w:rPr>
                <w:rFonts w:ascii="Cambria" w:hAnsi="Cambria"/>
                <w:b/>
                <w:bCs/>
              </w:rPr>
            </w:pPr>
            <w:r>
              <w:rPr>
                <w:rFonts w:ascii="Cambria" w:hAnsi="Cambria"/>
                <w:b/>
                <w:bCs/>
              </w:rPr>
              <w:t xml:space="preserve">605 : </w:t>
            </w:r>
            <w:r w:rsidRPr="001213B4">
              <w:rPr>
                <w:rFonts w:ascii="Cambria" w:hAnsi="Cambria"/>
                <w:b/>
                <w:bCs/>
              </w:rPr>
              <w:t>Portes métalliques double battant de 90 x 220 cm fixé sur des cadres</w:t>
            </w:r>
            <w:r w:rsidR="00803008">
              <w:rPr>
                <w:rFonts w:ascii="Cambria" w:hAnsi="Cambria"/>
                <w:b/>
                <w:bCs/>
              </w:rPr>
              <w:t> </w:t>
            </w:r>
            <w:r w:rsidRPr="001213B4">
              <w:rPr>
                <w:rFonts w:ascii="Cambria" w:hAnsi="Cambria"/>
                <w:b/>
                <w:bCs/>
              </w:rPr>
              <w:t>en bois et serrures à canon munie de poignet y compris dispositif pour cadenas type vachette originale</w:t>
            </w:r>
            <w:r w:rsidR="00803008">
              <w:rPr>
                <w:rFonts w:ascii="Cambria" w:hAnsi="Cambria"/>
                <w:b/>
                <w:bCs/>
              </w:rPr>
              <w:t> ;</w:t>
            </w:r>
          </w:p>
          <w:p w:rsidR="001213B4" w:rsidRDefault="001213B4" w:rsidP="00B83568">
            <w:pPr>
              <w:rPr>
                <w:rFonts w:ascii="Cambria" w:hAnsi="Cambria"/>
                <w:b/>
                <w:bCs/>
              </w:rPr>
            </w:pPr>
            <w:r>
              <w:rPr>
                <w:rFonts w:ascii="Cambria" w:hAnsi="Cambria"/>
                <w:b/>
                <w:bCs/>
              </w:rPr>
              <w:t xml:space="preserve">606 : </w:t>
            </w:r>
            <w:r w:rsidRPr="001213B4">
              <w:rPr>
                <w:rFonts w:ascii="Cambria" w:hAnsi="Cambria"/>
                <w:b/>
                <w:bCs/>
              </w:rPr>
              <w:t>Grille métallique pour fenêtre</w:t>
            </w:r>
            <w:r w:rsidR="005828C3">
              <w:rPr>
                <w:rFonts w:ascii="Cambria" w:hAnsi="Cambria"/>
                <w:b/>
                <w:bCs/>
              </w:rPr>
              <w:t xml:space="preserve"> de 150 x 120</w:t>
            </w:r>
            <w:r w:rsidR="00803008">
              <w:rPr>
                <w:rFonts w:ascii="Cambria" w:hAnsi="Cambria"/>
                <w:b/>
                <w:bCs/>
              </w:rPr>
              <w:t> ;</w:t>
            </w:r>
          </w:p>
          <w:p w:rsidR="005828C3" w:rsidRDefault="005828C3" w:rsidP="00B83568">
            <w:pPr>
              <w:rPr>
                <w:rFonts w:ascii="Cambria" w:hAnsi="Cambria"/>
                <w:b/>
                <w:bCs/>
              </w:rPr>
            </w:pPr>
            <w:r>
              <w:rPr>
                <w:rFonts w:ascii="Cambria" w:hAnsi="Cambria"/>
                <w:b/>
                <w:bCs/>
              </w:rPr>
              <w:t xml:space="preserve">607 : </w:t>
            </w:r>
            <w:r w:rsidRPr="001213B4">
              <w:rPr>
                <w:rFonts w:ascii="Cambria" w:hAnsi="Cambria"/>
                <w:b/>
                <w:bCs/>
              </w:rPr>
              <w:t>Grille métallique pour fenêtre</w:t>
            </w:r>
            <w:r>
              <w:rPr>
                <w:rFonts w:ascii="Cambria" w:hAnsi="Cambria"/>
                <w:b/>
                <w:bCs/>
              </w:rPr>
              <w:t xml:space="preserve"> 70 x 70 ;</w:t>
            </w:r>
          </w:p>
          <w:p w:rsidR="001213B4" w:rsidRDefault="005828C3" w:rsidP="00B83568">
            <w:pPr>
              <w:rPr>
                <w:rFonts w:ascii="Cambria" w:hAnsi="Cambria"/>
                <w:b/>
                <w:bCs/>
              </w:rPr>
            </w:pPr>
            <w:r>
              <w:rPr>
                <w:rFonts w:ascii="Cambria" w:hAnsi="Cambria"/>
                <w:b/>
                <w:bCs/>
              </w:rPr>
              <w:t>608</w:t>
            </w:r>
            <w:r w:rsidR="001213B4">
              <w:rPr>
                <w:rFonts w:ascii="Cambria" w:hAnsi="Cambria"/>
                <w:b/>
                <w:bCs/>
              </w:rPr>
              <w:t xml:space="preserve"> : </w:t>
            </w:r>
            <w:r w:rsidR="001213B4" w:rsidRPr="001213B4">
              <w:rPr>
                <w:rFonts w:ascii="Cambria" w:hAnsi="Cambria"/>
                <w:b/>
                <w:bCs/>
              </w:rPr>
              <w:t xml:space="preserve">Châssis et lame </w:t>
            </w:r>
            <w:proofErr w:type="spellStart"/>
            <w:r w:rsidR="001213B4" w:rsidRPr="001213B4">
              <w:rPr>
                <w:rFonts w:ascii="Cambria" w:hAnsi="Cambria"/>
                <w:b/>
                <w:bCs/>
              </w:rPr>
              <w:t>naco</w:t>
            </w:r>
            <w:proofErr w:type="spellEnd"/>
            <w:r w:rsidR="00803008">
              <w:rPr>
                <w:rFonts w:ascii="Cambria" w:hAnsi="Cambria"/>
                <w:b/>
                <w:bCs/>
              </w:rPr>
              <w:t> ;</w:t>
            </w:r>
          </w:p>
          <w:p w:rsidR="00BC0C9C" w:rsidRPr="00FB419D" w:rsidRDefault="005828C3" w:rsidP="00B83568">
            <w:pPr>
              <w:rPr>
                <w:rFonts w:ascii="Cambria" w:hAnsi="Cambria"/>
                <w:b/>
                <w:bCs/>
              </w:rPr>
            </w:pPr>
            <w:r>
              <w:rPr>
                <w:rFonts w:ascii="Cambria" w:hAnsi="Cambria"/>
                <w:b/>
                <w:bCs/>
              </w:rPr>
              <w:t>609</w:t>
            </w:r>
            <w:r w:rsidR="001213B4">
              <w:rPr>
                <w:rFonts w:ascii="Cambria" w:hAnsi="Cambria"/>
                <w:b/>
                <w:bCs/>
              </w:rPr>
              <w:t xml:space="preserve"> : </w:t>
            </w:r>
            <w:r w:rsidR="001213B4" w:rsidRPr="001213B4">
              <w:rPr>
                <w:rFonts w:ascii="Cambria" w:hAnsi="Cambria"/>
                <w:b/>
                <w:bCs/>
              </w:rPr>
              <w:t>Seuil en cornières de 30 cm sur nez de véranda</w:t>
            </w:r>
            <w:r w:rsidR="001213B4">
              <w:rPr>
                <w:rFonts w:ascii="Cambria" w:hAnsi="Cambria"/>
                <w:b/>
                <w:bCs/>
              </w:rPr>
              <w:t>.</w:t>
            </w:r>
            <w:r w:rsidR="00BC0C9C" w:rsidRPr="00FB419D">
              <w:rPr>
                <w:rFonts w:ascii="Cambria" w:hAnsi="Cambria"/>
                <w:b/>
                <w:bCs/>
              </w:rPr>
              <w:t xml:space="preserve">                                                                                  </w:t>
            </w:r>
          </w:p>
        </w:tc>
      </w:tr>
      <w:tr w:rsidR="00BC0C9C" w:rsidRPr="00FB419D" w:rsidTr="009A0AC1">
        <w:trPr>
          <w:trHeight w:val="3292"/>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601</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 xml:space="preserve">Porte en bois massif double battant de 160 x 220 y compris cadre en bois serrures type vachette original avec 3 clés, 6 paumelles et toutes sujétions de pose pour salle informatique ; </w:t>
            </w:r>
            <w:r w:rsidRPr="00FB419D">
              <w:rPr>
                <w:rFonts w:ascii="Cambria" w:hAnsi="Cambria"/>
              </w:rPr>
              <w:br/>
              <w:t>Ce prix rémunère à l'unité (U), mesuré par métré contradictoire, la fourniture et la pose d'une porte en bois massif conformément au CCTP.</w:t>
            </w:r>
            <w:r w:rsidRPr="00FB419D">
              <w:rPr>
                <w:rFonts w:ascii="Cambria" w:hAnsi="Cambria"/>
              </w:rPr>
              <w:br/>
              <w:t>Il comprend notamment :</w:t>
            </w:r>
            <w:r w:rsidRPr="00FB419D">
              <w:rPr>
                <w:rFonts w:ascii="Cambria" w:hAnsi="Cambria"/>
              </w:rPr>
              <w:br/>
              <w:t>- la fourniture du bois selon le CCTP;</w:t>
            </w:r>
            <w:r w:rsidRPr="00FB419D">
              <w:rPr>
                <w:rFonts w:ascii="Cambria" w:hAnsi="Cambria"/>
              </w:rPr>
              <w:br/>
              <w:t>- l'usinage en machines, le ponçage et l'application de fond dur ;</w:t>
            </w:r>
            <w:r w:rsidRPr="00FB419D">
              <w:rPr>
                <w:rFonts w:ascii="Cambria" w:hAnsi="Cambria"/>
              </w:rPr>
              <w:br/>
              <w:t>- l'assemblage des éléments usinés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BC0C9C" w:rsidRPr="00FB419D" w:rsidTr="009A0AC1">
        <w:trPr>
          <w:trHeight w:val="3538"/>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602</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Porte en bois massif un battant de 90 x 220 y compris cadre en bois serrures type vachette original avec 3 clés, 3 paumelles et toutes sujétions de pose pour bureau chef de centre et salle serveur</w:t>
            </w:r>
            <w:r w:rsidRPr="00FB419D">
              <w:rPr>
                <w:rFonts w:ascii="Cambria" w:hAnsi="Cambria"/>
              </w:rPr>
              <w:br/>
              <w:t>Ce prix rémunère à l'unité (U), mesuré par métré contradictoire, la fourniture et la pose d'une porte en bois massif conformément au CCTP.</w:t>
            </w:r>
            <w:r w:rsidRPr="00FB419D">
              <w:rPr>
                <w:rFonts w:ascii="Cambria" w:hAnsi="Cambria"/>
              </w:rPr>
              <w:br/>
              <w:t>Il comprend notamment :</w:t>
            </w:r>
            <w:r w:rsidRPr="00FB419D">
              <w:rPr>
                <w:rFonts w:ascii="Cambria" w:hAnsi="Cambria"/>
              </w:rPr>
              <w:br/>
              <w:t>- la fourniture du bois selon le CCTP;</w:t>
            </w:r>
            <w:r w:rsidRPr="00FB419D">
              <w:rPr>
                <w:rFonts w:ascii="Cambria" w:hAnsi="Cambria"/>
              </w:rPr>
              <w:br/>
              <w:t>- l'usinage en machines, le ponçage et l'application de fond dur ;</w:t>
            </w:r>
            <w:r w:rsidRPr="00FB419D">
              <w:rPr>
                <w:rFonts w:ascii="Cambria" w:hAnsi="Cambria"/>
              </w:rPr>
              <w:br/>
              <w:t>- l'assemblage des éléments usinés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5"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9A0AC1">
        <w:trPr>
          <w:trHeight w:val="2360"/>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lastRenderedPageBreak/>
              <w:t>603</w:t>
            </w:r>
          </w:p>
        </w:tc>
        <w:tc>
          <w:tcPr>
            <w:tcW w:w="3139" w:type="pct"/>
            <w:shd w:val="clear" w:color="auto" w:fill="auto"/>
            <w:hideMark/>
          </w:tcPr>
          <w:p w:rsidR="00835197" w:rsidRDefault="00BC0C9C" w:rsidP="00835197">
            <w:pPr>
              <w:rPr>
                <w:rFonts w:ascii="Cambria" w:hAnsi="Cambria"/>
              </w:rPr>
            </w:pPr>
            <w:r w:rsidRPr="00FB419D">
              <w:rPr>
                <w:rFonts w:ascii="Cambria" w:hAnsi="Cambria"/>
                <w:b/>
                <w:bCs/>
                <w:u w:val="single"/>
              </w:rPr>
              <w:t xml:space="preserve">Porte </w:t>
            </w:r>
            <w:proofErr w:type="spellStart"/>
            <w:r w:rsidR="00E74EEF">
              <w:rPr>
                <w:rFonts w:ascii="Cambria" w:hAnsi="Cambria"/>
                <w:b/>
                <w:bCs/>
                <w:u w:val="single"/>
              </w:rPr>
              <w:t>isoplane</w:t>
            </w:r>
            <w:proofErr w:type="spellEnd"/>
            <w:r w:rsidR="00E74EEF">
              <w:rPr>
                <w:rFonts w:ascii="Cambria" w:hAnsi="Cambria"/>
                <w:b/>
                <w:bCs/>
                <w:u w:val="single"/>
              </w:rPr>
              <w:t xml:space="preserve"> </w:t>
            </w:r>
            <w:r w:rsidRPr="00FB419D">
              <w:rPr>
                <w:rFonts w:ascii="Cambria" w:hAnsi="Cambria"/>
                <w:b/>
                <w:bCs/>
                <w:u w:val="single"/>
              </w:rPr>
              <w:t xml:space="preserve"> un battant de </w:t>
            </w:r>
            <w:r w:rsidR="006C3F12">
              <w:rPr>
                <w:rFonts w:ascii="Cambria" w:hAnsi="Cambria"/>
                <w:b/>
                <w:bCs/>
                <w:u w:val="single"/>
              </w:rPr>
              <w:t>7</w:t>
            </w:r>
            <w:r w:rsidRPr="00FB419D">
              <w:rPr>
                <w:rFonts w:ascii="Cambria" w:hAnsi="Cambria"/>
                <w:b/>
                <w:bCs/>
                <w:u w:val="single"/>
              </w:rPr>
              <w:t xml:space="preserve">0 x 220 y compris cadre en bois serrures type vachette original avec 3 clés, 3 paumelles et toutes sujétions de pose pour </w:t>
            </w:r>
            <w:r w:rsidR="00835197">
              <w:rPr>
                <w:rFonts w:ascii="Cambria" w:hAnsi="Cambria"/>
                <w:b/>
                <w:bCs/>
                <w:u w:val="single"/>
              </w:rPr>
              <w:t>toilettes</w:t>
            </w:r>
            <w:r w:rsidRPr="00FB419D">
              <w:rPr>
                <w:rFonts w:ascii="Cambria" w:hAnsi="Cambria"/>
                <w:b/>
                <w:bCs/>
                <w:u w:val="single"/>
              </w:rPr>
              <w:t xml:space="preserve"> serveur</w:t>
            </w:r>
            <w:r w:rsidRPr="00FB419D">
              <w:rPr>
                <w:rFonts w:ascii="Cambria" w:hAnsi="Cambria"/>
              </w:rPr>
              <w:br w:type="page"/>
            </w:r>
          </w:p>
          <w:p w:rsidR="00BC0C9C" w:rsidRPr="00FB419D" w:rsidRDefault="00BC0C9C" w:rsidP="00835197">
            <w:pPr>
              <w:rPr>
                <w:rFonts w:ascii="Cambria" w:hAnsi="Cambria"/>
              </w:rPr>
            </w:pPr>
            <w:r w:rsidRPr="00FB419D">
              <w:rPr>
                <w:rFonts w:ascii="Cambria" w:hAnsi="Cambria"/>
              </w:rPr>
              <w:t>Ce prix rémunère à l'unité (U), mesuré par métré contradictoire, la fourniture et la pose d'une porte en bois massif conformément au CCTP.</w:t>
            </w:r>
            <w:r w:rsidRPr="00FB419D">
              <w:rPr>
                <w:rFonts w:ascii="Cambria" w:hAnsi="Cambria"/>
              </w:rPr>
              <w:br w:type="page"/>
              <w:t>Il comprend notamment :</w:t>
            </w:r>
            <w:r w:rsidRPr="00FB419D">
              <w:rPr>
                <w:rFonts w:ascii="Cambria" w:hAnsi="Cambria"/>
              </w:rPr>
              <w:br w:type="page"/>
              <w:t>- la fourniture du bois selon le CCTP;</w:t>
            </w:r>
            <w:r w:rsidRPr="00FB419D">
              <w:rPr>
                <w:rFonts w:ascii="Cambria" w:hAnsi="Cambria"/>
              </w:rPr>
              <w:br w:type="page"/>
              <w:t>- l'usinage en machines, le ponçage et l'application de fond dur ;</w:t>
            </w:r>
            <w:r w:rsidRPr="00FB419D">
              <w:rPr>
                <w:rFonts w:ascii="Cambria" w:hAnsi="Cambria"/>
              </w:rPr>
              <w:br w:type="page"/>
              <w:t>- l'assemblage des éléments usinés ;</w:t>
            </w:r>
            <w:r w:rsidRPr="00FB419D">
              <w:rPr>
                <w:rFonts w:ascii="Cambria" w:hAnsi="Cambria"/>
              </w:rPr>
              <w:br w:type="page"/>
              <w:t>- la pose ;</w:t>
            </w:r>
            <w:r w:rsidRPr="00FB419D">
              <w:rPr>
                <w:rFonts w:ascii="Cambria" w:hAnsi="Cambria"/>
              </w:rPr>
              <w:br w:type="page"/>
              <w:t>- toutes sujétions</w:t>
            </w:r>
            <w:r w:rsidRPr="00FB419D">
              <w:rPr>
                <w:rFonts w:ascii="Cambria" w:hAnsi="Cambria"/>
              </w:rPr>
              <w:br w:type="page"/>
              <w:t>Ce prix s'applique à l'unité, mesuré par métré contradictoire.</w:t>
            </w:r>
            <w:r w:rsidRPr="00FB419D">
              <w:rPr>
                <w:rFonts w:ascii="Cambria" w:hAnsi="Cambria"/>
              </w:rPr>
              <w:br w:type="page"/>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5"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BC0C9C" w:rsidRPr="00FB419D" w:rsidTr="009A0AC1">
        <w:trPr>
          <w:trHeight w:val="3937"/>
          <w:jc w:val="center"/>
        </w:trPr>
        <w:tc>
          <w:tcPr>
            <w:tcW w:w="474" w:type="pct"/>
            <w:shd w:val="clear" w:color="auto" w:fill="auto"/>
            <w:noWrap/>
            <w:vAlign w:val="center"/>
            <w:hideMark/>
          </w:tcPr>
          <w:p w:rsidR="00BC0C9C" w:rsidRPr="00FB419D" w:rsidRDefault="006C3F12" w:rsidP="00B83568">
            <w:pPr>
              <w:jc w:val="center"/>
              <w:rPr>
                <w:rFonts w:ascii="Cambria" w:hAnsi="Cambria"/>
              </w:rPr>
            </w:pPr>
            <w:r>
              <w:rPr>
                <w:rFonts w:ascii="Cambria" w:hAnsi="Cambria"/>
              </w:rPr>
              <w:t>604</w:t>
            </w:r>
          </w:p>
        </w:tc>
        <w:tc>
          <w:tcPr>
            <w:tcW w:w="3139" w:type="pct"/>
            <w:shd w:val="clear" w:color="auto" w:fill="auto"/>
            <w:hideMark/>
          </w:tcPr>
          <w:p w:rsidR="00BC0C9C" w:rsidRPr="00FB419D" w:rsidRDefault="00BC0C9C" w:rsidP="00B83568">
            <w:pPr>
              <w:rPr>
                <w:rFonts w:ascii="Cambria" w:hAnsi="Cambria"/>
              </w:rPr>
            </w:pPr>
            <w:r w:rsidRPr="00FB419D">
              <w:rPr>
                <w:rFonts w:ascii="Cambria" w:hAnsi="Cambria"/>
                <w:b/>
                <w:bCs/>
                <w:u w:val="single"/>
              </w:rPr>
              <w:t>Portes métalli</w:t>
            </w:r>
            <w:r>
              <w:rPr>
                <w:rFonts w:ascii="Cambria" w:hAnsi="Cambria"/>
                <w:b/>
                <w:bCs/>
                <w:u w:val="single"/>
              </w:rPr>
              <w:t>ques d</w:t>
            </w:r>
            <w:r w:rsidRPr="00FB419D">
              <w:rPr>
                <w:rFonts w:ascii="Cambria" w:hAnsi="Cambria"/>
                <w:b/>
                <w:bCs/>
                <w:u w:val="single"/>
              </w:rPr>
              <w:t>ouble battant de 160 x 220 cm fixé sur des cadres en bois et serrures à canon munie de poignet y compris dispositif pour cadenas type vachette originale</w:t>
            </w:r>
            <w:r w:rsidRPr="00FB419D">
              <w:rPr>
                <w:rFonts w:ascii="Cambria" w:hAnsi="Cambria"/>
              </w:rPr>
              <w:br/>
              <w:t>Ce prix rémunère à l'unité (U), mesuré par métré contradictoire, la fourniture et la pose des portes métalliques en tôles planes de 10/10e conformément au CCTP.</w:t>
            </w:r>
            <w:r w:rsidRPr="00FB419D">
              <w:rPr>
                <w:rFonts w:ascii="Cambria" w:hAnsi="Cambria"/>
              </w:rPr>
              <w:br/>
              <w:t>Il comprend notamment :</w:t>
            </w:r>
            <w:r w:rsidRPr="00FB419D">
              <w:rPr>
                <w:rFonts w:ascii="Cambria" w:hAnsi="Cambria"/>
              </w:rPr>
              <w:br/>
              <w:t>- la fourniture des tôles planes d'épaisseur 10 /10e ;</w:t>
            </w:r>
            <w:r w:rsidRPr="00FB419D">
              <w:rPr>
                <w:rFonts w:ascii="Cambria" w:hAnsi="Cambria"/>
              </w:rPr>
              <w:br/>
              <w:t>- la fourniture des tubes carrés de 30 pour ossature de la porte métallique ;</w:t>
            </w:r>
            <w:r w:rsidRPr="00FB419D">
              <w:rPr>
                <w:rFonts w:ascii="Cambria" w:hAnsi="Cambria"/>
              </w:rPr>
              <w:br/>
              <w:t>- le façonnage des panneaux métalliques ;</w:t>
            </w:r>
            <w:r w:rsidRPr="00FB419D">
              <w:rPr>
                <w:rFonts w:ascii="Cambria" w:hAnsi="Cambria"/>
              </w:rPr>
              <w:br/>
              <w:t>- la fixation d'une serrure à vachette canon munie de poignet ;</w:t>
            </w:r>
            <w:r w:rsidRPr="00FB419D">
              <w:rPr>
                <w:rFonts w:ascii="Cambria" w:hAnsi="Cambria"/>
              </w:rPr>
              <w:br/>
              <w:t>- la fixation du battant sur une cornière de 30 à fixer sur le cadre en bois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BC0C9C" w:rsidRPr="00FB419D" w:rsidRDefault="00BC0C9C" w:rsidP="00CA3F90">
            <w:pPr>
              <w:rPr>
                <w:rFonts w:ascii="Cambria" w:hAnsi="Cambria"/>
                <w:color w:val="000000"/>
              </w:rPr>
            </w:pPr>
            <w:r w:rsidRPr="00FB419D">
              <w:rPr>
                <w:rFonts w:ascii="Cambria" w:hAnsi="Cambria"/>
                <w:color w:val="000000"/>
              </w:rPr>
              <w:t xml:space="preserve">        </w:t>
            </w:r>
          </w:p>
        </w:tc>
      </w:tr>
      <w:tr w:rsidR="00BC0C9C" w:rsidRPr="00FB419D" w:rsidTr="009A0AC1">
        <w:trPr>
          <w:trHeight w:val="315"/>
          <w:jc w:val="center"/>
        </w:trPr>
        <w:tc>
          <w:tcPr>
            <w:tcW w:w="474"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BC0C9C" w:rsidRPr="00FB419D" w:rsidRDefault="00BC0C9C" w:rsidP="00B83568">
            <w:pPr>
              <w:rPr>
                <w:rFonts w:ascii="Cambria" w:hAnsi="Cambria"/>
                <w:color w:val="000000"/>
              </w:rPr>
            </w:pPr>
            <w:r w:rsidRPr="00FB419D">
              <w:rPr>
                <w:rFonts w:ascii="Cambria" w:hAnsi="Cambria"/>
                <w:color w:val="000000"/>
              </w:rPr>
              <w:t> </w:t>
            </w:r>
          </w:p>
        </w:tc>
      </w:tr>
      <w:tr w:rsidR="006C3F12" w:rsidRPr="00FB419D" w:rsidTr="009A0AC1">
        <w:trPr>
          <w:trHeight w:val="315"/>
          <w:jc w:val="center"/>
        </w:trPr>
        <w:tc>
          <w:tcPr>
            <w:tcW w:w="474" w:type="pct"/>
            <w:shd w:val="clear" w:color="auto" w:fill="auto"/>
            <w:noWrap/>
            <w:vAlign w:val="center"/>
          </w:tcPr>
          <w:p w:rsidR="006C3F12" w:rsidRPr="00FB419D" w:rsidRDefault="006C3F12" w:rsidP="00F860EF">
            <w:pPr>
              <w:jc w:val="center"/>
              <w:rPr>
                <w:rFonts w:ascii="Cambria" w:hAnsi="Cambria"/>
              </w:rPr>
            </w:pPr>
            <w:r>
              <w:rPr>
                <w:rFonts w:ascii="Cambria" w:hAnsi="Cambria"/>
              </w:rPr>
              <w:t>605</w:t>
            </w:r>
          </w:p>
        </w:tc>
        <w:tc>
          <w:tcPr>
            <w:tcW w:w="3139" w:type="pct"/>
            <w:shd w:val="clear" w:color="auto" w:fill="auto"/>
          </w:tcPr>
          <w:p w:rsidR="006C3F12" w:rsidRPr="00FB419D" w:rsidRDefault="006C3F12" w:rsidP="00F860EF">
            <w:pPr>
              <w:rPr>
                <w:rFonts w:ascii="Cambria" w:hAnsi="Cambria"/>
              </w:rPr>
            </w:pPr>
            <w:r w:rsidRPr="00FB419D">
              <w:rPr>
                <w:rFonts w:ascii="Cambria" w:hAnsi="Cambria"/>
                <w:b/>
                <w:bCs/>
                <w:u w:val="single"/>
              </w:rPr>
              <w:t>Portes métalli</w:t>
            </w:r>
            <w:r w:rsidR="005828C3">
              <w:rPr>
                <w:rFonts w:ascii="Cambria" w:hAnsi="Cambria"/>
                <w:b/>
                <w:bCs/>
                <w:u w:val="single"/>
              </w:rPr>
              <w:t>ques un</w:t>
            </w:r>
            <w:r>
              <w:rPr>
                <w:rFonts w:ascii="Cambria" w:hAnsi="Cambria"/>
                <w:b/>
                <w:bCs/>
                <w:u w:val="single"/>
              </w:rPr>
              <w:t xml:space="preserve"> battant de 9</w:t>
            </w:r>
            <w:r w:rsidRPr="00FB419D">
              <w:rPr>
                <w:rFonts w:ascii="Cambria" w:hAnsi="Cambria"/>
                <w:b/>
                <w:bCs/>
                <w:u w:val="single"/>
              </w:rPr>
              <w:t>0 x 220 cm fixé sur des cadres en bois et serrures à canon munie de poignet y compris dispositif pour cadenas type vachette originale</w:t>
            </w:r>
            <w:r w:rsidRPr="00FB419D">
              <w:rPr>
                <w:rFonts w:ascii="Cambria" w:hAnsi="Cambria"/>
              </w:rPr>
              <w:br/>
              <w:t>Ce prix rémunère à l'unité (U), mesuré par métré contradictoire, la fourniture et la pose des portes métalliques en tôles planes de 10/10e conformément au CCTP.</w:t>
            </w:r>
            <w:r w:rsidRPr="00FB419D">
              <w:rPr>
                <w:rFonts w:ascii="Cambria" w:hAnsi="Cambria"/>
              </w:rPr>
              <w:br/>
              <w:t>Il comprend notamment :</w:t>
            </w:r>
            <w:r w:rsidRPr="00FB419D">
              <w:rPr>
                <w:rFonts w:ascii="Cambria" w:hAnsi="Cambria"/>
              </w:rPr>
              <w:br/>
              <w:t>- la fourniture des tôles planes d'épaisseur 10 /10e ;</w:t>
            </w:r>
            <w:r w:rsidRPr="00FB419D">
              <w:rPr>
                <w:rFonts w:ascii="Cambria" w:hAnsi="Cambria"/>
              </w:rPr>
              <w:br/>
              <w:t>- la fourniture des tubes carrés de 30 pour ossature de la porte métallique ;</w:t>
            </w:r>
            <w:r w:rsidRPr="00FB419D">
              <w:rPr>
                <w:rFonts w:ascii="Cambria" w:hAnsi="Cambria"/>
              </w:rPr>
              <w:br/>
              <w:t>- le façonnage des panneaux métalliques ;</w:t>
            </w:r>
            <w:r w:rsidRPr="00FB419D">
              <w:rPr>
                <w:rFonts w:ascii="Cambria" w:hAnsi="Cambria"/>
              </w:rPr>
              <w:br/>
              <w:t>- la fixation d'une serrure à vachette canon munie de poignet ;</w:t>
            </w:r>
            <w:r w:rsidRPr="00FB419D">
              <w:rPr>
                <w:rFonts w:ascii="Cambria" w:hAnsi="Cambria"/>
              </w:rPr>
              <w:br/>
              <w:t>- la fixation du battant sur une cornière de 30 à fixer sur le cadre en bois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tcPr>
          <w:p w:rsidR="006C3F12" w:rsidRPr="00FB419D" w:rsidRDefault="006C3F12" w:rsidP="00F860EF">
            <w:pPr>
              <w:jc w:val="center"/>
              <w:rPr>
                <w:rFonts w:ascii="Cambria" w:hAnsi="Cambria"/>
              </w:rPr>
            </w:pPr>
            <w:r w:rsidRPr="00FB419D">
              <w:rPr>
                <w:rFonts w:ascii="Cambria" w:hAnsi="Cambria"/>
              </w:rPr>
              <w:t>U</w:t>
            </w:r>
          </w:p>
        </w:tc>
        <w:tc>
          <w:tcPr>
            <w:tcW w:w="945" w:type="pct"/>
            <w:shd w:val="clear" w:color="auto" w:fill="auto"/>
            <w:vAlign w:val="center"/>
          </w:tcPr>
          <w:p w:rsidR="006C3F12" w:rsidRPr="00FB419D" w:rsidRDefault="006C3F12" w:rsidP="00F860EF">
            <w:pPr>
              <w:rPr>
                <w:rFonts w:ascii="Cambria" w:hAnsi="Cambria"/>
                <w:color w:val="000000"/>
              </w:rPr>
            </w:pPr>
            <w:r w:rsidRPr="00FB419D">
              <w:rPr>
                <w:rFonts w:ascii="Cambria" w:hAnsi="Cambria"/>
                <w:color w:val="000000"/>
              </w:rPr>
              <w:t xml:space="preserve">        </w:t>
            </w:r>
          </w:p>
        </w:tc>
      </w:tr>
      <w:tr w:rsidR="006C3F12" w:rsidRPr="00FB419D" w:rsidTr="009A0AC1">
        <w:trPr>
          <w:trHeight w:val="315"/>
          <w:jc w:val="center"/>
        </w:trPr>
        <w:tc>
          <w:tcPr>
            <w:tcW w:w="474" w:type="pct"/>
            <w:shd w:val="clear" w:color="auto" w:fill="auto"/>
            <w:noWrap/>
            <w:vAlign w:val="center"/>
          </w:tcPr>
          <w:p w:rsidR="006C3F12" w:rsidRPr="00FB419D" w:rsidRDefault="006C3F12" w:rsidP="00F860EF">
            <w:pPr>
              <w:jc w:val="center"/>
              <w:rPr>
                <w:rFonts w:ascii="Cambria" w:hAnsi="Cambria"/>
              </w:rPr>
            </w:pPr>
            <w:r w:rsidRPr="00FB419D">
              <w:rPr>
                <w:rFonts w:ascii="Cambria" w:hAnsi="Cambria"/>
              </w:rPr>
              <w:t> </w:t>
            </w:r>
          </w:p>
        </w:tc>
        <w:tc>
          <w:tcPr>
            <w:tcW w:w="3139" w:type="pct"/>
            <w:shd w:val="clear" w:color="auto" w:fill="auto"/>
          </w:tcPr>
          <w:p w:rsidR="006C3F12" w:rsidRPr="00FB419D" w:rsidRDefault="006C3F12" w:rsidP="00F860EF">
            <w:pPr>
              <w:rPr>
                <w:rFonts w:ascii="Cambria" w:hAnsi="Cambria"/>
                <w:b/>
                <w:bCs/>
              </w:rPr>
            </w:pPr>
          </w:p>
        </w:tc>
        <w:tc>
          <w:tcPr>
            <w:tcW w:w="442" w:type="pct"/>
            <w:shd w:val="clear" w:color="auto" w:fill="auto"/>
            <w:noWrap/>
            <w:vAlign w:val="center"/>
          </w:tcPr>
          <w:p w:rsidR="006C3F12" w:rsidRPr="00FB419D" w:rsidRDefault="006C3F12" w:rsidP="00F860EF">
            <w:pPr>
              <w:jc w:val="center"/>
              <w:rPr>
                <w:rFonts w:ascii="Cambria" w:hAnsi="Cambria"/>
              </w:rPr>
            </w:pPr>
            <w:r w:rsidRPr="00FB419D">
              <w:rPr>
                <w:rFonts w:ascii="Cambria" w:hAnsi="Cambria"/>
              </w:rPr>
              <w:t> </w:t>
            </w:r>
          </w:p>
        </w:tc>
        <w:tc>
          <w:tcPr>
            <w:tcW w:w="945" w:type="pct"/>
            <w:shd w:val="clear" w:color="auto" w:fill="auto"/>
            <w:vAlign w:val="center"/>
          </w:tcPr>
          <w:p w:rsidR="006C3F12" w:rsidRPr="00FB419D" w:rsidRDefault="006C3F12" w:rsidP="00F860EF">
            <w:pPr>
              <w:rPr>
                <w:rFonts w:ascii="Cambria" w:hAnsi="Cambria"/>
                <w:color w:val="000000"/>
              </w:rPr>
            </w:pPr>
            <w:r w:rsidRPr="00FB419D">
              <w:rPr>
                <w:rFonts w:ascii="Cambria" w:hAnsi="Cambria"/>
                <w:color w:val="000000"/>
              </w:rPr>
              <w:t> </w:t>
            </w:r>
          </w:p>
        </w:tc>
      </w:tr>
      <w:tr w:rsidR="00BC0C9C" w:rsidRPr="00FB419D" w:rsidTr="009A0AC1">
        <w:trPr>
          <w:trHeight w:val="2515"/>
          <w:jc w:val="center"/>
        </w:trPr>
        <w:tc>
          <w:tcPr>
            <w:tcW w:w="474" w:type="pct"/>
            <w:shd w:val="clear" w:color="auto" w:fill="auto"/>
            <w:noWrap/>
            <w:vAlign w:val="center"/>
            <w:hideMark/>
          </w:tcPr>
          <w:p w:rsidR="00BC0C9C" w:rsidRPr="00FB419D" w:rsidRDefault="006C3F12" w:rsidP="006C3F12">
            <w:pPr>
              <w:ind w:left="-284"/>
              <w:jc w:val="center"/>
              <w:rPr>
                <w:rFonts w:ascii="Cambria" w:hAnsi="Cambria"/>
              </w:rPr>
            </w:pPr>
            <w:r>
              <w:rPr>
                <w:rFonts w:ascii="Cambria" w:hAnsi="Cambria"/>
              </w:rPr>
              <w:t>6</w:t>
            </w:r>
            <w:r w:rsidR="00BC0C9C" w:rsidRPr="00FB419D">
              <w:rPr>
                <w:rFonts w:ascii="Cambria" w:hAnsi="Cambria"/>
              </w:rPr>
              <w:t>06</w:t>
            </w:r>
          </w:p>
        </w:tc>
        <w:tc>
          <w:tcPr>
            <w:tcW w:w="3139" w:type="pct"/>
            <w:shd w:val="clear" w:color="auto" w:fill="auto"/>
            <w:hideMark/>
          </w:tcPr>
          <w:p w:rsidR="00BC0C9C" w:rsidRPr="00FB419D" w:rsidRDefault="006C3F12" w:rsidP="006C3F12">
            <w:pPr>
              <w:rPr>
                <w:rFonts w:ascii="Cambria" w:hAnsi="Cambria"/>
              </w:rPr>
            </w:pPr>
            <w:r>
              <w:rPr>
                <w:rFonts w:ascii="Cambria" w:hAnsi="Cambria"/>
                <w:b/>
                <w:bCs/>
                <w:u w:val="single"/>
              </w:rPr>
              <w:t>Grille métallique pour fenêtre</w:t>
            </w:r>
            <w:r w:rsidR="005828C3">
              <w:rPr>
                <w:rFonts w:ascii="Cambria" w:hAnsi="Cambria"/>
                <w:b/>
                <w:bCs/>
                <w:u w:val="single"/>
              </w:rPr>
              <w:t xml:space="preserve"> de 150 x 120</w:t>
            </w:r>
            <w:r w:rsidR="00BC0C9C" w:rsidRPr="00FB419D">
              <w:rPr>
                <w:rFonts w:ascii="Cambria" w:hAnsi="Cambria"/>
              </w:rPr>
              <w:br/>
              <w:t>Ce prix rémunère à l'unité (U), mesuré par métré contradictoire, la fourniture et la pos</w:t>
            </w:r>
            <w:r>
              <w:rPr>
                <w:rFonts w:ascii="Cambria" w:hAnsi="Cambria"/>
              </w:rPr>
              <w:t>e des grilles métallique pour fenêtres</w:t>
            </w:r>
            <w:r w:rsidR="00BC0C9C" w:rsidRPr="00FB419D">
              <w:rPr>
                <w:rFonts w:ascii="Cambria" w:hAnsi="Cambria"/>
              </w:rPr>
              <w:t xml:space="preserve"> conformément au CCTP.</w:t>
            </w:r>
            <w:r w:rsidR="00BC0C9C" w:rsidRPr="00FB419D">
              <w:rPr>
                <w:rFonts w:ascii="Cambria" w:hAnsi="Cambria"/>
              </w:rPr>
              <w:br/>
              <w:t>Il comprend notamment :</w:t>
            </w:r>
            <w:r w:rsidR="00BC0C9C" w:rsidRPr="00FB419D">
              <w:rPr>
                <w:rFonts w:ascii="Cambria" w:hAnsi="Cambria"/>
              </w:rPr>
              <w:br/>
              <w:t xml:space="preserve">- la fourniture des </w:t>
            </w:r>
            <w:r>
              <w:rPr>
                <w:rFonts w:ascii="Cambria" w:hAnsi="Cambria"/>
              </w:rPr>
              <w:t>barres métalliques ;</w:t>
            </w:r>
            <w:r>
              <w:rPr>
                <w:rFonts w:ascii="Cambria" w:hAnsi="Cambria"/>
              </w:rPr>
              <w:br/>
              <w:t>- le façonnage des grilles</w:t>
            </w:r>
            <w:r w:rsidR="00BC0C9C" w:rsidRPr="00FB419D">
              <w:rPr>
                <w:rFonts w:ascii="Cambria" w:hAnsi="Cambria"/>
              </w:rPr>
              <w:t xml:space="preserve"> métalliques ;</w:t>
            </w:r>
            <w:r w:rsidR="00BC0C9C" w:rsidRPr="00FB419D">
              <w:rPr>
                <w:rFonts w:ascii="Cambria" w:hAnsi="Cambria"/>
              </w:rPr>
              <w:br/>
              <w:t xml:space="preserve">- la fixation </w:t>
            </w:r>
            <w:r>
              <w:rPr>
                <w:rFonts w:ascii="Cambria" w:hAnsi="Cambria"/>
              </w:rPr>
              <w:t>des grilles ;</w:t>
            </w:r>
            <w:r w:rsidR="00BC0C9C" w:rsidRPr="00FB419D">
              <w:rPr>
                <w:rFonts w:ascii="Cambria" w:hAnsi="Cambria"/>
              </w:rPr>
              <w:br/>
              <w:t>- toutes sujétions.</w:t>
            </w:r>
            <w:r w:rsidR="00BC0C9C" w:rsidRPr="00FB419D">
              <w:rPr>
                <w:rFonts w:ascii="Cambria" w:hAnsi="Cambria"/>
              </w:rPr>
              <w:br/>
              <w:t>Ce prix s'applique à l'unité, mesuré par métré contradictoire.</w:t>
            </w:r>
            <w:r w:rsidR="00BC0C9C" w:rsidRPr="00FB419D">
              <w:rPr>
                <w:rFonts w:ascii="Cambria" w:hAnsi="Cambria"/>
              </w:rPr>
              <w:br/>
              <w:t>L'UNITE :</w:t>
            </w:r>
          </w:p>
        </w:tc>
        <w:tc>
          <w:tcPr>
            <w:tcW w:w="442" w:type="pct"/>
            <w:shd w:val="clear" w:color="auto" w:fill="auto"/>
            <w:noWrap/>
            <w:vAlign w:val="center"/>
            <w:hideMark/>
          </w:tcPr>
          <w:p w:rsidR="00BC0C9C" w:rsidRPr="00FB419D" w:rsidRDefault="00BC0C9C"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BC0C9C" w:rsidRPr="00FB419D" w:rsidRDefault="00BC0C9C" w:rsidP="00B83568">
            <w:pPr>
              <w:rPr>
                <w:rFonts w:ascii="Cambria" w:hAnsi="Cambria"/>
                <w:color w:val="000000"/>
              </w:rPr>
            </w:pPr>
          </w:p>
        </w:tc>
      </w:tr>
      <w:tr w:rsidR="00BC0C9C" w:rsidRPr="00FB419D" w:rsidTr="009A0AC1">
        <w:trPr>
          <w:trHeight w:val="315"/>
          <w:jc w:val="center"/>
        </w:trPr>
        <w:tc>
          <w:tcPr>
            <w:tcW w:w="474"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3139" w:type="pct"/>
            <w:shd w:val="clear" w:color="auto" w:fill="auto"/>
            <w:hideMark/>
          </w:tcPr>
          <w:p w:rsidR="00BC0C9C" w:rsidRPr="00FB419D" w:rsidRDefault="00BC0C9C" w:rsidP="00B83568">
            <w:pPr>
              <w:rPr>
                <w:rFonts w:ascii="Cambria" w:hAnsi="Cambria"/>
                <w:b/>
                <w:bCs/>
              </w:rPr>
            </w:pPr>
          </w:p>
        </w:tc>
        <w:tc>
          <w:tcPr>
            <w:tcW w:w="442"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c>
          <w:tcPr>
            <w:tcW w:w="945" w:type="pct"/>
            <w:shd w:val="clear" w:color="auto" w:fill="auto"/>
            <w:noWrap/>
            <w:hideMark/>
          </w:tcPr>
          <w:p w:rsidR="00BC0C9C" w:rsidRPr="00FB419D" w:rsidRDefault="00BC0C9C" w:rsidP="00B83568">
            <w:pPr>
              <w:rPr>
                <w:rFonts w:ascii="Cambria" w:hAnsi="Cambria"/>
                <w:b/>
                <w:bCs/>
              </w:rPr>
            </w:pPr>
            <w:r w:rsidRPr="00FB419D">
              <w:rPr>
                <w:rFonts w:ascii="Cambria" w:hAnsi="Cambria"/>
                <w:b/>
                <w:bCs/>
              </w:rPr>
              <w:t> </w:t>
            </w:r>
          </w:p>
        </w:tc>
      </w:tr>
      <w:tr w:rsidR="005828C3" w:rsidRPr="00FB419D" w:rsidTr="009A0AC1">
        <w:trPr>
          <w:trHeight w:val="315"/>
          <w:jc w:val="center"/>
        </w:trPr>
        <w:tc>
          <w:tcPr>
            <w:tcW w:w="474" w:type="pct"/>
            <w:shd w:val="clear" w:color="auto" w:fill="auto"/>
            <w:noWrap/>
            <w:vAlign w:val="center"/>
          </w:tcPr>
          <w:p w:rsidR="005828C3" w:rsidRPr="00FB419D" w:rsidRDefault="005828C3" w:rsidP="00F860EF">
            <w:pPr>
              <w:ind w:left="-284"/>
              <w:jc w:val="center"/>
              <w:rPr>
                <w:rFonts w:ascii="Cambria" w:hAnsi="Cambria"/>
              </w:rPr>
            </w:pPr>
            <w:r>
              <w:rPr>
                <w:rFonts w:ascii="Cambria" w:hAnsi="Cambria"/>
              </w:rPr>
              <w:t>6</w:t>
            </w:r>
            <w:r w:rsidRPr="00FB419D">
              <w:rPr>
                <w:rFonts w:ascii="Cambria" w:hAnsi="Cambria"/>
              </w:rPr>
              <w:t>0</w:t>
            </w:r>
            <w:r>
              <w:rPr>
                <w:rFonts w:ascii="Cambria" w:hAnsi="Cambria"/>
              </w:rPr>
              <w:t>7</w:t>
            </w:r>
          </w:p>
        </w:tc>
        <w:tc>
          <w:tcPr>
            <w:tcW w:w="3139" w:type="pct"/>
            <w:shd w:val="clear" w:color="auto" w:fill="auto"/>
          </w:tcPr>
          <w:p w:rsidR="005828C3" w:rsidRPr="00FB419D" w:rsidRDefault="005828C3" w:rsidP="00F860EF">
            <w:pPr>
              <w:rPr>
                <w:rFonts w:ascii="Cambria" w:hAnsi="Cambria"/>
              </w:rPr>
            </w:pPr>
            <w:r>
              <w:rPr>
                <w:rFonts w:ascii="Cambria" w:hAnsi="Cambria"/>
                <w:b/>
                <w:bCs/>
                <w:u w:val="single"/>
              </w:rPr>
              <w:t>Grille métallique pour fenêtre de 70 x70</w:t>
            </w:r>
            <w:r w:rsidRPr="00FB419D">
              <w:rPr>
                <w:rFonts w:ascii="Cambria" w:hAnsi="Cambria"/>
              </w:rPr>
              <w:br/>
              <w:t>Ce prix rémunère à l'unité (U), mesuré par métré contradictoire, la fourniture et la pos</w:t>
            </w:r>
            <w:r>
              <w:rPr>
                <w:rFonts w:ascii="Cambria" w:hAnsi="Cambria"/>
              </w:rPr>
              <w:t>e des grilles métallique pour fenêtres</w:t>
            </w:r>
            <w:r w:rsidRPr="00FB419D">
              <w:rPr>
                <w:rFonts w:ascii="Cambria" w:hAnsi="Cambria"/>
              </w:rPr>
              <w:t xml:space="preserve"> </w:t>
            </w:r>
            <w:r w:rsidRPr="00FB419D">
              <w:rPr>
                <w:rFonts w:ascii="Cambria" w:hAnsi="Cambria"/>
              </w:rPr>
              <w:lastRenderedPageBreak/>
              <w:t>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barres métalliques ;</w:t>
            </w:r>
            <w:r>
              <w:rPr>
                <w:rFonts w:ascii="Cambria" w:hAnsi="Cambria"/>
              </w:rPr>
              <w:br/>
              <w:t>- le façonnage des grilles</w:t>
            </w:r>
            <w:r w:rsidRPr="00FB419D">
              <w:rPr>
                <w:rFonts w:ascii="Cambria" w:hAnsi="Cambria"/>
              </w:rPr>
              <w:t xml:space="preserve"> métalliques ;</w:t>
            </w:r>
            <w:r w:rsidRPr="00FB419D">
              <w:rPr>
                <w:rFonts w:ascii="Cambria" w:hAnsi="Cambria"/>
              </w:rPr>
              <w:br/>
              <w:t xml:space="preserve">- la fixation </w:t>
            </w:r>
            <w:r>
              <w:rPr>
                <w:rFonts w:ascii="Cambria" w:hAnsi="Cambria"/>
              </w:rPr>
              <w:t>des grilles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tcPr>
          <w:p w:rsidR="005828C3" w:rsidRPr="00FB419D" w:rsidRDefault="005828C3" w:rsidP="00F860EF">
            <w:pPr>
              <w:jc w:val="center"/>
              <w:rPr>
                <w:rFonts w:ascii="Cambria" w:hAnsi="Cambria"/>
              </w:rPr>
            </w:pPr>
            <w:r w:rsidRPr="00FB419D">
              <w:rPr>
                <w:rFonts w:ascii="Cambria" w:hAnsi="Cambria"/>
              </w:rPr>
              <w:lastRenderedPageBreak/>
              <w:t>U</w:t>
            </w:r>
          </w:p>
        </w:tc>
        <w:tc>
          <w:tcPr>
            <w:tcW w:w="945" w:type="pct"/>
            <w:shd w:val="clear" w:color="auto" w:fill="auto"/>
            <w:noWrap/>
            <w:vAlign w:val="center"/>
          </w:tcPr>
          <w:p w:rsidR="005828C3" w:rsidRPr="00FB419D" w:rsidRDefault="005828C3" w:rsidP="00F860EF">
            <w:pPr>
              <w:rPr>
                <w:rFonts w:ascii="Cambria" w:hAnsi="Cambria"/>
                <w:color w:val="000000"/>
              </w:rPr>
            </w:pPr>
          </w:p>
        </w:tc>
      </w:tr>
      <w:tr w:rsidR="005828C3" w:rsidRPr="00FB419D" w:rsidTr="009A0AC1">
        <w:trPr>
          <w:trHeight w:val="315"/>
          <w:jc w:val="center"/>
        </w:trPr>
        <w:tc>
          <w:tcPr>
            <w:tcW w:w="474" w:type="pct"/>
            <w:shd w:val="clear" w:color="auto" w:fill="auto"/>
            <w:noWrap/>
          </w:tcPr>
          <w:p w:rsidR="005828C3" w:rsidRPr="00FB419D" w:rsidRDefault="005828C3" w:rsidP="00B83568">
            <w:pPr>
              <w:rPr>
                <w:rFonts w:ascii="Cambria" w:hAnsi="Cambria"/>
                <w:b/>
                <w:bCs/>
              </w:rPr>
            </w:pPr>
          </w:p>
        </w:tc>
        <w:tc>
          <w:tcPr>
            <w:tcW w:w="3139" w:type="pct"/>
            <w:shd w:val="clear" w:color="auto" w:fill="auto"/>
          </w:tcPr>
          <w:p w:rsidR="005828C3" w:rsidRPr="00FB419D" w:rsidRDefault="005828C3" w:rsidP="00B83568">
            <w:pPr>
              <w:rPr>
                <w:rFonts w:ascii="Cambria" w:hAnsi="Cambria"/>
                <w:b/>
                <w:bCs/>
              </w:rPr>
            </w:pPr>
          </w:p>
        </w:tc>
        <w:tc>
          <w:tcPr>
            <w:tcW w:w="442" w:type="pct"/>
            <w:shd w:val="clear" w:color="auto" w:fill="auto"/>
            <w:noWrap/>
          </w:tcPr>
          <w:p w:rsidR="005828C3" w:rsidRPr="00FB419D" w:rsidRDefault="005828C3" w:rsidP="00B83568">
            <w:pPr>
              <w:rPr>
                <w:rFonts w:ascii="Cambria" w:hAnsi="Cambria"/>
                <w:b/>
                <w:bCs/>
              </w:rPr>
            </w:pPr>
          </w:p>
        </w:tc>
        <w:tc>
          <w:tcPr>
            <w:tcW w:w="945" w:type="pct"/>
            <w:shd w:val="clear" w:color="auto" w:fill="auto"/>
            <w:noWrap/>
          </w:tcPr>
          <w:p w:rsidR="005828C3" w:rsidRPr="00FB419D" w:rsidRDefault="005828C3" w:rsidP="00B83568">
            <w:pPr>
              <w:rPr>
                <w:rFonts w:ascii="Cambria" w:hAnsi="Cambria"/>
                <w:b/>
                <w:bCs/>
              </w:rPr>
            </w:pPr>
          </w:p>
        </w:tc>
      </w:tr>
      <w:tr w:rsidR="005828C3" w:rsidRPr="00FB419D" w:rsidTr="009A0AC1">
        <w:trPr>
          <w:trHeight w:val="315"/>
          <w:jc w:val="center"/>
        </w:trPr>
        <w:tc>
          <w:tcPr>
            <w:tcW w:w="474" w:type="pct"/>
            <w:shd w:val="clear" w:color="auto" w:fill="auto"/>
            <w:noWrap/>
            <w:vAlign w:val="center"/>
          </w:tcPr>
          <w:p w:rsidR="005828C3" w:rsidRPr="00FB419D" w:rsidRDefault="005828C3" w:rsidP="00F860EF">
            <w:pPr>
              <w:ind w:left="-284"/>
              <w:jc w:val="center"/>
              <w:rPr>
                <w:rFonts w:ascii="Cambria" w:hAnsi="Cambria"/>
              </w:rPr>
            </w:pPr>
            <w:r>
              <w:rPr>
                <w:rFonts w:ascii="Cambria" w:hAnsi="Cambria"/>
              </w:rPr>
              <w:t>6</w:t>
            </w:r>
            <w:r w:rsidRPr="00FB419D">
              <w:rPr>
                <w:rFonts w:ascii="Cambria" w:hAnsi="Cambria"/>
              </w:rPr>
              <w:t>0</w:t>
            </w:r>
            <w:r>
              <w:rPr>
                <w:rFonts w:ascii="Cambria" w:hAnsi="Cambria"/>
              </w:rPr>
              <w:t>8</w:t>
            </w:r>
          </w:p>
        </w:tc>
        <w:tc>
          <w:tcPr>
            <w:tcW w:w="3139" w:type="pct"/>
            <w:shd w:val="clear" w:color="auto" w:fill="auto"/>
          </w:tcPr>
          <w:p w:rsidR="005828C3" w:rsidRPr="00FB419D" w:rsidRDefault="005828C3" w:rsidP="001213B4">
            <w:pPr>
              <w:rPr>
                <w:rFonts w:ascii="Cambria" w:hAnsi="Cambria"/>
              </w:rPr>
            </w:pPr>
            <w:r>
              <w:rPr>
                <w:rFonts w:ascii="Cambria" w:hAnsi="Cambria"/>
                <w:b/>
                <w:bCs/>
                <w:u w:val="single"/>
              </w:rPr>
              <w:t xml:space="preserve">Châssis et lame </w:t>
            </w:r>
            <w:proofErr w:type="spellStart"/>
            <w:r>
              <w:rPr>
                <w:rFonts w:ascii="Cambria" w:hAnsi="Cambria"/>
                <w:b/>
                <w:bCs/>
                <w:u w:val="single"/>
              </w:rPr>
              <w:t>naco</w:t>
            </w:r>
            <w:proofErr w:type="spellEnd"/>
            <w:r w:rsidR="006C0AB8">
              <w:rPr>
                <w:rFonts w:ascii="Cambria" w:hAnsi="Cambria"/>
                <w:b/>
                <w:bCs/>
                <w:u w:val="single"/>
              </w:rPr>
              <w:t xml:space="preserve"> de 150 x 120</w:t>
            </w:r>
            <w:r>
              <w:rPr>
                <w:rFonts w:ascii="Cambria" w:hAnsi="Cambria"/>
              </w:rPr>
              <w:br/>
              <w:t>Ce prix rémunère à l'ensemble (</w:t>
            </w:r>
            <w:proofErr w:type="spellStart"/>
            <w:r>
              <w:rPr>
                <w:rFonts w:ascii="Cambria" w:hAnsi="Cambria"/>
              </w:rPr>
              <w:t>Ens</w:t>
            </w:r>
            <w:proofErr w:type="spellEnd"/>
            <w:r w:rsidRPr="00FB419D">
              <w:rPr>
                <w:rFonts w:ascii="Cambria" w:hAnsi="Cambria"/>
              </w:rPr>
              <w:t>), mesuré par métré contradictoire, la fourniture et la pos</w:t>
            </w:r>
            <w:r>
              <w:rPr>
                <w:rFonts w:ascii="Cambria" w:hAnsi="Cambria"/>
              </w:rPr>
              <w:t xml:space="preserve">e des châssis et lame </w:t>
            </w:r>
            <w:proofErr w:type="spellStart"/>
            <w:r>
              <w:rPr>
                <w:rFonts w:ascii="Cambria" w:hAnsi="Cambria"/>
              </w:rPr>
              <w:t>naco</w:t>
            </w:r>
            <w:proofErr w:type="spellEnd"/>
            <w:r>
              <w:rPr>
                <w:rFonts w:ascii="Cambria" w:hAnsi="Cambria"/>
              </w:rPr>
              <w:t xml:space="preserve"> pour fenêtres</w:t>
            </w: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châssis ;</w:t>
            </w:r>
            <w:r>
              <w:rPr>
                <w:rFonts w:ascii="Cambria" w:hAnsi="Cambria"/>
              </w:rPr>
              <w:br/>
              <w:t xml:space="preserve">- </w:t>
            </w:r>
            <w:r w:rsidRPr="00FB419D">
              <w:rPr>
                <w:rFonts w:ascii="Cambria" w:hAnsi="Cambria"/>
              </w:rPr>
              <w:t xml:space="preserve">la fourniture des </w:t>
            </w:r>
            <w:r>
              <w:rPr>
                <w:rFonts w:ascii="Cambria" w:hAnsi="Cambria"/>
              </w:rPr>
              <w:t xml:space="preserve">lames </w:t>
            </w:r>
            <w:proofErr w:type="spellStart"/>
            <w:r>
              <w:rPr>
                <w:rFonts w:ascii="Cambria" w:hAnsi="Cambria"/>
              </w:rPr>
              <w:t>naco</w:t>
            </w:r>
            <w:proofErr w:type="spellEnd"/>
            <w:r>
              <w:rPr>
                <w:rFonts w:ascii="Cambria" w:hAnsi="Cambria"/>
              </w:rPr>
              <w:t xml:space="preserve"> ;</w:t>
            </w:r>
            <w:r>
              <w:rPr>
                <w:rFonts w:ascii="Cambria" w:hAnsi="Cambria"/>
              </w:rPr>
              <w:br/>
              <w:t>- la fixation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w:t>
            </w:r>
            <w:r>
              <w:rPr>
                <w:rFonts w:ascii="Cambria" w:hAnsi="Cambria"/>
              </w:rPr>
              <w:t>ENSEMBLE</w:t>
            </w:r>
            <w:r w:rsidRPr="00FB419D">
              <w:rPr>
                <w:rFonts w:ascii="Cambria" w:hAnsi="Cambria"/>
              </w:rPr>
              <w:t>:</w:t>
            </w:r>
          </w:p>
        </w:tc>
        <w:tc>
          <w:tcPr>
            <w:tcW w:w="442" w:type="pct"/>
            <w:shd w:val="clear" w:color="auto" w:fill="auto"/>
            <w:noWrap/>
            <w:vAlign w:val="center"/>
          </w:tcPr>
          <w:p w:rsidR="005828C3" w:rsidRPr="00FB419D" w:rsidRDefault="005828C3" w:rsidP="00F860EF">
            <w:pPr>
              <w:jc w:val="center"/>
              <w:rPr>
                <w:rFonts w:ascii="Cambria" w:hAnsi="Cambria"/>
              </w:rPr>
            </w:pPr>
            <w:r>
              <w:rPr>
                <w:rFonts w:ascii="Cambria" w:hAnsi="Cambria"/>
              </w:rPr>
              <w:t>ENS</w:t>
            </w:r>
          </w:p>
        </w:tc>
        <w:tc>
          <w:tcPr>
            <w:tcW w:w="945" w:type="pct"/>
            <w:shd w:val="clear" w:color="auto" w:fill="auto"/>
            <w:noWrap/>
            <w:vAlign w:val="center"/>
          </w:tcPr>
          <w:p w:rsidR="005828C3" w:rsidRPr="00FB419D" w:rsidRDefault="005828C3" w:rsidP="00F860EF">
            <w:pPr>
              <w:rPr>
                <w:rFonts w:ascii="Cambria" w:hAnsi="Cambria"/>
                <w:color w:val="000000"/>
              </w:rPr>
            </w:pPr>
          </w:p>
        </w:tc>
      </w:tr>
      <w:tr w:rsidR="005828C3" w:rsidRPr="00FB419D" w:rsidTr="009A0AC1">
        <w:trPr>
          <w:trHeight w:val="315"/>
          <w:jc w:val="center"/>
        </w:trPr>
        <w:tc>
          <w:tcPr>
            <w:tcW w:w="474" w:type="pct"/>
            <w:shd w:val="clear" w:color="auto" w:fill="auto"/>
            <w:noWrap/>
          </w:tcPr>
          <w:p w:rsidR="005828C3" w:rsidRPr="00FB419D" w:rsidRDefault="005828C3" w:rsidP="00B83568">
            <w:pPr>
              <w:rPr>
                <w:rFonts w:ascii="Cambria" w:hAnsi="Cambria"/>
                <w:b/>
                <w:bCs/>
              </w:rPr>
            </w:pPr>
          </w:p>
        </w:tc>
        <w:tc>
          <w:tcPr>
            <w:tcW w:w="3139" w:type="pct"/>
            <w:shd w:val="clear" w:color="auto" w:fill="auto"/>
          </w:tcPr>
          <w:p w:rsidR="005828C3" w:rsidRPr="00FB419D" w:rsidRDefault="005828C3" w:rsidP="00B83568">
            <w:pPr>
              <w:rPr>
                <w:rFonts w:ascii="Cambria" w:hAnsi="Cambria"/>
                <w:b/>
                <w:bCs/>
              </w:rPr>
            </w:pPr>
          </w:p>
        </w:tc>
        <w:tc>
          <w:tcPr>
            <w:tcW w:w="442" w:type="pct"/>
            <w:shd w:val="clear" w:color="auto" w:fill="auto"/>
            <w:noWrap/>
          </w:tcPr>
          <w:p w:rsidR="005828C3" w:rsidRPr="00FB419D" w:rsidRDefault="005828C3" w:rsidP="00B83568">
            <w:pPr>
              <w:rPr>
                <w:rFonts w:ascii="Cambria" w:hAnsi="Cambria"/>
                <w:b/>
                <w:bCs/>
              </w:rPr>
            </w:pPr>
          </w:p>
        </w:tc>
        <w:tc>
          <w:tcPr>
            <w:tcW w:w="945" w:type="pct"/>
            <w:shd w:val="clear" w:color="auto" w:fill="auto"/>
            <w:noWrap/>
          </w:tcPr>
          <w:p w:rsidR="005828C3" w:rsidRPr="00FB419D" w:rsidRDefault="005828C3" w:rsidP="00B83568">
            <w:pPr>
              <w:rPr>
                <w:rFonts w:ascii="Cambria" w:hAnsi="Cambria"/>
                <w:b/>
                <w:bCs/>
              </w:rPr>
            </w:pPr>
          </w:p>
        </w:tc>
      </w:tr>
      <w:tr w:rsidR="006C0AB8" w:rsidRPr="00FB419D" w:rsidTr="009A0AC1">
        <w:trPr>
          <w:trHeight w:val="315"/>
          <w:jc w:val="center"/>
        </w:trPr>
        <w:tc>
          <w:tcPr>
            <w:tcW w:w="474" w:type="pct"/>
            <w:shd w:val="clear" w:color="auto" w:fill="auto"/>
            <w:noWrap/>
            <w:vAlign w:val="center"/>
          </w:tcPr>
          <w:p w:rsidR="006C0AB8" w:rsidRPr="00FB419D" w:rsidRDefault="006C0AB8" w:rsidP="0020754E">
            <w:pPr>
              <w:ind w:left="-284"/>
              <w:jc w:val="center"/>
              <w:rPr>
                <w:rFonts w:ascii="Cambria" w:hAnsi="Cambria"/>
              </w:rPr>
            </w:pPr>
            <w:r>
              <w:rPr>
                <w:rFonts w:ascii="Cambria" w:hAnsi="Cambria"/>
              </w:rPr>
              <w:t>6</w:t>
            </w:r>
            <w:r w:rsidRPr="00FB419D">
              <w:rPr>
                <w:rFonts w:ascii="Cambria" w:hAnsi="Cambria"/>
              </w:rPr>
              <w:t>0</w:t>
            </w:r>
            <w:r>
              <w:rPr>
                <w:rFonts w:ascii="Cambria" w:hAnsi="Cambria"/>
              </w:rPr>
              <w:t>9</w:t>
            </w:r>
          </w:p>
        </w:tc>
        <w:tc>
          <w:tcPr>
            <w:tcW w:w="3139" w:type="pct"/>
            <w:shd w:val="clear" w:color="auto" w:fill="auto"/>
          </w:tcPr>
          <w:p w:rsidR="006C0AB8" w:rsidRPr="00FB419D" w:rsidRDefault="006C0AB8" w:rsidP="0020754E">
            <w:pPr>
              <w:rPr>
                <w:rFonts w:ascii="Cambria" w:hAnsi="Cambria"/>
              </w:rPr>
            </w:pPr>
            <w:r>
              <w:rPr>
                <w:rFonts w:ascii="Cambria" w:hAnsi="Cambria"/>
                <w:b/>
                <w:bCs/>
                <w:u w:val="single"/>
              </w:rPr>
              <w:t xml:space="preserve">Châssis et lame </w:t>
            </w:r>
            <w:proofErr w:type="spellStart"/>
            <w:r>
              <w:rPr>
                <w:rFonts w:ascii="Cambria" w:hAnsi="Cambria"/>
                <w:b/>
                <w:bCs/>
                <w:u w:val="single"/>
              </w:rPr>
              <w:t>naco</w:t>
            </w:r>
            <w:proofErr w:type="spellEnd"/>
            <w:r>
              <w:rPr>
                <w:rFonts w:ascii="Cambria" w:hAnsi="Cambria"/>
                <w:b/>
                <w:bCs/>
                <w:u w:val="single"/>
              </w:rPr>
              <w:t xml:space="preserve"> de 70 x 70</w:t>
            </w:r>
            <w:r>
              <w:rPr>
                <w:rFonts w:ascii="Cambria" w:hAnsi="Cambria"/>
              </w:rPr>
              <w:br/>
              <w:t>Ce prix rémunère à l'ensemble (</w:t>
            </w:r>
            <w:proofErr w:type="spellStart"/>
            <w:r>
              <w:rPr>
                <w:rFonts w:ascii="Cambria" w:hAnsi="Cambria"/>
              </w:rPr>
              <w:t>Ens</w:t>
            </w:r>
            <w:proofErr w:type="spellEnd"/>
            <w:r w:rsidRPr="00FB419D">
              <w:rPr>
                <w:rFonts w:ascii="Cambria" w:hAnsi="Cambria"/>
              </w:rPr>
              <w:t>), mesuré par métré contradictoire, la fourniture et la pos</w:t>
            </w:r>
            <w:r>
              <w:rPr>
                <w:rFonts w:ascii="Cambria" w:hAnsi="Cambria"/>
              </w:rPr>
              <w:t xml:space="preserve">e des châssis et lame </w:t>
            </w:r>
            <w:proofErr w:type="spellStart"/>
            <w:r>
              <w:rPr>
                <w:rFonts w:ascii="Cambria" w:hAnsi="Cambria"/>
              </w:rPr>
              <w:t>naco</w:t>
            </w:r>
            <w:proofErr w:type="spellEnd"/>
            <w:r>
              <w:rPr>
                <w:rFonts w:ascii="Cambria" w:hAnsi="Cambria"/>
              </w:rPr>
              <w:t xml:space="preserve"> pour fenêtres</w:t>
            </w: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châssis ;</w:t>
            </w:r>
            <w:r>
              <w:rPr>
                <w:rFonts w:ascii="Cambria" w:hAnsi="Cambria"/>
              </w:rPr>
              <w:br/>
              <w:t xml:space="preserve">- </w:t>
            </w:r>
            <w:r w:rsidRPr="00FB419D">
              <w:rPr>
                <w:rFonts w:ascii="Cambria" w:hAnsi="Cambria"/>
              </w:rPr>
              <w:t xml:space="preserve">la fourniture des </w:t>
            </w:r>
            <w:r>
              <w:rPr>
                <w:rFonts w:ascii="Cambria" w:hAnsi="Cambria"/>
              </w:rPr>
              <w:t xml:space="preserve">lames </w:t>
            </w:r>
            <w:proofErr w:type="spellStart"/>
            <w:r>
              <w:rPr>
                <w:rFonts w:ascii="Cambria" w:hAnsi="Cambria"/>
              </w:rPr>
              <w:t>naco</w:t>
            </w:r>
            <w:proofErr w:type="spellEnd"/>
            <w:r>
              <w:rPr>
                <w:rFonts w:ascii="Cambria" w:hAnsi="Cambria"/>
              </w:rPr>
              <w:t xml:space="preserve"> ;</w:t>
            </w:r>
            <w:r>
              <w:rPr>
                <w:rFonts w:ascii="Cambria" w:hAnsi="Cambria"/>
              </w:rPr>
              <w:br/>
              <w:t>- la fixation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w:t>
            </w:r>
            <w:r>
              <w:rPr>
                <w:rFonts w:ascii="Cambria" w:hAnsi="Cambria"/>
              </w:rPr>
              <w:t>ENSEMBLE</w:t>
            </w:r>
            <w:r w:rsidRPr="00FB419D">
              <w:rPr>
                <w:rFonts w:ascii="Cambria" w:hAnsi="Cambria"/>
              </w:rPr>
              <w:t>:</w:t>
            </w:r>
          </w:p>
        </w:tc>
        <w:tc>
          <w:tcPr>
            <w:tcW w:w="442" w:type="pct"/>
            <w:shd w:val="clear" w:color="auto" w:fill="auto"/>
            <w:noWrap/>
            <w:vAlign w:val="center"/>
          </w:tcPr>
          <w:p w:rsidR="006C0AB8" w:rsidRPr="00FB419D" w:rsidRDefault="006C0AB8" w:rsidP="0020754E">
            <w:pPr>
              <w:jc w:val="center"/>
              <w:rPr>
                <w:rFonts w:ascii="Cambria" w:hAnsi="Cambria"/>
              </w:rPr>
            </w:pPr>
            <w:r>
              <w:rPr>
                <w:rFonts w:ascii="Cambria" w:hAnsi="Cambria"/>
              </w:rPr>
              <w:t>ENS</w:t>
            </w:r>
          </w:p>
        </w:tc>
        <w:tc>
          <w:tcPr>
            <w:tcW w:w="945" w:type="pct"/>
            <w:shd w:val="clear" w:color="auto" w:fill="auto"/>
            <w:noWrap/>
          </w:tcPr>
          <w:p w:rsidR="006C0AB8" w:rsidRPr="00FB419D" w:rsidRDefault="006C0AB8" w:rsidP="00B83568">
            <w:pPr>
              <w:rPr>
                <w:rFonts w:ascii="Cambria" w:hAnsi="Cambria"/>
                <w:b/>
                <w:bCs/>
              </w:rPr>
            </w:pPr>
          </w:p>
        </w:tc>
      </w:tr>
      <w:tr w:rsidR="006C0AB8" w:rsidRPr="00FB419D" w:rsidTr="009A0AC1">
        <w:trPr>
          <w:trHeight w:val="315"/>
          <w:jc w:val="center"/>
        </w:trPr>
        <w:tc>
          <w:tcPr>
            <w:tcW w:w="474" w:type="pct"/>
            <w:shd w:val="clear" w:color="auto" w:fill="auto"/>
            <w:noWrap/>
          </w:tcPr>
          <w:p w:rsidR="006C0AB8" w:rsidRPr="00FB419D" w:rsidRDefault="006C0AB8" w:rsidP="00B83568">
            <w:pPr>
              <w:rPr>
                <w:rFonts w:ascii="Cambria" w:hAnsi="Cambria"/>
                <w:b/>
                <w:bCs/>
              </w:rPr>
            </w:pPr>
          </w:p>
        </w:tc>
        <w:tc>
          <w:tcPr>
            <w:tcW w:w="3139" w:type="pct"/>
            <w:shd w:val="clear" w:color="auto" w:fill="auto"/>
          </w:tcPr>
          <w:p w:rsidR="006C0AB8" w:rsidRPr="00FB419D" w:rsidRDefault="006C0AB8" w:rsidP="00B83568">
            <w:pPr>
              <w:rPr>
                <w:rFonts w:ascii="Cambria" w:hAnsi="Cambria"/>
                <w:b/>
                <w:bCs/>
              </w:rPr>
            </w:pPr>
          </w:p>
        </w:tc>
        <w:tc>
          <w:tcPr>
            <w:tcW w:w="442" w:type="pct"/>
            <w:shd w:val="clear" w:color="auto" w:fill="auto"/>
            <w:noWrap/>
          </w:tcPr>
          <w:p w:rsidR="006C0AB8" w:rsidRPr="00FB419D" w:rsidRDefault="006C0AB8" w:rsidP="00B83568">
            <w:pPr>
              <w:rPr>
                <w:rFonts w:ascii="Cambria" w:hAnsi="Cambria"/>
                <w:b/>
                <w:bCs/>
              </w:rPr>
            </w:pPr>
          </w:p>
        </w:tc>
        <w:tc>
          <w:tcPr>
            <w:tcW w:w="945" w:type="pct"/>
            <w:shd w:val="clear" w:color="auto" w:fill="auto"/>
            <w:noWrap/>
          </w:tcPr>
          <w:p w:rsidR="006C0AB8" w:rsidRPr="00FB419D" w:rsidRDefault="006C0AB8" w:rsidP="00B83568">
            <w:pPr>
              <w:rPr>
                <w:rFonts w:ascii="Cambria" w:hAnsi="Cambria"/>
                <w:b/>
                <w:bCs/>
              </w:rPr>
            </w:pPr>
          </w:p>
        </w:tc>
      </w:tr>
      <w:tr w:rsidR="006C0AB8" w:rsidRPr="00FB419D" w:rsidTr="009A0AC1">
        <w:trPr>
          <w:trHeight w:val="561"/>
          <w:jc w:val="center"/>
        </w:trPr>
        <w:tc>
          <w:tcPr>
            <w:tcW w:w="474" w:type="pct"/>
            <w:shd w:val="clear" w:color="auto" w:fill="auto"/>
            <w:noWrap/>
            <w:vAlign w:val="center"/>
            <w:hideMark/>
          </w:tcPr>
          <w:p w:rsidR="006C0AB8" w:rsidRPr="00FB419D" w:rsidRDefault="006C0AB8" w:rsidP="006C0AB8">
            <w:pPr>
              <w:jc w:val="center"/>
              <w:rPr>
                <w:rFonts w:ascii="Cambria" w:hAnsi="Cambria"/>
              </w:rPr>
            </w:pPr>
            <w:r>
              <w:rPr>
                <w:rFonts w:ascii="Cambria" w:hAnsi="Cambria"/>
              </w:rPr>
              <w:t>610</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Seuil en cornières de 30 cm sur nez de véranda</w:t>
            </w:r>
            <w:r w:rsidRPr="00FB419D">
              <w:rPr>
                <w:rFonts w:ascii="Cambria" w:hAnsi="Cambria"/>
              </w:rPr>
              <w:br/>
              <w:t>Ce prix rémunère au mètre linéaire (ml), mesuré par métré contradictoire, la fourniture et la pose des cornières de 30 sur les nez des vérandas et estrades conformément au CCTP.</w:t>
            </w:r>
            <w:r w:rsidRPr="00FB419D">
              <w:rPr>
                <w:rFonts w:ascii="Cambria" w:hAnsi="Cambria"/>
              </w:rPr>
              <w:br/>
              <w:t>Il comprend notamment :</w:t>
            </w:r>
            <w:r w:rsidRPr="00FB419D">
              <w:rPr>
                <w:rFonts w:ascii="Cambria" w:hAnsi="Cambria"/>
              </w:rPr>
              <w:br/>
              <w:t>- la fourniture des cornières de 30 ;</w:t>
            </w:r>
            <w:r w:rsidRPr="00FB419D">
              <w:rPr>
                <w:rFonts w:ascii="Cambria" w:hAnsi="Cambria"/>
              </w:rPr>
              <w:br/>
              <w:t>- le façonnage des cornières par la fixation des pattes de scellement ;</w:t>
            </w:r>
            <w:r w:rsidRPr="00FB419D">
              <w:rPr>
                <w:rFonts w:ascii="Cambria" w:hAnsi="Cambria"/>
              </w:rPr>
              <w:br/>
              <w:t>- la fixation des cornières façonnées sur les nez de véranda et de l'estrade;</w:t>
            </w:r>
            <w:r w:rsidRPr="00FB419D">
              <w:rPr>
                <w:rFonts w:ascii="Cambria" w:hAnsi="Cambria"/>
              </w:rPr>
              <w:br/>
              <w:t>- toutes sujétions.</w:t>
            </w:r>
            <w:r w:rsidRPr="00FB419D">
              <w:rPr>
                <w:rFonts w:ascii="Cambria" w:hAnsi="Cambria"/>
              </w:rPr>
              <w:br/>
              <w:t>Ce prix s'applique au mètre linéaire, mesuré par métré contradictoire.</w:t>
            </w:r>
            <w:r w:rsidRPr="00FB419D">
              <w:rPr>
                <w:rFonts w:ascii="Cambria" w:hAnsi="Cambria"/>
              </w:rPr>
              <w:br/>
              <w:t>LE METRE LINEAIRE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ml</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2222B5">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152E44">
        <w:trPr>
          <w:trHeight w:val="704"/>
          <w:jc w:val="center"/>
        </w:trPr>
        <w:tc>
          <w:tcPr>
            <w:tcW w:w="5000" w:type="pct"/>
            <w:gridSpan w:val="4"/>
            <w:shd w:val="clear" w:color="auto" w:fill="auto"/>
            <w:hideMark/>
          </w:tcPr>
          <w:p w:rsidR="006C0AB8" w:rsidRDefault="006C0AB8" w:rsidP="00803008">
            <w:pPr>
              <w:rPr>
                <w:rFonts w:ascii="Cambria" w:hAnsi="Cambria"/>
                <w:b/>
                <w:bCs/>
              </w:rPr>
            </w:pPr>
            <w:r>
              <w:rPr>
                <w:rFonts w:ascii="Cambria" w:hAnsi="Cambria"/>
                <w:b/>
                <w:bCs/>
              </w:rPr>
              <w:t>LOT 7</w:t>
            </w:r>
            <w:r w:rsidRPr="00FB419D">
              <w:rPr>
                <w:rFonts w:ascii="Cambria" w:hAnsi="Cambria"/>
                <w:b/>
                <w:bCs/>
              </w:rPr>
              <w:t>00 : PLOMBERIE S</w:t>
            </w:r>
            <w:r>
              <w:rPr>
                <w:rFonts w:ascii="Cambria" w:hAnsi="Cambria"/>
                <w:b/>
                <w:bCs/>
              </w:rPr>
              <w:t>ANITAIRE ET ASSAINISSEMENT</w:t>
            </w:r>
            <w:r>
              <w:rPr>
                <w:rFonts w:ascii="Cambria" w:hAnsi="Cambria"/>
                <w:b/>
                <w:bCs/>
              </w:rPr>
              <w:br/>
              <w:t>Le lot 700 rémunère :</w:t>
            </w:r>
            <w:r>
              <w:rPr>
                <w:rFonts w:ascii="Cambria" w:hAnsi="Cambria"/>
                <w:b/>
                <w:bCs/>
              </w:rPr>
              <w:br/>
              <w:t>7</w:t>
            </w:r>
            <w:r w:rsidRPr="00FB419D">
              <w:rPr>
                <w:rFonts w:ascii="Cambria" w:hAnsi="Cambria"/>
                <w:b/>
                <w:bCs/>
              </w:rPr>
              <w:t>01- Fourniture et de pose des WC à la turque y comp</w:t>
            </w:r>
            <w:r>
              <w:rPr>
                <w:rFonts w:ascii="Cambria" w:hAnsi="Cambria"/>
                <w:b/>
                <w:bCs/>
              </w:rPr>
              <w:t>ris toutes sujétions de pose ;</w:t>
            </w:r>
            <w:r>
              <w:rPr>
                <w:rFonts w:ascii="Cambria" w:hAnsi="Cambria"/>
                <w:b/>
                <w:bCs/>
              </w:rPr>
              <w:br/>
              <w:t>7</w:t>
            </w:r>
            <w:r w:rsidRPr="00FB419D">
              <w:rPr>
                <w:rFonts w:ascii="Cambria" w:hAnsi="Cambria"/>
                <w:b/>
                <w:bCs/>
              </w:rPr>
              <w:t>02 : Fourniture et de pose lave mains y comp</w:t>
            </w:r>
            <w:r>
              <w:rPr>
                <w:rFonts w:ascii="Cambria" w:hAnsi="Cambria"/>
                <w:b/>
                <w:bCs/>
              </w:rPr>
              <w:t>ris toutes sujétions de pose ;</w:t>
            </w:r>
            <w:r>
              <w:rPr>
                <w:rFonts w:ascii="Cambria" w:hAnsi="Cambria"/>
                <w:b/>
                <w:bCs/>
              </w:rPr>
              <w:br/>
              <w:t>7</w:t>
            </w:r>
            <w:r w:rsidRPr="00FB419D">
              <w:rPr>
                <w:rFonts w:ascii="Cambria" w:hAnsi="Cambria"/>
                <w:b/>
                <w:bCs/>
              </w:rPr>
              <w:t xml:space="preserve">03 : Fourniture et de pose PVC d'aération D A930= 100 y compris toutes sujétions de pose ;                                                                                        </w:t>
            </w:r>
            <w:r>
              <w:rPr>
                <w:rFonts w:ascii="Cambria" w:hAnsi="Cambria"/>
                <w:b/>
                <w:bCs/>
              </w:rPr>
              <w:t xml:space="preserve">                               7</w:t>
            </w:r>
            <w:r w:rsidRPr="00FB419D">
              <w:rPr>
                <w:rFonts w:ascii="Cambria" w:hAnsi="Cambria"/>
                <w:b/>
                <w:bCs/>
              </w:rPr>
              <w:t xml:space="preserve">04 : Porte papier hygiénique ;                                                                                                                                                   </w:t>
            </w:r>
            <w:r>
              <w:rPr>
                <w:rFonts w:ascii="Cambria" w:hAnsi="Cambria"/>
                <w:b/>
                <w:bCs/>
              </w:rPr>
              <w:t xml:space="preserve">                               705 : Porte savon ;</w:t>
            </w:r>
          </w:p>
          <w:p w:rsidR="006C0AB8" w:rsidRDefault="006C0AB8" w:rsidP="00803008">
            <w:pPr>
              <w:rPr>
                <w:rFonts w:ascii="Cambria" w:hAnsi="Cambria"/>
                <w:b/>
                <w:bCs/>
              </w:rPr>
            </w:pPr>
            <w:r>
              <w:rPr>
                <w:rFonts w:ascii="Cambria" w:hAnsi="Cambria"/>
                <w:b/>
                <w:bCs/>
              </w:rPr>
              <w:t>706 : Fourniture et pose gouttière en PVC ;</w:t>
            </w:r>
          </w:p>
          <w:p w:rsidR="006C0AB8" w:rsidRDefault="006C0AB8" w:rsidP="00803008">
            <w:pPr>
              <w:rPr>
                <w:rFonts w:ascii="Cambria" w:hAnsi="Cambria"/>
                <w:b/>
                <w:bCs/>
              </w:rPr>
            </w:pPr>
            <w:r>
              <w:rPr>
                <w:rFonts w:ascii="Cambria" w:hAnsi="Cambria"/>
                <w:b/>
                <w:bCs/>
              </w:rPr>
              <w:t>707 : Fourniture et pose descente d’eau en PVC ;</w:t>
            </w:r>
            <w:r>
              <w:rPr>
                <w:rFonts w:ascii="Cambria" w:hAnsi="Cambria"/>
                <w:b/>
                <w:bCs/>
              </w:rPr>
              <w:br/>
              <w:t>708</w:t>
            </w:r>
            <w:r w:rsidRPr="00FB419D">
              <w:rPr>
                <w:rFonts w:ascii="Cambria" w:hAnsi="Cambria"/>
                <w:b/>
                <w:bCs/>
              </w:rPr>
              <w:t xml:space="preserve"> : Ca</w:t>
            </w:r>
            <w:r>
              <w:rPr>
                <w:rFonts w:ascii="Cambria" w:hAnsi="Cambria"/>
                <w:b/>
                <w:bCs/>
              </w:rPr>
              <w:t xml:space="preserve">niveau de collecte des eaux de pluie; </w:t>
            </w:r>
          </w:p>
          <w:p w:rsidR="006C0AB8" w:rsidRPr="00467D72" w:rsidRDefault="006C0AB8" w:rsidP="00803008">
            <w:pPr>
              <w:rPr>
                <w:rFonts w:ascii="Cambria" w:hAnsi="Cambria"/>
              </w:rPr>
            </w:pPr>
            <w:r>
              <w:rPr>
                <w:rFonts w:ascii="Cambria" w:hAnsi="Cambria"/>
                <w:b/>
                <w:bCs/>
              </w:rPr>
              <w:t xml:space="preserve">709 : </w:t>
            </w:r>
            <w:r w:rsidRPr="00467D72">
              <w:rPr>
                <w:rFonts w:ascii="Cambria" w:hAnsi="Cambria"/>
                <w:b/>
                <w:bCs/>
              </w:rPr>
              <w:t xml:space="preserve">Dallage d'autour </w:t>
            </w:r>
            <w:proofErr w:type="spellStart"/>
            <w:r w:rsidRPr="00467D72">
              <w:rPr>
                <w:rFonts w:ascii="Cambria" w:hAnsi="Cambria"/>
                <w:b/>
                <w:bCs/>
              </w:rPr>
              <w:t>ép</w:t>
            </w:r>
            <w:proofErr w:type="spellEnd"/>
            <w:r w:rsidRPr="00467D72">
              <w:rPr>
                <w:rFonts w:ascii="Cambria" w:hAnsi="Cambria"/>
                <w:b/>
                <w:bCs/>
              </w:rPr>
              <w:t xml:space="preserve"> 8 cm en béton dosé à 300 kg/m3</w:t>
            </w:r>
            <w:r w:rsidRPr="00467D72">
              <w:rPr>
                <w:rFonts w:ascii="Cambria" w:hAnsi="Cambria"/>
              </w:rPr>
              <w:br w:type="page"/>
            </w:r>
            <w:r>
              <w:rPr>
                <w:rFonts w:ascii="Cambria" w:hAnsi="Cambria"/>
              </w:rPr>
              <w:t> ;</w:t>
            </w:r>
          </w:p>
          <w:p w:rsidR="006C0AB8" w:rsidRPr="00FB419D" w:rsidRDefault="006C0AB8" w:rsidP="00803008">
            <w:pPr>
              <w:rPr>
                <w:rFonts w:ascii="Cambria" w:hAnsi="Cambria"/>
                <w:b/>
                <w:bCs/>
              </w:rPr>
            </w:pPr>
            <w:r>
              <w:rPr>
                <w:rFonts w:ascii="Cambria" w:hAnsi="Cambria"/>
                <w:b/>
                <w:bCs/>
              </w:rPr>
              <w:t>710 : Construction fosse septique avec puisard.</w:t>
            </w:r>
            <w:r w:rsidRPr="00FB419D">
              <w:rPr>
                <w:rFonts w:ascii="Cambria" w:hAnsi="Cambria"/>
                <w:b/>
                <w:bCs/>
              </w:rPr>
              <w:t xml:space="preserve">                                                                                                                          </w:t>
            </w:r>
            <w:r>
              <w:rPr>
                <w:rFonts w:ascii="Cambria" w:hAnsi="Cambria"/>
                <w:b/>
                <w:bCs/>
              </w:rPr>
              <w:t xml:space="preserve">                 </w:t>
            </w:r>
          </w:p>
        </w:tc>
      </w:tr>
      <w:tr w:rsidR="006C0AB8" w:rsidRPr="00FB419D" w:rsidTr="009A0AC1">
        <w:trPr>
          <w:trHeight w:val="2523"/>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lastRenderedPageBreak/>
              <w:t>7</w:t>
            </w:r>
            <w:r w:rsidRPr="00FB419D">
              <w:rPr>
                <w:rFonts w:ascii="Cambria" w:hAnsi="Cambria"/>
              </w:rPr>
              <w:t>01</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Fourniture et de pose des WC à la turque y compris toutes sujétions de pose</w:t>
            </w:r>
            <w:r w:rsidRPr="00FB419D">
              <w:rPr>
                <w:rFonts w:ascii="Cambria" w:hAnsi="Cambria"/>
              </w:rPr>
              <w:br w:type="page"/>
              <w:t>Ce prix rémunère à l'unité (U), mesuré par métré contradictoire, la fourniture et la pose des portes métalliques en tôles planes de 10/10e conformément au CCTP.</w:t>
            </w:r>
            <w:r w:rsidRPr="00FB419D">
              <w:rPr>
                <w:rFonts w:ascii="Cambria" w:hAnsi="Cambria"/>
              </w:rPr>
              <w:br w:type="page"/>
              <w:t>Il comprend notamment :</w:t>
            </w:r>
            <w:r w:rsidRPr="00FB419D">
              <w:rPr>
                <w:rFonts w:ascii="Cambria" w:hAnsi="Cambria"/>
              </w:rPr>
              <w:br w:type="page"/>
              <w:t>- la fourniture des tôles planes d'épaisseur 10 /10e ;</w:t>
            </w:r>
            <w:r w:rsidRPr="00FB419D">
              <w:rPr>
                <w:rFonts w:ascii="Cambria" w:hAnsi="Cambria"/>
              </w:rPr>
              <w:br w:type="page"/>
              <w:t>- la fourniture des tubes carrés de 30 pour ossature de la porte métallique ;</w:t>
            </w:r>
            <w:r w:rsidRPr="00FB419D">
              <w:rPr>
                <w:rFonts w:ascii="Cambria" w:hAnsi="Cambria"/>
              </w:rPr>
              <w:br w:type="page"/>
              <w:t>- le façonnage des panneaux métalliques ;</w:t>
            </w:r>
            <w:r w:rsidRPr="00FB419D">
              <w:rPr>
                <w:rFonts w:ascii="Cambria" w:hAnsi="Cambria"/>
              </w:rPr>
              <w:br w:type="page"/>
              <w:t>- la fixation d'une serrure à vachette canon munie de poignet ;</w:t>
            </w:r>
            <w:r w:rsidRPr="00FB419D">
              <w:rPr>
                <w:rFonts w:ascii="Cambria" w:hAnsi="Cambria"/>
              </w:rPr>
              <w:br w:type="page"/>
              <w:t>- la fixation du battant sur une cornière de 30 à fixer sur le cadre en bois ;</w:t>
            </w:r>
            <w:r w:rsidRPr="00FB419D">
              <w:rPr>
                <w:rFonts w:ascii="Cambria" w:hAnsi="Cambria"/>
              </w:rPr>
              <w:br w:type="page"/>
              <w:t>- toutes sujétions.</w:t>
            </w:r>
            <w:r w:rsidRPr="00FB419D">
              <w:rPr>
                <w:rFonts w:ascii="Cambria" w:hAnsi="Cambria"/>
              </w:rPr>
              <w:br w:type="page"/>
              <w:t>Ce prix s'applique à l'unité, mesuré par métré contradictoire.</w:t>
            </w:r>
            <w:r w:rsidRPr="00FB419D">
              <w:rPr>
                <w:rFonts w:ascii="Cambria" w:hAnsi="Cambria"/>
              </w:rPr>
              <w:br w:type="page"/>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325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02</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Fourniture et de pose lave mains y compris toutes sujétions de pose</w:t>
            </w:r>
            <w:r w:rsidRPr="00FB419D">
              <w:rPr>
                <w:rFonts w:ascii="Cambria" w:hAnsi="Cambria"/>
              </w:rPr>
              <w:br/>
              <w:t>Ce prix rémunère à l'unité (U), mesuré par métré contradictoire, la fourniture et la pose des portes coulissante en aluminium conformément au CCTP.</w:t>
            </w:r>
            <w:r w:rsidRPr="00FB419D">
              <w:rPr>
                <w:rFonts w:ascii="Cambria" w:hAnsi="Cambria"/>
              </w:rPr>
              <w:br/>
              <w:t>Il comprend notamment :</w:t>
            </w:r>
            <w:r w:rsidRPr="00FB419D">
              <w:rPr>
                <w:rFonts w:ascii="Cambria" w:hAnsi="Cambria"/>
              </w:rPr>
              <w:br/>
              <w:t>- la fourniture des cadres en alu ;</w:t>
            </w:r>
            <w:r w:rsidRPr="00FB419D">
              <w:rPr>
                <w:rFonts w:ascii="Cambria" w:hAnsi="Cambria"/>
              </w:rPr>
              <w:br/>
              <w:t>- la fourniture des vitres fumées ;</w:t>
            </w:r>
            <w:r w:rsidRPr="00FB419D">
              <w:rPr>
                <w:rFonts w:ascii="Cambria" w:hAnsi="Cambria"/>
              </w:rPr>
              <w:br/>
              <w:t>- le façonnage des panneaux métalliques ;</w:t>
            </w:r>
            <w:r w:rsidRPr="00FB419D">
              <w:rPr>
                <w:rFonts w:ascii="Cambria" w:hAnsi="Cambria"/>
              </w:rPr>
              <w:br/>
              <w:t>- la fixation d'une serrure à vachette canon munie de poignet ;</w:t>
            </w:r>
            <w:r w:rsidRPr="00FB419D">
              <w:rPr>
                <w:rFonts w:ascii="Cambria" w:hAnsi="Cambria"/>
              </w:rPr>
              <w:br/>
              <w:t>- la fixation des vitres sur des cadres en alu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2222B5">
            <w:pPr>
              <w:rPr>
                <w:rFonts w:ascii="Cambria" w:hAnsi="Cambria"/>
                <w:color w:val="000000"/>
              </w:rPr>
            </w:pPr>
            <w:r w:rsidRPr="00FB419D">
              <w:rPr>
                <w:rFonts w:ascii="Cambria" w:hAnsi="Cambria"/>
                <w:color w:val="000000"/>
              </w:rPr>
              <w:t xml:space="preserve">          </w:t>
            </w: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3179"/>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03</w:t>
            </w:r>
          </w:p>
        </w:tc>
        <w:tc>
          <w:tcPr>
            <w:tcW w:w="3139" w:type="pct"/>
            <w:shd w:val="clear" w:color="auto" w:fill="auto"/>
            <w:hideMark/>
          </w:tcPr>
          <w:p w:rsidR="006C0AB8" w:rsidRPr="00FB419D" w:rsidRDefault="006C0AB8" w:rsidP="00C13FE2">
            <w:pPr>
              <w:rPr>
                <w:rFonts w:ascii="Cambria" w:hAnsi="Cambria"/>
              </w:rPr>
            </w:pPr>
            <w:r w:rsidRPr="00FB419D">
              <w:rPr>
                <w:rFonts w:ascii="Cambria" w:hAnsi="Cambria"/>
                <w:b/>
                <w:bCs/>
                <w:u w:val="single"/>
              </w:rPr>
              <w:t>Fourniture et de pose PVC d'aération D A930= 100 y compris toutes sujétion</w:t>
            </w:r>
            <w:r w:rsidRPr="00FB419D">
              <w:rPr>
                <w:rFonts w:ascii="Cambria" w:hAnsi="Cambria"/>
              </w:rPr>
              <w:br/>
              <w:t xml:space="preserve">Ce prix rémunère à l'unité (U), mesuré par métré contradictoire, la fourniture et la pose des </w:t>
            </w:r>
            <w:r>
              <w:rPr>
                <w:rFonts w:ascii="Cambria" w:hAnsi="Cambria"/>
              </w:rPr>
              <w:t>tuyaux PVC d’aération</w:t>
            </w: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la fourniture des cadres en alu ;</w:t>
            </w:r>
            <w:r w:rsidRPr="00FB419D">
              <w:rPr>
                <w:rFonts w:ascii="Cambria" w:hAnsi="Cambria"/>
              </w:rPr>
              <w:br/>
              <w:t>- la fourniture des vitres fumées ;</w:t>
            </w:r>
            <w:r w:rsidRPr="00FB419D">
              <w:rPr>
                <w:rFonts w:ascii="Cambria" w:hAnsi="Cambria"/>
              </w:rPr>
              <w:br/>
              <w:t>- le façonnage des panneaux métalliques ;</w:t>
            </w:r>
            <w:r w:rsidRPr="00FB419D">
              <w:rPr>
                <w:rFonts w:ascii="Cambria" w:hAnsi="Cambria"/>
              </w:rPr>
              <w:br/>
              <w:t xml:space="preserve">- </w:t>
            </w:r>
            <w:r>
              <w:rPr>
                <w:rFonts w:ascii="Cambria" w:hAnsi="Cambria"/>
              </w:rPr>
              <w:t>la fixation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5"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9A0AC1">
        <w:trPr>
          <w:trHeight w:val="2252"/>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04</w:t>
            </w:r>
          </w:p>
        </w:tc>
        <w:tc>
          <w:tcPr>
            <w:tcW w:w="3139" w:type="pct"/>
            <w:shd w:val="clear" w:color="auto" w:fill="auto"/>
            <w:hideMark/>
          </w:tcPr>
          <w:p w:rsidR="006C0AB8" w:rsidRPr="00FB419D" w:rsidRDefault="006C0AB8" w:rsidP="00C13FE2">
            <w:pPr>
              <w:rPr>
                <w:rFonts w:ascii="Cambria" w:hAnsi="Cambria"/>
              </w:rPr>
            </w:pPr>
            <w:r w:rsidRPr="00FB419D">
              <w:rPr>
                <w:rFonts w:ascii="Cambria" w:hAnsi="Cambria"/>
                <w:b/>
                <w:bCs/>
                <w:u w:val="single"/>
              </w:rPr>
              <w:t>Porte papier hygiénique</w:t>
            </w:r>
            <w:r w:rsidRPr="00FB419D">
              <w:rPr>
                <w:rFonts w:ascii="Cambria" w:hAnsi="Cambria"/>
              </w:rPr>
              <w:br/>
              <w:t xml:space="preserve">Ce prix rémunère à l'unité (U), mesuré par métré contradictoire, la fourniture et la pose </w:t>
            </w:r>
            <w:r>
              <w:rPr>
                <w:rFonts w:ascii="Cambria" w:hAnsi="Cambria"/>
              </w:rPr>
              <w:t>d’un porte papier hygiénique</w:t>
            </w:r>
            <w:r w:rsidRPr="00FB419D">
              <w:rPr>
                <w:rFonts w:ascii="Cambria" w:hAnsi="Cambria"/>
              </w:rPr>
              <w:t xml:space="preserve">  conformément au CCTP. Il comprend notamment :</w:t>
            </w:r>
            <w:r w:rsidRPr="00FB419D">
              <w:rPr>
                <w:rFonts w:ascii="Cambria" w:hAnsi="Cambria"/>
              </w:rPr>
              <w:br/>
              <w:t xml:space="preserve">- la fourniture des </w:t>
            </w:r>
            <w:r>
              <w:rPr>
                <w:rFonts w:ascii="Cambria" w:hAnsi="Cambria"/>
              </w:rPr>
              <w:t xml:space="preserve">portes </w:t>
            </w:r>
            <w:r w:rsidRPr="00FB419D">
              <w:rPr>
                <w:rFonts w:ascii="Cambria" w:hAnsi="Cambria"/>
              </w:rPr>
              <w:t>papiers</w:t>
            </w:r>
            <w:r>
              <w:rPr>
                <w:rFonts w:ascii="Cambria" w:hAnsi="Cambria"/>
              </w:rPr>
              <w:t xml:space="preserve"> hygiénique</w:t>
            </w:r>
            <w:r w:rsidRPr="00FB419D">
              <w:rPr>
                <w:rFonts w:ascii="Cambria" w:hAnsi="Cambria"/>
              </w:rPr>
              <w:t>;</w:t>
            </w:r>
            <w:r w:rsidRPr="00FB419D">
              <w:rPr>
                <w:rFonts w:ascii="Cambria" w:hAnsi="Cambria"/>
              </w:rPr>
              <w:br/>
              <w:t>- le scellement de</w:t>
            </w:r>
            <w:r>
              <w:rPr>
                <w:rFonts w:ascii="Cambria" w:hAnsi="Cambria"/>
              </w:rPr>
              <w:t xml:space="preserve">s portes papiers hygiénique </w:t>
            </w:r>
            <w:r w:rsidRPr="00FB419D">
              <w:rPr>
                <w:rFonts w:ascii="Cambria" w:hAnsi="Cambria"/>
              </w:rPr>
              <w:t>;</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5"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9A0AC1">
        <w:trPr>
          <w:trHeight w:val="2318"/>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05</w:t>
            </w:r>
          </w:p>
        </w:tc>
        <w:tc>
          <w:tcPr>
            <w:tcW w:w="3139" w:type="pct"/>
            <w:shd w:val="clear" w:color="auto" w:fill="auto"/>
            <w:hideMark/>
          </w:tcPr>
          <w:p w:rsidR="006C0AB8" w:rsidRPr="00FB419D" w:rsidRDefault="006C0AB8" w:rsidP="00C13FE2">
            <w:pPr>
              <w:rPr>
                <w:rFonts w:ascii="Cambria" w:hAnsi="Cambria"/>
              </w:rPr>
            </w:pPr>
            <w:r w:rsidRPr="00FB419D">
              <w:rPr>
                <w:rFonts w:ascii="Cambria" w:hAnsi="Cambria"/>
                <w:b/>
                <w:bCs/>
                <w:u w:val="single"/>
              </w:rPr>
              <w:t>Porte savon</w:t>
            </w:r>
            <w:r w:rsidRPr="00FB419D">
              <w:rPr>
                <w:rFonts w:ascii="Cambria" w:hAnsi="Cambria"/>
              </w:rPr>
              <w:br/>
              <w:t xml:space="preserve">Ce prix rémunère à l'unité (U), mesuré par métré contradictoire, la fourniture et la pose des </w:t>
            </w:r>
            <w:r>
              <w:rPr>
                <w:rFonts w:ascii="Cambria" w:hAnsi="Cambria"/>
              </w:rPr>
              <w:t xml:space="preserve">porte </w:t>
            </w:r>
            <w:proofErr w:type="spellStart"/>
            <w:r>
              <w:rPr>
                <w:rFonts w:ascii="Cambria" w:hAnsi="Cambria"/>
              </w:rPr>
              <w:t>savo,n</w:t>
            </w:r>
            <w:proofErr w:type="spellEnd"/>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la fourni</w:t>
            </w:r>
            <w:r>
              <w:rPr>
                <w:rFonts w:ascii="Cambria" w:hAnsi="Cambria"/>
              </w:rPr>
              <w:t>ture des porte savon ;</w:t>
            </w:r>
            <w:r>
              <w:rPr>
                <w:rFonts w:ascii="Cambria" w:hAnsi="Cambria"/>
              </w:rPr>
              <w:br/>
            </w:r>
            <w:r w:rsidRPr="00FB419D">
              <w:rPr>
                <w:rFonts w:ascii="Cambria" w:hAnsi="Cambria"/>
              </w:rPr>
              <w:t>- la fixation</w:t>
            </w:r>
            <w:r>
              <w:rPr>
                <w:rFonts w:ascii="Cambria" w:hAnsi="Cambria"/>
              </w:rPr>
              <w:t xml:space="preserve"> </w:t>
            </w:r>
            <w:r w:rsidRPr="00FB419D">
              <w:rPr>
                <w:rFonts w:ascii="Cambria" w:hAnsi="Cambria"/>
              </w:rPr>
              <w:t>;</w:t>
            </w:r>
            <w:r w:rsidRPr="00FB419D">
              <w:rPr>
                <w:rFonts w:ascii="Cambria" w:hAnsi="Cambria"/>
              </w:rPr>
              <w:br/>
              <w:t>- la fixation des vitres sur des cadres en alu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lastRenderedPageBreak/>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5"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9A0AC1">
        <w:trPr>
          <w:trHeight w:val="2121"/>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w:t>
            </w:r>
            <w:r w:rsidRPr="00FB419D">
              <w:rPr>
                <w:rFonts w:ascii="Cambria" w:hAnsi="Cambria"/>
              </w:rPr>
              <w:t>06</w:t>
            </w:r>
          </w:p>
        </w:tc>
        <w:tc>
          <w:tcPr>
            <w:tcW w:w="3139" w:type="pct"/>
            <w:shd w:val="clear" w:color="auto" w:fill="auto"/>
            <w:hideMark/>
          </w:tcPr>
          <w:p w:rsidR="006C0AB8" w:rsidRDefault="006C0AB8" w:rsidP="003C310C">
            <w:pPr>
              <w:rPr>
                <w:rFonts w:ascii="Cambria" w:hAnsi="Cambria"/>
              </w:rPr>
            </w:pPr>
            <w:r w:rsidRPr="003C310C">
              <w:rPr>
                <w:rFonts w:ascii="Cambria" w:hAnsi="Cambria"/>
                <w:b/>
                <w:bCs/>
                <w:u w:val="single"/>
              </w:rPr>
              <w:t>Fourniture et pose gouttière en PVC</w:t>
            </w:r>
            <w:r>
              <w:rPr>
                <w:rFonts w:ascii="Cambria" w:hAnsi="Cambria"/>
                <w:b/>
                <w:bCs/>
              </w:rPr>
              <w:t> </w:t>
            </w:r>
            <w:r w:rsidRPr="00FB419D">
              <w:rPr>
                <w:rFonts w:ascii="Cambria" w:hAnsi="Cambria"/>
              </w:rPr>
              <w:br/>
              <w:t xml:space="preserve">Ce prix rémunère à l'unité (U), mesuré par métré contradictoire, la fourniture et la pose des </w:t>
            </w:r>
            <w:r>
              <w:rPr>
                <w:rFonts w:ascii="Cambria" w:hAnsi="Cambria"/>
              </w:rPr>
              <w:t>gouttières en PVC</w:t>
            </w:r>
          </w:p>
          <w:p w:rsidR="006C0AB8" w:rsidRPr="00FB419D" w:rsidRDefault="006C0AB8" w:rsidP="00467D72">
            <w:pPr>
              <w:rPr>
                <w:rFonts w:ascii="Cambria" w:hAnsi="Cambria"/>
              </w:rPr>
            </w:pP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gouttières en PVC ;</w:t>
            </w:r>
            <w:r w:rsidRPr="00FB419D">
              <w:rPr>
                <w:rFonts w:ascii="Cambria" w:hAnsi="Cambria"/>
              </w:rPr>
              <w:br/>
              <w:t>- la fi</w:t>
            </w:r>
            <w:r>
              <w:rPr>
                <w:rFonts w:ascii="Cambria" w:hAnsi="Cambria"/>
              </w:rPr>
              <w:t>xation</w:t>
            </w:r>
            <w:r w:rsidRPr="00FB419D">
              <w:rPr>
                <w:rFonts w:ascii="Cambria" w:hAnsi="Cambria"/>
              </w:rPr>
              <w:t xml:space="preserv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3139" w:type="pct"/>
            <w:shd w:val="clear" w:color="auto" w:fill="auto"/>
            <w:hideMark/>
          </w:tcPr>
          <w:p w:rsidR="006C0AB8" w:rsidRPr="00FB419D" w:rsidRDefault="006C0AB8" w:rsidP="002222B5">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5"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9A0AC1">
        <w:trPr>
          <w:trHeight w:val="315"/>
          <w:jc w:val="center"/>
        </w:trPr>
        <w:tc>
          <w:tcPr>
            <w:tcW w:w="474" w:type="pct"/>
            <w:shd w:val="clear" w:color="auto" w:fill="auto"/>
            <w:noWrap/>
            <w:vAlign w:val="center"/>
          </w:tcPr>
          <w:p w:rsidR="006C0AB8" w:rsidRPr="00FB419D" w:rsidRDefault="006C0AB8" w:rsidP="00F860EF">
            <w:pPr>
              <w:jc w:val="center"/>
              <w:rPr>
                <w:rFonts w:ascii="Cambria" w:hAnsi="Cambria"/>
              </w:rPr>
            </w:pPr>
            <w:r>
              <w:rPr>
                <w:rFonts w:ascii="Cambria" w:hAnsi="Cambria"/>
              </w:rPr>
              <w:t>707</w:t>
            </w:r>
          </w:p>
        </w:tc>
        <w:tc>
          <w:tcPr>
            <w:tcW w:w="3139" w:type="pct"/>
            <w:shd w:val="clear" w:color="auto" w:fill="auto"/>
          </w:tcPr>
          <w:p w:rsidR="006C0AB8" w:rsidRDefault="006C0AB8" w:rsidP="00F860EF">
            <w:pPr>
              <w:rPr>
                <w:rFonts w:ascii="Cambria" w:hAnsi="Cambria"/>
              </w:rPr>
            </w:pPr>
            <w:r>
              <w:rPr>
                <w:rFonts w:ascii="Cambria" w:hAnsi="Cambria"/>
                <w:b/>
                <w:bCs/>
              </w:rPr>
              <w:t>Fourniture et pose descente d’eau en PVC </w:t>
            </w:r>
            <w:r w:rsidRPr="00FB419D">
              <w:rPr>
                <w:rFonts w:ascii="Cambria" w:hAnsi="Cambria"/>
              </w:rPr>
              <w:t xml:space="preserve"> </w:t>
            </w:r>
          </w:p>
          <w:p w:rsidR="006C0AB8" w:rsidRDefault="006C0AB8" w:rsidP="00F860EF">
            <w:pPr>
              <w:rPr>
                <w:rFonts w:ascii="Cambria" w:hAnsi="Cambria"/>
              </w:rPr>
            </w:pPr>
            <w:r w:rsidRPr="00FB419D">
              <w:rPr>
                <w:rFonts w:ascii="Cambria" w:hAnsi="Cambria"/>
              </w:rPr>
              <w:t xml:space="preserve">Ce prix rémunère à l'unité (U), mesuré par métré contradictoire, la fourniture et la pose des </w:t>
            </w:r>
            <w:r>
              <w:rPr>
                <w:rFonts w:ascii="Cambria" w:hAnsi="Cambria"/>
              </w:rPr>
              <w:t>descentes d’eau en PVC</w:t>
            </w:r>
          </w:p>
          <w:p w:rsidR="006C0AB8" w:rsidRPr="00FB419D" w:rsidRDefault="006C0AB8" w:rsidP="00467D72">
            <w:pPr>
              <w:rPr>
                <w:rFonts w:ascii="Cambria" w:hAnsi="Cambria"/>
              </w:rPr>
            </w:pPr>
            <w:r w:rsidRPr="00FB419D">
              <w:rPr>
                <w:rFonts w:ascii="Cambria" w:hAnsi="Cambria"/>
              </w:rPr>
              <w:t xml:space="preserve"> conformément au CCTP.</w:t>
            </w:r>
            <w:r w:rsidRPr="00FB419D">
              <w:rPr>
                <w:rFonts w:ascii="Cambria" w:hAnsi="Cambria"/>
              </w:rPr>
              <w:br/>
              <w:t>Il comprend notamment :</w:t>
            </w:r>
            <w:r w:rsidRPr="00FB419D">
              <w:rPr>
                <w:rFonts w:ascii="Cambria" w:hAnsi="Cambria"/>
              </w:rPr>
              <w:br/>
              <w:t xml:space="preserve">- la fourniture des </w:t>
            </w:r>
            <w:r>
              <w:rPr>
                <w:rFonts w:ascii="Cambria" w:hAnsi="Cambria"/>
              </w:rPr>
              <w:t>descentes d’eau en PVC ;</w:t>
            </w:r>
            <w:r w:rsidRPr="00FB419D">
              <w:rPr>
                <w:rFonts w:ascii="Cambria" w:hAnsi="Cambria"/>
              </w:rPr>
              <w:br/>
              <w:t>- la fi</w:t>
            </w:r>
            <w:r>
              <w:rPr>
                <w:rFonts w:ascii="Cambria" w:hAnsi="Cambria"/>
              </w:rPr>
              <w:t>xation</w:t>
            </w:r>
            <w:r w:rsidRPr="00FB419D">
              <w:rPr>
                <w:rFonts w:ascii="Cambria" w:hAnsi="Cambria"/>
              </w:rPr>
              <w:t xml:space="preserv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tcPr>
          <w:p w:rsidR="006C0AB8" w:rsidRPr="00FB419D" w:rsidRDefault="006C0AB8" w:rsidP="00F860EF">
            <w:pPr>
              <w:jc w:val="center"/>
              <w:rPr>
                <w:rFonts w:ascii="Cambria" w:hAnsi="Cambria"/>
              </w:rPr>
            </w:pPr>
            <w:r w:rsidRPr="00FB419D">
              <w:rPr>
                <w:rFonts w:ascii="Cambria" w:hAnsi="Cambria"/>
              </w:rPr>
              <w:t>U</w:t>
            </w:r>
          </w:p>
        </w:tc>
        <w:tc>
          <w:tcPr>
            <w:tcW w:w="945" w:type="pct"/>
            <w:shd w:val="clear" w:color="auto" w:fill="auto"/>
            <w:noWrap/>
          </w:tcPr>
          <w:p w:rsidR="006C0AB8" w:rsidRPr="00FB419D" w:rsidRDefault="006C0AB8" w:rsidP="00B83568">
            <w:pPr>
              <w:rPr>
                <w:rFonts w:ascii="Cambria" w:hAnsi="Cambria"/>
                <w:b/>
                <w:bCs/>
              </w:rPr>
            </w:pPr>
          </w:p>
        </w:tc>
      </w:tr>
      <w:tr w:rsidR="006C0AB8" w:rsidRPr="00FB419D" w:rsidTr="009A0AC1">
        <w:trPr>
          <w:trHeight w:val="315"/>
          <w:jc w:val="center"/>
        </w:trPr>
        <w:tc>
          <w:tcPr>
            <w:tcW w:w="474" w:type="pct"/>
            <w:shd w:val="clear" w:color="auto" w:fill="auto"/>
            <w:noWrap/>
          </w:tcPr>
          <w:p w:rsidR="006C0AB8" w:rsidRPr="00FB419D" w:rsidRDefault="006C0AB8" w:rsidP="00B83568">
            <w:pPr>
              <w:rPr>
                <w:rFonts w:ascii="Cambria" w:hAnsi="Cambria"/>
                <w:b/>
                <w:bCs/>
              </w:rPr>
            </w:pPr>
          </w:p>
        </w:tc>
        <w:tc>
          <w:tcPr>
            <w:tcW w:w="3139" w:type="pct"/>
            <w:shd w:val="clear" w:color="auto" w:fill="auto"/>
          </w:tcPr>
          <w:p w:rsidR="006C0AB8" w:rsidRPr="00FB419D" w:rsidRDefault="006C0AB8" w:rsidP="002222B5">
            <w:pPr>
              <w:rPr>
                <w:rFonts w:ascii="Cambria" w:hAnsi="Cambria"/>
                <w:b/>
                <w:bCs/>
              </w:rPr>
            </w:pPr>
          </w:p>
        </w:tc>
        <w:tc>
          <w:tcPr>
            <w:tcW w:w="442" w:type="pct"/>
            <w:shd w:val="clear" w:color="auto" w:fill="auto"/>
            <w:noWrap/>
          </w:tcPr>
          <w:p w:rsidR="006C0AB8" w:rsidRPr="00FB419D" w:rsidRDefault="006C0AB8" w:rsidP="00B83568">
            <w:pPr>
              <w:rPr>
                <w:rFonts w:ascii="Cambria" w:hAnsi="Cambria"/>
                <w:b/>
                <w:bCs/>
              </w:rPr>
            </w:pPr>
          </w:p>
        </w:tc>
        <w:tc>
          <w:tcPr>
            <w:tcW w:w="945" w:type="pct"/>
            <w:shd w:val="clear" w:color="auto" w:fill="auto"/>
            <w:noWrap/>
          </w:tcPr>
          <w:p w:rsidR="006C0AB8" w:rsidRPr="00FB419D" w:rsidRDefault="006C0AB8" w:rsidP="00B83568">
            <w:pPr>
              <w:rPr>
                <w:rFonts w:ascii="Cambria" w:hAnsi="Cambria"/>
                <w:b/>
                <w:bCs/>
              </w:rPr>
            </w:pPr>
          </w:p>
        </w:tc>
      </w:tr>
      <w:tr w:rsidR="006C0AB8" w:rsidRPr="00FB419D" w:rsidTr="009A0AC1">
        <w:trPr>
          <w:trHeight w:val="346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708</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Caniveau de 40 x 30 cm en parpaing bourrés de 15 x 20 x 40</w:t>
            </w:r>
            <w:r w:rsidRPr="00FB419D">
              <w:rPr>
                <w:rFonts w:ascii="Cambria" w:hAnsi="Cambria"/>
              </w:rPr>
              <w:br/>
              <w:t>Ce prix rémunère au mètre linéaire (ml), les travaux de construction des caniveaux en béton armé conformément au CCTP.</w:t>
            </w:r>
            <w:r w:rsidRPr="00FB419D">
              <w:rPr>
                <w:rFonts w:ascii="Cambria" w:hAnsi="Cambria"/>
              </w:rPr>
              <w:br/>
              <w:t>Il comprend notamment :</w:t>
            </w:r>
            <w:r w:rsidRPr="00FB419D">
              <w:rPr>
                <w:rFonts w:ascii="Cambria" w:hAnsi="Cambria"/>
              </w:rPr>
              <w:br/>
              <w:t>- la fourniture du gravier, sable et ciment suivant le CCTP ;</w:t>
            </w:r>
            <w:r w:rsidRPr="00FB419D">
              <w:rPr>
                <w:rFonts w:ascii="Cambria" w:hAnsi="Cambria"/>
              </w:rPr>
              <w:br/>
              <w:t>- la fourniture des aciers en HA8 pour les cadres espacés de 40 cm et des aciers HA6 pour les aciers de constructions ;</w:t>
            </w:r>
            <w:r w:rsidRPr="00FB419D">
              <w:rPr>
                <w:rFonts w:ascii="Cambria" w:hAnsi="Cambria"/>
              </w:rPr>
              <w:br/>
              <w:t>- le façonnage des cadres en aciers HA8 ;</w:t>
            </w:r>
            <w:r w:rsidRPr="00FB419D">
              <w:rPr>
                <w:rFonts w:ascii="Cambria" w:hAnsi="Cambria"/>
              </w:rPr>
              <w:br/>
              <w:t>- le façonnage du ferraillage des caniveaux ;</w:t>
            </w:r>
            <w:r w:rsidRPr="00FB419D">
              <w:rPr>
                <w:rFonts w:ascii="Cambria" w:hAnsi="Cambria"/>
              </w:rPr>
              <w:br/>
              <w:t>- les réglages topographiques ;</w:t>
            </w:r>
            <w:r w:rsidRPr="00FB419D">
              <w:rPr>
                <w:rFonts w:ascii="Cambria" w:hAnsi="Cambria"/>
              </w:rPr>
              <w:br/>
              <w:t>- la mise en œuvre du béton et le coulage des caniveaux ;</w:t>
            </w:r>
            <w:r w:rsidRPr="00FB419D">
              <w:rPr>
                <w:rFonts w:ascii="Cambria" w:hAnsi="Cambria"/>
              </w:rPr>
              <w:br/>
              <w:t>- toutes sujétions*/</w:t>
            </w:r>
            <w:r w:rsidRPr="00FB419D">
              <w:rPr>
                <w:rFonts w:ascii="Cambria" w:hAnsi="Cambria"/>
              </w:rPr>
              <w:br/>
              <w:t>Ce prix s'applique au mètre linéaire (ml), mesuré par métré contradictoire.</w:t>
            </w:r>
            <w:r w:rsidRPr="00FB419D">
              <w:rPr>
                <w:rFonts w:ascii="Cambria" w:hAnsi="Cambria"/>
              </w:rPr>
              <w:br/>
              <w:t>LE METRE LINEAIRE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ml</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315"/>
          <w:jc w:val="center"/>
        </w:trPr>
        <w:tc>
          <w:tcPr>
            <w:tcW w:w="474" w:type="pct"/>
            <w:shd w:val="clear" w:color="auto" w:fill="auto"/>
            <w:noWrap/>
            <w:vAlign w:val="center"/>
          </w:tcPr>
          <w:p w:rsidR="006C0AB8" w:rsidRPr="00FB419D" w:rsidRDefault="006C0AB8" w:rsidP="00F860EF">
            <w:pPr>
              <w:jc w:val="center"/>
              <w:rPr>
                <w:rFonts w:ascii="Cambria" w:hAnsi="Cambria"/>
              </w:rPr>
            </w:pPr>
            <w:r>
              <w:rPr>
                <w:rFonts w:ascii="Cambria" w:hAnsi="Cambria"/>
              </w:rPr>
              <w:t>709</w:t>
            </w:r>
          </w:p>
        </w:tc>
        <w:tc>
          <w:tcPr>
            <w:tcW w:w="3139" w:type="pct"/>
            <w:shd w:val="clear" w:color="auto" w:fill="auto"/>
          </w:tcPr>
          <w:p w:rsidR="006C0AB8" w:rsidRDefault="006C0AB8" w:rsidP="00F860EF">
            <w:pPr>
              <w:rPr>
                <w:rFonts w:ascii="Cambria" w:hAnsi="Cambria"/>
              </w:rPr>
            </w:pPr>
            <w:r w:rsidRPr="00FB419D">
              <w:rPr>
                <w:rFonts w:ascii="Cambria" w:hAnsi="Cambria"/>
                <w:b/>
                <w:bCs/>
                <w:u w:val="single"/>
              </w:rPr>
              <w:t xml:space="preserve">Dallage d'autour </w:t>
            </w:r>
            <w:proofErr w:type="spellStart"/>
            <w:r w:rsidRPr="00FB419D">
              <w:rPr>
                <w:rFonts w:ascii="Cambria" w:hAnsi="Cambria"/>
                <w:b/>
                <w:bCs/>
                <w:u w:val="single"/>
              </w:rPr>
              <w:t>ép</w:t>
            </w:r>
            <w:proofErr w:type="spellEnd"/>
            <w:r w:rsidRPr="00FB419D">
              <w:rPr>
                <w:rFonts w:ascii="Cambria" w:hAnsi="Cambria"/>
                <w:b/>
                <w:bCs/>
                <w:u w:val="single"/>
              </w:rPr>
              <w:t xml:space="preserve"> 8 cm en béton dosé à 300 kg/m3</w:t>
            </w:r>
            <w:r w:rsidRPr="00FB419D">
              <w:rPr>
                <w:rFonts w:ascii="Cambria" w:hAnsi="Cambria"/>
              </w:rPr>
              <w:br w:type="page"/>
            </w:r>
          </w:p>
          <w:p w:rsidR="006C0AB8" w:rsidRPr="00FB419D" w:rsidRDefault="006C0AB8" w:rsidP="00F860EF">
            <w:pPr>
              <w:rPr>
                <w:rFonts w:ascii="Cambria" w:hAnsi="Cambria"/>
              </w:rPr>
            </w:pPr>
            <w:r w:rsidRPr="00FB419D">
              <w:rPr>
                <w:rFonts w:ascii="Cambria" w:hAnsi="Cambria"/>
              </w:rPr>
              <w:t>Ce prix rémunère au mètre carré (m2), les travaux de dallage d'autour en béton conformément aux spécifications techniques du CCTP.</w:t>
            </w:r>
            <w:r w:rsidRPr="00FB419D">
              <w:rPr>
                <w:rFonts w:ascii="Cambria" w:hAnsi="Cambria"/>
              </w:rPr>
              <w:br w:type="page"/>
              <w:t>Il comprend notamment :</w:t>
            </w:r>
            <w:r w:rsidRPr="00FB419D">
              <w:rPr>
                <w:rFonts w:ascii="Cambria" w:hAnsi="Cambria"/>
              </w:rPr>
              <w:br w:type="page"/>
              <w:t>- la fourniture du gravier, sable et ciment suivant le CCTP ;</w:t>
            </w:r>
            <w:r w:rsidRPr="00FB419D">
              <w:rPr>
                <w:rFonts w:ascii="Cambria" w:hAnsi="Cambria"/>
              </w:rPr>
              <w:br w:type="page"/>
              <w:t>- la mise en œuvre du béton et le coulage in situ ;</w:t>
            </w:r>
            <w:r w:rsidRPr="00FB419D">
              <w:rPr>
                <w:rFonts w:ascii="Cambria" w:hAnsi="Cambria"/>
              </w:rPr>
              <w:br w:type="page"/>
              <w:t>- toutes sujétions.</w:t>
            </w:r>
            <w:r w:rsidRPr="00FB419D">
              <w:rPr>
                <w:rFonts w:ascii="Cambria" w:hAnsi="Cambria"/>
              </w:rPr>
              <w:br w:type="page"/>
              <w:t>Ce prix s'applique à au mètre carré (m2), mesuré par métré contradictoire.</w:t>
            </w:r>
            <w:r w:rsidRPr="00FB419D">
              <w:rPr>
                <w:rFonts w:ascii="Cambria" w:hAnsi="Cambria"/>
              </w:rPr>
              <w:br w:type="page"/>
              <w:t>LE METRE CARRE :</w:t>
            </w:r>
          </w:p>
        </w:tc>
        <w:tc>
          <w:tcPr>
            <w:tcW w:w="442" w:type="pct"/>
            <w:shd w:val="clear" w:color="auto" w:fill="auto"/>
            <w:noWrap/>
            <w:vAlign w:val="center"/>
          </w:tcPr>
          <w:p w:rsidR="006C0AB8" w:rsidRPr="00FB419D" w:rsidRDefault="006C0AB8" w:rsidP="00F860EF">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tcPr>
          <w:p w:rsidR="006C0AB8" w:rsidRPr="00FB419D" w:rsidRDefault="006C0AB8" w:rsidP="00B83568">
            <w:pPr>
              <w:jc w:val="center"/>
              <w:rPr>
                <w:rFonts w:ascii="Cambria" w:hAnsi="Cambria"/>
              </w:rPr>
            </w:pPr>
          </w:p>
        </w:tc>
        <w:tc>
          <w:tcPr>
            <w:tcW w:w="3139" w:type="pct"/>
            <w:shd w:val="clear" w:color="auto" w:fill="auto"/>
          </w:tcPr>
          <w:p w:rsidR="006C0AB8" w:rsidRPr="00FB419D" w:rsidRDefault="006C0AB8" w:rsidP="00B83568">
            <w:pPr>
              <w:rPr>
                <w:rFonts w:ascii="Cambria" w:hAnsi="Cambria"/>
                <w:b/>
                <w:bCs/>
              </w:rPr>
            </w:pPr>
          </w:p>
        </w:tc>
        <w:tc>
          <w:tcPr>
            <w:tcW w:w="442" w:type="pct"/>
            <w:shd w:val="clear" w:color="auto" w:fill="auto"/>
            <w:noWrap/>
            <w:vAlign w:val="center"/>
          </w:tcPr>
          <w:p w:rsidR="006C0AB8" w:rsidRPr="00FB419D" w:rsidRDefault="006C0AB8" w:rsidP="00B83568">
            <w:pPr>
              <w:jc w:val="center"/>
              <w:rPr>
                <w:rFonts w:ascii="Cambria" w:hAnsi="Cambria"/>
              </w:rPr>
            </w:pPr>
          </w:p>
        </w:tc>
        <w:tc>
          <w:tcPr>
            <w:tcW w:w="945" w:type="pct"/>
            <w:shd w:val="clear" w:color="auto" w:fill="auto"/>
            <w:vAlign w:val="center"/>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tcPr>
          <w:p w:rsidR="006C0AB8" w:rsidRPr="00FB419D" w:rsidRDefault="006C0AB8" w:rsidP="00F860EF">
            <w:pPr>
              <w:jc w:val="center"/>
              <w:rPr>
                <w:rFonts w:ascii="Cambria" w:hAnsi="Cambria"/>
              </w:rPr>
            </w:pPr>
            <w:r>
              <w:rPr>
                <w:rFonts w:ascii="Cambria" w:hAnsi="Cambria"/>
              </w:rPr>
              <w:t>710</w:t>
            </w:r>
          </w:p>
        </w:tc>
        <w:tc>
          <w:tcPr>
            <w:tcW w:w="3139" w:type="pct"/>
            <w:shd w:val="clear" w:color="auto" w:fill="auto"/>
          </w:tcPr>
          <w:p w:rsidR="006C0AB8" w:rsidRPr="00FB419D" w:rsidRDefault="006C0AB8" w:rsidP="00F860EF">
            <w:pPr>
              <w:rPr>
                <w:rFonts w:ascii="Cambria" w:hAnsi="Cambria"/>
              </w:rPr>
            </w:pPr>
            <w:r>
              <w:rPr>
                <w:rFonts w:ascii="Cambria" w:hAnsi="Cambria"/>
                <w:b/>
                <w:bCs/>
                <w:u w:val="single"/>
              </w:rPr>
              <w:t xml:space="preserve">Fosse septique </w:t>
            </w:r>
            <w:r w:rsidRPr="00FB419D">
              <w:rPr>
                <w:rFonts w:ascii="Cambria" w:hAnsi="Cambria"/>
                <w:b/>
                <w:bCs/>
                <w:u w:val="single"/>
              </w:rPr>
              <w:t>y compris regard de visite, puisard et toutes sujétions</w:t>
            </w:r>
            <w:r w:rsidRPr="00FB419D">
              <w:rPr>
                <w:rFonts w:ascii="Cambria" w:hAnsi="Cambria"/>
              </w:rPr>
              <w:br/>
              <w:t>Ce p</w:t>
            </w:r>
            <w:r>
              <w:rPr>
                <w:rFonts w:ascii="Cambria" w:hAnsi="Cambria"/>
              </w:rPr>
              <w:t>rix rémunère au forfait</w:t>
            </w:r>
            <w:r w:rsidRPr="00FB419D">
              <w:rPr>
                <w:rFonts w:ascii="Cambria" w:hAnsi="Cambria"/>
              </w:rPr>
              <w:t xml:space="preserve">, les travaux de </w:t>
            </w:r>
            <w:r w:rsidRPr="00F25E44">
              <w:rPr>
                <w:rFonts w:ascii="Cambria" w:hAnsi="Cambria"/>
              </w:rPr>
              <w:t xml:space="preserve">Fosse septique y compris regard de visite, puisard </w:t>
            </w:r>
            <w:r w:rsidRPr="00FB419D">
              <w:rPr>
                <w:rFonts w:ascii="Cambria" w:hAnsi="Cambria"/>
              </w:rPr>
              <w:t>conformément aux spécifications techniques du CCTP.</w:t>
            </w:r>
            <w:r w:rsidRPr="00FB419D">
              <w:rPr>
                <w:rFonts w:ascii="Cambria" w:hAnsi="Cambria"/>
              </w:rPr>
              <w:br/>
              <w:t>Il comprend notamment :</w:t>
            </w:r>
            <w:r w:rsidRPr="00FB419D">
              <w:rPr>
                <w:rFonts w:ascii="Cambria" w:hAnsi="Cambria"/>
              </w:rPr>
              <w:br/>
              <w:t>- la fourniture du gravier, sable et ciment suivant le CCTP ;</w:t>
            </w:r>
            <w:r w:rsidRPr="00FB419D">
              <w:rPr>
                <w:rFonts w:ascii="Cambria" w:hAnsi="Cambria"/>
              </w:rPr>
              <w:br/>
              <w:t>- la mise en œuvre du béton et le coulage in situ ;</w:t>
            </w:r>
            <w:r w:rsidRPr="00FB419D">
              <w:rPr>
                <w:rFonts w:ascii="Cambria" w:hAnsi="Cambria"/>
              </w:rPr>
              <w:br/>
              <w:t>- toutes sujétions.</w:t>
            </w:r>
            <w:r w:rsidRPr="00FB419D">
              <w:rPr>
                <w:rFonts w:ascii="Cambria" w:hAnsi="Cambria"/>
              </w:rPr>
              <w:br/>
              <w:t>Ce prix s'applique à au mètre carré (m2), mesuré par métré contradictoire.</w:t>
            </w:r>
            <w:r w:rsidRPr="00FB419D">
              <w:rPr>
                <w:rFonts w:ascii="Cambria" w:hAnsi="Cambria"/>
              </w:rPr>
              <w:br/>
              <w:t>LE METRE CARRE :</w:t>
            </w:r>
          </w:p>
        </w:tc>
        <w:tc>
          <w:tcPr>
            <w:tcW w:w="442" w:type="pct"/>
            <w:shd w:val="clear" w:color="auto" w:fill="auto"/>
            <w:noWrap/>
            <w:vAlign w:val="center"/>
          </w:tcPr>
          <w:p w:rsidR="006C0AB8" w:rsidRPr="00FB419D" w:rsidRDefault="006C0AB8" w:rsidP="00F860EF">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tcPr>
          <w:p w:rsidR="006C0AB8" w:rsidRPr="00FB419D" w:rsidRDefault="006C0AB8" w:rsidP="00F860EF">
            <w:pPr>
              <w:jc w:val="center"/>
              <w:rPr>
                <w:rFonts w:ascii="Cambria" w:hAnsi="Cambria"/>
              </w:rPr>
            </w:pPr>
          </w:p>
        </w:tc>
      </w:tr>
      <w:tr w:rsidR="006C0AB8" w:rsidRPr="00FB419D" w:rsidTr="009A0AC1">
        <w:trPr>
          <w:trHeight w:val="315"/>
          <w:jc w:val="center"/>
        </w:trPr>
        <w:tc>
          <w:tcPr>
            <w:tcW w:w="474" w:type="pct"/>
            <w:shd w:val="clear" w:color="auto" w:fill="auto"/>
            <w:noWrap/>
            <w:vAlign w:val="center"/>
          </w:tcPr>
          <w:p w:rsidR="006C0AB8" w:rsidRPr="00FB419D" w:rsidRDefault="006C0AB8" w:rsidP="00B83568">
            <w:pPr>
              <w:jc w:val="center"/>
              <w:rPr>
                <w:rFonts w:ascii="Cambria" w:hAnsi="Cambria"/>
              </w:rPr>
            </w:pPr>
          </w:p>
        </w:tc>
        <w:tc>
          <w:tcPr>
            <w:tcW w:w="3139" w:type="pct"/>
            <w:shd w:val="clear" w:color="auto" w:fill="auto"/>
          </w:tcPr>
          <w:p w:rsidR="006C0AB8" w:rsidRPr="00FB419D" w:rsidRDefault="006C0AB8" w:rsidP="00B83568">
            <w:pPr>
              <w:rPr>
                <w:rFonts w:ascii="Cambria" w:hAnsi="Cambria"/>
                <w:b/>
                <w:bCs/>
              </w:rPr>
            </w:pPr>
          </w:p>
        </w:tc>
        <w:tc>
          <w:tcPr>
            <w:tcW w:w="442" w:type="pct"/>
            <w:shd w:val="clear" w:color="auto" w:fill="auto"/>
            <w:noWrap/>
            <w:vAlign w:val="center"/>
          </w:tcPr>
          <w:p w:rsidR="006C0AB8" w:rsidRPr="00FB419D" w:rsidRDefault="006C0AB8" w:rsidP="00B83568">
            <w:pPr>
              <w:jc w:val="center"/>
              <w:rPr>
                <w:rFonts w:ascii="Cambria" w:hAnsi="Cambria"/>
              </w:rPr>
            </w:pPr>
          </w:p>
        </w:tc>
        <w:tc>
          <w:tcPr>
            <w:tcW w:w="945" w:type="pct"/>
            <w:shd w:val="clear" w:color="auto" w:fill="auto"/>
            <w:vAlign w:val="center"/>
          </w:tcPr>
          <w:p w:rsidR="006C0AB8" w:rsidRPr="00FB419D" w:rsidRDefault="006C0AB8" w:rsidP="00B83568">
            <w:pPr>
              <w:rPr>
                <w:rFonts w:ascii="Cambria" w:hAnsi="Cambria"/>
                <w:color w:val="000000"/>
              </w:rPr>
            </w:pPr>
          </w:p>
        </w:tc>
      </w:tr>
      <w:tr w:rsidR="006C0AB8" w:rsidRPr="00FB419D" w:rsidTr="006C3F12">
        <w:trPr>
          <w:trHeight w:val="2489"/>
          <w:jc w:val="center"/>
        </w:trPr>
        <w:tc>
          <w:tcPr>
            <w:tcW w:w="5000" w:type="pct"/>
            <w:gridSpan w:val="4"/>
            <w:shd w:val="clear" w:color="auto" w:fill="auto"/>
            <w:hideMark/>
          </w:tcPr>
          <w:p w:rsidR="006C0AB8" w:rsidRPr="00FB419D" w:rsidRDefault="006C0AB8" w:rsidP="00B83568">
            <w:pPr>
              <w:rPr>
                <w:rFonts w:ascii="Cambria" w:hAnsi="Cambria"/>
                <w:b/>
                <w:bCs/>
              </w:rPr>
            </w:pPr>
            <w:r>
              <w:rPr>
                <w:rFonts w:ascii="Cambria" w:hAnsi="Cambria"/>
                <w:b/>
                <w:bCs/>
              </w:rPr>
              <w:lastRenderedPageBreak/>
              <w:t>Lot 8</w:t>
            </w:r>
            <w:r w:rsidRPr="00FB419D">
              <w:rPr>
                <w:rFonts w:ascii="Cambria" w:hAnsi="Cambria"/>
                <w:b/>
                <w:bCs/>
              </w:rPr>
              <w:t>00 :</w:t>
            </w:r>
            <w:r>
              <w:rPr>
                <w:rFonts w:ascii="Cambria" w:hAnsi="Cambria"/>
                <w:b/>
                <w:bCs/>
              </w:rPr>
              <w:t xml:space="preserve"> ELECTRICITE</w:t>
            </w:r>
            <w:r>
              <w:rPr>
                <w:rFonts w:ascii="Cambria" w:hAnsi="Cambria"/>
                <w:b/>
                <w:bCs/>
              </w:rPr>
              <w:br/>
              <w:t>Ce lot rémunère :</w:t>
            </w:r>
            <w:r>
              <w:rPr>
                <w:rFonts w:ascii="Cambria" w:hAnsi="Cambria"/>
                <w:b/>
                <w:bCs/>
              </w:rPr>
              <w:br/>
              <w:t>8</w:t>
            </w:r>
            <w:r w:rsidRPr="00FB419D">
              <w:rPr>
                <w:rFonts w:ascii="Cambria" w:hAnsi="Cambria"/>
                <w:b/>
                <w:bCs/>
              </w:rPr>
              <w:t>01 - Tuyaux flexibles orange pour canalisation v</w:t>
            </w:r>
            <w:r>
              <w:rPr>
                <w:rFonts w:ascii="Cambria" w:hAnsi="Cambria"/>
                <w:b/>
                <w:bCs/>
              </w:rPr>
              <w:t>erticale et horizontales ;</w:t>
            </w:r>
            <w:r>
              <w:rPr>
                <w:rFonts w:ascii="Cambria" w:hAnsi="Cambria"/>
                <w:b/>
                <w:bCs/>
              </w:rPr>
              <w:br/>
              <w:t>8</w:t>
            </w:r>
            <w:r w:rsidRPr="00FB419D">
              <w:rPr>
                <w:rFonts w:ascii="Cambria" w:hAnsi="Cambria"/>
                <w:b/>
                <w:bCs/>
              </w:rPr>
              <w:t>02 - Fil TH 2,5 mm2 pour toutes les ins</w:t>
            </w:r>
            <w:r>
              <w:rPr>
                <w:rFonts w:ascii="Cambria" w:hAnsi="Cambria"/>
                <w:b/>
                <w:bCs/>
              </w:rPr>
              <w:t>tallations (prises et lampes);</w:t>
            </w:r>
            <w:r>
              <w:rPr>
                <w:rFonts w:ascii="Cambria" w:hAnsi="Cambria"/>
                <w:b/>
                <w:bCs/>
              </w:rPr>
              <w:br/>
              <w:t>803 - Réglettes de 120 cm ;</w:t>
            </w:r>
            <w:r>
              <w:rPr>
                <w:rFonts w:ascii="Cambria" w:hAnsi="Cambria"/>
                <w:b/>
                <w:bCs/>
              </w:rPr>
              <w:br/>
              <w:t>804 - Hublot ronds;</w:t>
            </w:r>
            <w:r>
              <w:rPr>
                <w:rFonts w:ascii="Cambria" w:hAnsi="Cambria"/>
                <w:b/>
                <w:bCs/>
              </w:rPr>
              <w:br/>
              <w:t>8</w:t>
            </w:r>
            <w:r w:rsidRPr="00FB419D">
              <w:rPr>
                <w:rFonts w:ascii="Cambria" w:hAnsi="Cambria"/>
                <w:b/>
                <w:bCs/>
              </w:rPr>
              <w:t xml:space="preserve">05 - Prises de courants encastrés avec terre  ;                                                                                                                                                                            </w:t>
            </w:r>
            <w:r>
              <w:rPr>
                <w:rFonts w:ascii="Cambria" w:hAnsi="Cambria"/>
                <w:b/>
                <w:bCs/>
              </w:rPr>
              <w:t xml:space="preserve">                               806 - Interrupteurs SA ;</w:t>
            </w:r>
            <w:r>
              <w:rPr>
                <w:rFonts w:ascii="Cambria" w:hAnsi="Cambria"/>
                <w:b/>
                <w:bCs/>
              </w:rPr>
              <w:br/>
              <w:t>807 - Interrupteurs V et V;</w:t>
            </w:r>
            <w:r>
              <w:rPr>
                <w:rFonts w:ascii="Cambria" w:hAnsi="Cambria"/>
                <w:b/>
                <w:bCs/>
              </w:rPr>
              <w:br/>
              <w:t>8</w:t>
            </w:r>
            <w:r w:rsidRPr="00FB419D">
              <w:rPr>
                <w:rFonts w:ascii="Cambria" w:hAnsi="Cambria"/>
                <w:b/>
                <w:bCs/>
              </w:rPr>
              <w:t>08 - Attaches, dominos, boîtes de dérivation et toutes sujétions de sécurité et de raccordement avec le réseau existant dans l'établissement</w:t>
            </w:r>
          </w:p>
        </w:tc>
      </w:tr>
      <w:tr w:rsidR="006C0AB8" w:rsidRPr="00FB419D" w:rsidTr="009A0AC1">
        <w:trPr>
          <w:trHeight w:val="420"/>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01</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Tuyaux flexibles orange pour canalisation verticale et horizontales</w:t>
            </w:r>
            <w:r w:rsidRPr="00FB419D">
              <w:rPr>
                <w:rFonts w:ascii="Cambria" w:hAnsi="Cambria"/>
              </w:rPr>
              <w:br/>
              <w:t>Ce prix rémunère au rouleau posé (Rouleau), mesuré par métré contradictoire, la fourniture et la pose des tubes flexibles de 13 mm conformément au CCTP, et sur la base des plans et notes de calculs approuvés par l'Ingénieur du Marché. Il comprend notamment :</w:t>
            </w:r>
            <w:r w:rsidRPr="00FB419D">
              <w:rPr>
                <w:rFonts w:ascii="Cambria" w:hAnsi="Cambria"/>
              </w:rPr>
              <w:br/>
              <w:t>- l'exécution des saignées conformément aux plans d'électricité ;</w:t>
            </w:r>
            <w:r w:rsidRPr="00FB419D">
              <w:rPr>
                <w:rFonts w:ascii="Cambria" w:hAnsi="Cambria"/>
              </w:rPr>
              <w:br/>
              <w:t>- la fourniture des fourreaux électriques suivant le CCTP ;</w:t>
            </w:r>
            <w:r w:rsidRPr="00FB419D">
              <w:rPr>
                <w:rFonts w:ascii="Cambria" w:hAnsi="Cambria"/>
              </w:rPr>
              <w:br/>
              <w:t>- la pose ;</w:t>
            </w:r>
            <w:r w:rsidRPr="00FB419D">
              <w:rPr>
                <w:rFonts w:ascii="Cambria" w:hAnsi="Cambria"/>
              </w:rPr>
              <w:br/>
              <w:t>- les raccords sur les saignées ;</w:t>
            </w:r>
            <w:r w:rsidRPr="00FB419D">
              <w:rPr>
                <w:rFonts w:ascii="Cambria" w:hAnsi="Cambria"/>
              </w:rPr>
              <w:br/>
              <w:t>- toutes sujétions.</w:t>
            </w:r>
            <w:r w:rsidRPr="00FB419D">
              <w:rPr>
                <w:rFonts w:ascii="Cambria" w:hAnsi="Cambria"/>
              </w:rPr>
              <w:br/>
              <w:t>Ce prix s'applique au rouleau de tubes posé, mesuré par métré contradictoire.</w:t>
            </w:r>
            <w:r w:rsidRPr="00FB419D">
              <w:rPr>
                <w:rFonts w:ascii="Cambria" w:hAnsi="Cambria"/>
              </w:rPr>
              <w:br/>
              <w:t>LE ROULEAU :</w:t>
            </w:r>
          </w:p>
        </w:tc>
        <w:tc>
          <w:tcPr>
            <w:tcW w:w="442" w:type="pct"/>
            <w:shd w:val="clear" w:color="auto" w:fill="auto"/>
            <w:noWrap/>
            <w:vAlign w:val="center"/>
            <w:hideMark/>
          </w:tcPr>
          <w:p w:rsidR="006C0AB8" w:rsidRPr="00FB419D" w:rsidRDefault="006C0AB8" w:rsidP="00B83568">
            <w:pPr>
              <w:jc w:val="center"/>
              <w:rPr>
                <w:rFonts w:ascii="Cambria" w:hAnsi="Cambria"/>
              </w:rPr>
            </w:pPr>
            <w:proofErr w:type="spellStart"/>
            <w:r w:rsidRPr="00FB419D">
              <w:rPr>
                <w:rFonts w:ascii="Cambria" w:hAnsi="Cambria"/>
              </w:rPr>
              <w:t>Rleau</w:t>
            </w:r>
            <w:proofErr w:type="spellEnd"/>
          </w:p>
        </w:tc>
        <w:tc>
          <w:tcPr>
            <w:tcW w:w="945" w:type="pct"/>
            <w:shd w:val="clear" w:color="auto" w:fill="auto"/>
            <w:vAlign w:val="center"/>
            <w:hideMark/>
          </w:tcPr>
          <w:p w:rsidR="006C0AB8" w:rsidRPr="00FB419D" w:rsidRDefault="006C0AB8" w:rsidP="002222B5">
            <w:pPr>
              <w:rPr>
                <w:rFonts w:ascii="Cambria" w:hAnsi="Cambria"/>
                <w:color w:val="000000"/>
              </w:rPr>
            </w:pPr>
            <w:r w:rsidRPr="00FB419D">
              <w:rPr>
                <w:rFonts w:ascii="Cambria" w:hAnsi="Cambria"/>
                <w:color w:val="000000"/>
              </w:rPr>
              <w:t xml:space="preserve">          </w:t>
            </w: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2404"/>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02</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Fil TH 2,5 mm2 pour toutes les installations (prises et lampes)</w:t>
            </w:r>
            <w:r w:rsidRPr="00FB419D">
              <w:rPr>
                <w:rFonts w:ascii="Cambria" w:hAnsi="Cambria"/>
              </w:rPr>
              <w:br/>
              <w:t>Ce prix rémunère au rouleau posé (Rouleau), mesuré par métré contradictoire, la fourniture et la pose de câble TH de 2,5 mm2 conformément au CCTP, et sur la base des plans et notes de calculs approuvés par l'Ingénieur du Marché. Il comprend notamment :</w:t>
            </w:r>
            <w:r w:rsidRPr="00FB419D">
              <w:rPr>
                <w:rFonts w:ascii="Cambria" w:hAnsi="Cambria"/>
              </w:rPr>
              <w:br/>
              <w:t>- la fourniture des câbles suivant le CCTP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au rouleau de câble posé, mesuré par métré contradictoire.</w:t>
            </w:r>
            <w:r w:rsidRPr="00FB419D">
              <w:rPr>
                <w:rFonts w:ascii="Cambria" w:hAnsi="Cambria"/>
              </w:rPr>
              <w:br/>
              <w:t>LE ROULEAU :</w:t>
            </w:r>
          </w:p>
        </w:tc>
        <w:tc>
          <w:tcPr>
            <w:tcW w:w="442" w:type="pct"/>
            <w:shd w:val="clear" w:color="auto" w:fill="auto"/>
            <w:noWrap/>
            <w:vAlign w:val="center"/>
            <w:hideMark/>
          </w:tcPr>
          <w:p w:rsidR="006C0AB8" w:rsidRPr="00FB419D" w:rsidRDefault="006C0AB8" w:rsidP="00B83568">
            <w:pPr>
              <w:jc w:val="center"/>
              <w:rPr>
                <w:rFonts w:ascii="Cambria" w:hAnsi="Cambria"/>
              </w:rPr>
            </w:pPr>
            <w:proofErr w:type="spellStart"/>
            <w:r w:rsidRPr="00FB419D">
              <w:rPr>
                <w:rFonts w:ascii="Cambria" w:hAnsi="Cambria"/>
              </w:rPr>
              <w:t>Rleau</w:t>
            </w:r>
            <w:proofErr w:type="spellEnd"/>
          </w:p>
        </w:tc>
        <w:tc>
          <w:tcPr>
            <w:tcW w:w="945" w:type="pct"/>
            <w:shd w:val="clear" w:color="auto" w:fill="auto"/>
            <w:vAlign w:val="center"/>
            <w:hideMark/>
          </w:tcPr>
          <w:p w:rsidR="006C0AB8" w:rsidRPr="00FB419D" w:rsidRDefault="006C0AB8" w:rsidP="002222B5">
            <w:pPr>
              <w:rPr>
                <w:rFonts w:ascii="Cambria" w:hAnsi="Cambria"/>
                <w:color w:val="000000"/>
              </w:rPr>
            </w:pPr>
            <w:r w:rsidRPr="00FB419D">
              <w:rPr>
                <w:rFonts w:ascii="Cambria" w:hAnsi="Cambria"/>
                <w:color w:val="000000"/>
              </w:rPr>
              <w:t xml:space="preserve">          </w:t>
            </w: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2069"/>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03</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Réglettes de 120 cm</w:t>
            </w:r>
            <w:r w:rsidRPr="00FB419D">
              <w:rPr>
                <w:rFonts w:ascii="Cambria" w:hAnsi="Cambria"/>
              </w:rPr>
              <w:br/>
              <w:t>Ce prix rémunère à l'unité (U), mesuré par métré contradictoire, la fourniture et la pose des réglettes complètes de 120 cm conformément au CCTP, et sur la base des plans et notes de calculs approuvés par l'Ingénieur du Marché. Il comprend notamment :</w:t>
            </w:r>
            <w:r w:rsidRPr="00FB419D">
              <w:rPr>
                <w:rFonts w:ascii="Cambria" w:hAnsi="Cambria"/>
              </w:rPr>
              <w:br/>
              <w:t>- la fourniture des réglettes suivant le CCTP ;</w:t>
            </w:r>
            <w:r w:rsidRPr="00FB419D">
              <w:rPr>
                <w:rFonts w:ascii="Cambria" w:hAnsi="Cambria"/>
              </w:rPr>
              <w:br/>
              <w:t>- la pose ;</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2032"/>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04</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Hublot ronds</w:t>
            </w:r>
            <w:r w:rsidRPr="00FB419D">
              <w:rPr>
                <w:rFonts w:ascii="Cambria" w:hAnsi="Cambria"/>
              </w:rPr>
              <w:br/>
              <w:t>Ce prix rémunère à l'unité (U), mesuré par métré contradictoire, la fourniture et la pose des réglettes complètes de 120 cm conformément au CCTP, et sur la base des plans et notes de calculs approuvés par l'Ingénieur du Marché. Il comprend notamment :</w:t>
            </w:r>
            <w:r w:rsidRPr="00FB419D">
              <w:rPr>
                <w:rFonts w:ascii="Cambria" w:hAnsi="Cambria"/>
              </w:rPr>
              <w:br/>
              <w:t>- la fourniture des réglettes suivant le CCTP ;</w:t>
            </w:r>
            <w:r w:rsidRPr="00FB419D">
              <w:rPr>
                <w:rFonts w:ascii="Cambria" w:hAnsi="Cambria"/>
              </w:rPr>
              <w:br/>
              <w:t>- la pose ;</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2577"/>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lastRenderedPageBreak/>
              <w:t>8</w:t>
            </w:r>
            <w:r w:rsidRPr="00FB419D">
              <w:rPr>
                <w:rFonts w:ascii="Cambria" w:hAnsi="Cambria"/>
              </w:rPr>
              <w:t>05</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Prises de courants encastrés avec terre</w:t>
            </w:r>
            <w:r w:rsidRPr="00FB419D">
              <w:rPr>
                <w:rFonts w:ascii="Cambria" w:hAnsi="Cambria"/>
              </w:rPr>
              <w:br/>
              <w:t>Ce prix rémunère l'ensemble (</w:t>
            </w:r>
            <w:proofErr w:type="spellStart"/>
            <w:r w:rsidRPr="00FB419D">
              <w:rPr>
                <w:rFonts w:ascii="Cambria" w:hAnsi="Cambria"/>
              </w:rPr>
              <w:t>Ens</w:t>
            </w:r>
            <w:proofErr w:type="spellEnd"/>
            <w:r w:rsidRPr="00FB419D">
              <w:rPr>
                <w:rFonts w:ascii="Cambria" w:hAnsi="Cambria"/>
              </w:rPr>
              <w:t>), mesuré par métré contradictoire, la fourniture et la pose des interrupteurs et prises de courants conformément au CCTP, et sur la base des plans et notes de calculs approuvés par l'Ingénieur du Marché.</w:t>
            </w:r>
            <w:r w:rsidRPr="00FB419D">
              <w:rPr>
                <w:rFonts w:ascii="Cambria" w:hAnsi="Cambria"/>
              </w:rPr>
              <w:br/>
              <w:t>Il comprend notamment :</w:t>
            </w:r>
            <w:r w:rsidRPr="00FB419D">
              <w:rPr>
                <w:rFonts w:ascii="Cambria" w:hAnsi="Cambria"/>
              </w:rPr>
              <w:br/>
              <w:t>- la fourniture des interrupteurs et prises suivant le CCTP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2492"/>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06</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Interrupteurs SA</w:t>
            </w:r>
            <w:r w:rsidRPr="00FB419D">
              <w:rPr>
                <w:rFonts w:ascii="Cambria" w:hAnsi="Cambria"/>
              </w:rPr>
              <w:br/>
              <w:t>Ce prix rémunère l'ensemble (</w:t>
            </w:r>
            <w:proofErr w:type="spellStart"/>
            <w:r w:rsidRPr="00FB419D">
              <w:rPr>
                <w:rFonts w:ascii="Cambria" w:hAnsi="Cambria"/>
              </w:rPr>
              <w:t>Ens</w:t>
            </w:r>
            <w:proofErr w:type="spellEnd"/>
            <w:r w:rsidRPr="00FB419D">
              <w:rPr>
                <w:rFonts w:ascii="Cambria" w:hAnsi="Cambria"/>
              </w:rPr>
              <w:t>), mesuré par métré contradictoire, la fourniture et la pose des interrupteurs et prises de courants conformément au CCTP, et sur la base des plans et notes de calculs approuvés par l'Ingénieur du Marché.</w:t>
            </w:r>
            <w:r w:rsidRPr="00FB419D">
              <w:rPr>
                <w:rFonts w:ascii="Cambria" w:hAnsi="Cambria"/>
              </w:rPr>
              <w:br/>
              <w:t>Il comprend notamment :</w:t>
            </w:r>
            <w:r w:rsidRPr="00FB419D">
              <w:rPr>
                <w:rFonts w:ascii="Cambria" w:hAnsi="Cambria"/>
              </w:rPr>
              <w:br/>
              <w:t>- la fourniture des interrupteurs et prises suivant le CCTP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2548"/>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07</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Interrupteurs V et V</w:t>
            </w:r>
            <w:r w:rsidRPr="00FB419D">
              <w:rPr>
                <w:rFonts w:ascii="Cambria" w:hAnsi="Cambria"/>
              </w:rPr>
              <w:br/>
              <w:t>Ce prix rémunère l'ensemble (</w:t>
            </w:r>
            <w:proofErr w:type="spellStart"/>
            <w:r w:rsidRPr="00FB419D">
              <w:rPr>
                <w:rFonts w:ascii="Cambria" w:hAnsi="Cambria"/>
              </w:rPr>
              <w:t>Ens</w:t>
            </w:r>
            <w:proofErr w:type="spellEnd"/>
            <w:r w:rsidRPr="00FB419D">
              <w:rPr>
                <w:rFonts w:ascii="Cambria" w:hAnsi="Cambria"/>
              </w:rPr>
              <w:t>), mesuré par métré contradictoire, la fourniture et la pose des interrupteurs et prises de courants conformément au CCTP, et sur la base des plans et notes de calculs approuvés par l'Ingénieur du Marché.</w:t>
            </w:r>
            <w:r w:rsidRPr="00FB419D">
              <w:rPr>
                <w:rFonts w:ascii="Cambria" w:hAnsi="Cambria"/>
              </w:rPr>
              <w:br/>
              <w:t>Il comprend notamment :</w:t>
            </w:r>
            <w:r w:rsidRPr="00FB419D">
              <w:rPr>
                <w:rFonts w:ascii="Cambria" w:hAnsi="Cambria"/>
              </w:rPr>
              <w:br/>
              <w:t>- la fourniture des interrupteurs et prises suivant le CCTP ;</w:t>
            </w:r>
            <w:r w:rsidRPr="00FB419D">
              <w:rPr>
                <w:rFonts w:ascii="Cambria" w:hAnsi="Cambria"/>
              </w:rPr>
              <w:br/>
              <w:t>- la pose ;</w:t>
            </w:r>
            <w:r w:rsidRPr="00FB419D">
              <w:rPr>
                <w:rFonts w:ascii="Cambria" w:hAnsi="Cambria"/>
              </w:rPr>
              <w:br/>
              <w:t>- toutes sujétions.</w:t>
            </w:r>
            <w:r w:rsidRPr="00FB419D">
              <w:rPr>
                <w:rFonts w:ascii="Cambria" w:hAnsi="Cambria"/>
              </w:rPr>
              <w:br/>
              <w:t>Ce prix s'applique à l'unité, mesuré par métré contradictoire.</w:t>
            </w:r>
            <w:r w:rsidRPr="00FB419D">
              <w:rPr>
                <w:rFonts w:ascii="Cambria" w:hAnsi="Cambria"/>
              </w:rPr>
              <w:br/>
              <w:t>L'UNITE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U</w:t>
            </w:r>
          </w:p>
        </w:tc>
        <w:tc>
          <w:tcPr>
            <w:tcW w:w="945" w:type="pct"/>
            <w:shd w:val="clear" w:color="auto" w:fill="auto"/>
            <w:vAlign w:val="center"/>
            <w:hideMark/>
          </w:tcPr>
          <w:p w:rsidR="006C0AB8" w:rsidRPr="00FB419D" w:rsidRDefault="006C0AB8" w:rsidP="00BC0CF8">
            <w:pPr>
              <w:rPr>
                <w:rFonts w:ascii="Cambria" w:hAnsi="Cambria"/>
                <w:color w:val="000000"/>
              </w:rPr>
            </w:pPr>
            <w:r w:rsidRPr="00FB419D">
              <w:rPr>
                <w:rFonts w:ascii="Cambria" w:hAnsi="Cambria"/>
                <w:color w:val="000000"/>
              </w:rPr>
              <w:t xml:space="preserve">             </w:t>
            </w: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4018"/>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8</w:t>
            </w:r>
            <w:r w:rsidRPr="00FB419D">
              <w:rPr>
                <w:rFonts w:ascii="Cambria" w:hAnsi="Cambria"/>
              </w:rPr>
              <w:t>08</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Attaches, dominos, boîtes de dérivation et toutes sujétions de sécurité et de raccordement avec le réseau existant dans l'établissement</w:t>
            </w:r>
            <w:r w:rsidRPr="00FB419D">
              <w:rPr>
                <w:rFonts w:ascii="Cambria" w:hAnsi="Cambria"/>
              </w:rPr>
              <w:br/>
              <w:t>Ce prix rémunère l'ensemble des accessoires (</w:t>
            </w:r>
            <w:proofErr w:type="spellStart"/>
            <w:r w:rsidRPr="00FB419D">
              <w:rPr>
                <w:rFonts w:ascii="Cambria" w:hAnsi="Cambria"/>
              </w:rPr>
              <w:t>Ens</w:t>
            </w:r>
            <w:proofErr w:type="spellEnd"/>
            <w:r w:rsidRPr="00FB419D">
              <w:rPr>
                <w:rFonts w:ascii="Cambria" w:hAnsi="Cambria"/>
              </w:rPr>
              <w:t>), mesuré par métré contradictoire, la fourniture et la pose des accessoires nécessaires à la mise en place des installations électriques conformément au CCTP et sur la base des plans et notes de calculs approuvés par l'Ingénieur du Marché. Ces accessoires comprennent :</w:t>
            </w:r>
            <w:r w:rsidRPr="00FB419D">
              <w:rPr>
                <w:rFonts w:ascii="Cambria" w:hAnsi="Cambria"/>
              </w:rPr>
              <w:br/>
              <w:t>- les dominos ;</w:t>
            </w:r>
            <w:r w:rsidRPr="00FB419D">
              <w:rPr>
                <w:rFonts w:ascii="Cambria" w:hAnsi="Cambria"/>
              </w:rPr>
              <w:br/>
              <w:t>- les boitiers;</w:t>
            </w:r>
            <w:r w:rsidRPr="00FB419D">
              <w:rPr>
                <w:rFonts w:ascii="Cambria" w:hAnsi="Cambria"/>
              </w:rPr>
              <w:br/>
              <w:t>- les dérivations</w:t>
            </w:r>
            <w:r w:rsidRPr="00FB419D">
              <w:rPr>
                <w:rFonts w:ascii="Cambria" w:hAnsi="Cambria"/>
              </w:rPr>
              <w:br/>
              <w:t>- la pose ;</w:t>
            </w:r>
            <w:r w:rsidRPr="00FB419D">
              <w:rPr>
                <w:rFonts w:ascii="Cambria" w:hAnsi="Cambria"/>
              </w:rPr>
              <w:br/>
              <w:t>- toutes sujétions raccordement, le cas échéant, au réseau existant dans l'Etablissement..</w:t>
            </w:r>
            <w:r w:rsidRPr="00FB419D">
              <w:rPr>
                <w:rFonts w:ascii="Cambria" w:hAnsi="Cambria"/>
              </w:rPr>
              <w:br/>
              <w:t>Ce prix s'applique à l'ensemble des accessoires posés, mesuré par métré contradictoire.</w:t>
            </w:r>
            <w:r w:rsidRPr="00FB419D">
              <w:rPr>
                <w:rFonts w:ascii="Cambria" w:hAnsi="Cambria"/>
              </w:rPr>
              <w:br/>
              <w:t>L'ENSEMBLE :</w:t>
            </w:r>
          </w:p>
        </w:tc>
        <w:tc>
          <w:tcPr>
            <w:tcW w:w="442" w:type="pct"/>
            <w:shd w:val="clear" w:color="auto" w:fill="auto"/>
            <w:noWrap/>
            <w:vAlign w:val="center"/>
            <w:hideMark/>
          </w:tcPr>
          <w:p w:rsidR="006C0AB8" w:rsidRPr="00FB419D" w:rsidRDefault="006C0AB8" w:rsidP="00B83568">
            <w:pPr>
              <w:jc w:val="center"/>
              <w:rPr>
                <w:rFonts w:ascii="Cambria" w:hAnsi="Cambria"/>
              </w:rPr>
            </w:pPr>
            <w:proofErr w:type="spellStart"/>
            <w:r w:rsidRPr="00FB419D">
              <w:rPr>
                <w:rFonts w:ascii="Cambria" w:hAnsi="Cambria"/>
              </w:rPr>
              <w:t>Ens</w:t>
            </w:r>
            <w:proofErr w:type="spellEnd"/>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c>
          <w:tcPr>
            <w:tcW w:w="945" w:type="pct"/>
            <w:shd w:val="clear" w:color="auto" w:fill="auto"/>
            <w:noWrap/>
            <w:hideMark/>
          </w:tcPr>
          <w:p w:rsidR="006C0AB8" w:rsidRPr="00FB419D" w:rsidRDefault="006C0AB8" w:rsidP="00B83568">
            <w:pPr>
              <w:rPr>
                <w:rFonts w:ascii="Cambria" w:hAnsi="Cambria"/>
                <w:b/>
                <w:bCs/>
              </w:rPr>
            </w:pPr>
            <w:r w:rsidRPr="00FB419D">
              <w:rPr>
                <w:rFonts w:ascii="Cambria" w:hAnsi="Cambria"/>
                <w:b/>
                <w:bCs/>
              </w:rPr>
              <w:t> </w:t>
            </w:r>
          </w:p>
        </w:tc>
      </w:tr>
      <w:tr w:rsidR="006C0AB8" w:rsidRPr="00FB419D" w:rsidTr="006C3F12">
        <w:trPr>
          <w:trHeight w:val="1367"/>
          <w:jc w:val="center"/>
        </w:trPr>
        <w:tc>
          <w:tcPr>
            <w:tcW w:w="5000" w:type="pct"/>
            <w:gridSpan w:val="4"/>
            <w:shd w:val="clear" w:color="auto" w:fill="auto"/>
            <w:hideMark/>
          </w:tcPr>
          <w:p w:rsidR="006C0AB8" w:rsidRPr="00FB419D" w:rsidRDefault="006C0AB8" w:rsidP="00B83568">
            <w:pPr>
              <w:rPr>
                <w:rFonts w:ascii="Cambria" w:hAnsi="Cambria"/>
                <w:b/>
                <w:bCs/>
              </w:rPr>
            </w:pPr>
            <w:r>
              <w:rPr>
                <w:rFonts w:ascii="Cambria" w:hAnsi="Cambria"/>
                <w:b/>
                <w:bCs/>
              </w:rPr>
              <w:t>LOT 900 : PEINTURE</w:t>
            </w:r>
            <w:r>
              <w:rPr>
                <w:rFonts w:ascii="Cambria" w:hAnsi="Cambria"/>
                <w:b/>
                <w:bCs/>
              </w:rPr>
              <w:br/>
              <w:t>Le lot 900 rémunère :</w:t>
            </w:r>
            <w:r>
              <w:rPr>
                <w:rFonts w:ascii="Cambria" w:hAnsi="Cambria"/>
                <w:b/>
                <w:bCs/>
              </w:rPr>
              <w:br/>
              <w:t>9</w:t>
            </w:r>
            <w:r w:rsidRPr="00FB419D">
              <w:rPr>
                <w:rFonts w:ascii="Cambria" w:hAnsi="Cambria"/>
                <w:b/>
                <w:bCs/>
              </w:rPr>
              <w:t>01 : Badigeonnage des en</w:t>
            </w:r>
            <w:r>
              <w:rPr>
                <w:rFonts w:ascii="Cambria" w:hAnsi="Cambria"/>
                <w:b/>
                <w:bCs/>
              </w:rPr>
              <w:t>duits et plafond à la chaux ;</w:t>
            </w:r>
            <w:r>
              <w:rPr>
                <w:rFonts w:ascii="Cambria" w:hAnsi="Cambria"/>
                <w:b/>
                <w:bCs/>
              </w:rPr>
              <w:br/>
              <w:t>9</w:t>
            </w:r>
            <w:r w:rsidRPr="00FB419D">
              <w:rPr>
                <w:rFonts w:ascii="Cambria" w:hAnsi="Cambria"/>
                <w:b/>
                <w:bCs/>
              </w:rPr>
              <w:t xml:space="preserve">02 : Peinture bicouche sur </w:t>
            </w:r>
            <w:r>
              <w:rPr>
                <w:rFonts w:ascii="Cambria" w:hAnsi="Cambria"/>
                <w:b/>
                <w:bCs/>
              </w:rPr>
              <w:t xml:space="preserve">murs intérieurs </w:t>
            </w:r>
            <w:proofErr w:type="spellStart"/>
            <w:r>
              <w:rPr>
                <w:rFonts w:ascii="Cambria" w:hAnsi="Cambria"/>
                <w:b/>
                <w:bCs/>
              </w:rPr>
              <w:t>Pantex</w:t>
            </w:r>
            <w:proofErr w:type="spellEnd"/>
            <w:r>
              <w:rPr>
                <w:rFonts w:ascii="Cambria" w:hAnsi="Cambria"/>
                <w:b/>
                <w:bCs/>
              </w:rPr>
              <w:t xml:space="preserve"> 8000 ;</w:t>
            </w:r>
            <w:r>
              <w:rPr>
                <w:rFonts w:ascii="Cambria" w:hAnsi="Cambria"/>
                <w:b/>
                <w:bCs/>
              </w:rPr>
              <w:br/>
              <w:t>9</w:t>
            </w:r>
            <w:r w:rsidRPr="00FB419D">
              <w:rPr>
                <w:rFonts w:ascii="Cambria" w:hAnsi="Cambria"/>
                <w:b/>
                <w:bCs/>
              </w:rPr>
              <w:t xml:space="preserve">03 : Peinture bicouche sur </w:t>
            </w:r>
            <w:r>
              <w:rPr>
                <w:rFonts w:ascii="Cambria" w:hAnsi="Cambria"/>
                <w:b/>
                <w:bCs/>
              </w:rPr>
              <w:t xml:space="preserve">murs extérieurs </w:t>
            </w:r>
            <w:proofErr w:type="spellStart"/>
            <w:r>
              <w:rPr>
                <w:rFonts w:ascii="Cambria" w:hAnsi="Cambria"/>
                <w:b/>
                <w:bCs/>
              </w:rPr>
              <w:t>Pantex</w:t>
            </w:r>
            <w:proofErr w:type="spellEnd"/>
            <w:r>
              <w:rPr>
                <w:rFonts w:ascii="Cambria" w:hAnsi="Cambria"/>
                <w:b/>
                <w:bCs/>
              </w:rPr>
              <w:t xml:space="preserve"> 1300 ;</w:t>
            </w:r>
            <w:r>
              <w:rPr>
                <w:rFonts w:ascii="Cambria" w:hAnsi="Cambria"/>
                <w:b/>
                <w:bCs/>
              </w:rPr>
              <w:br/>
              <w:t>9</w:t>
            </w:r>
            <w:r w:rsidRPr="00FB419D">
              <w:rPr>
                <w:rFonts w:ascii="Cambria" w:hAnsi="Cambria"/>
                <w:b/>
                <w:bCs/>
              </w:rPr>
              <w:t>04 : Peinture à huile « email « A » sur plinthes et menuiseries métalliques ;</w:t>
            </w:r>
          </w:p>
        </w:tc>
      </w:tr>
      <w:tr w:rsidR="006C0AB8" w:rsidRPr="00FB419D" w:rsidTr="009A0AC1">
        <w:trPr>
          <w:trHeight w:val="2463"/>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lastRenderedPageBreak/>
              <w:t>9</w:t>
            </w:r>
            <w:r w:rsidRPr="00FB419D">
              <w:rPr>
                <w:rFonts w:ascii="Cambria" w:hAnsi="Cambria"/>
              </w:rPr>
              <w:t>01</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Badigeonnage des enduits et plafond à la chaux</w:t>
            </w:r>
            <w:r w:rsidRPr="00FB419D">
              <w:rPr>
                <w:rFonts w:ascii="Cambria" w:hAnsi="Cambria"/>
              </w:rPr>
              <w:br/>
              <w:t>Ce prix rémunère au mètre carré (m2), la pose de la chaux sur les murs  conformément au CCTP. Il comprend notamment :</w:t>
            </w:r>
            <w:r w:rsidRPr="00FB419D">
              <w:rPr>
                <w:rFonts w:ascii="Cambria" w:hAnsi="Cambria"/>
              </w:rPr>
              <w:br/>
              <w:t>- l'exécution d'une couche d'impression suivant le CCTP ;</w:t>
            </w:r>
            <w:r w:rsidRPr="00FB419D">
              <w:rPr>
                <w:rFonts w:ascii="Cambria" w:hAnsi="Cambria"/>
              </w:rPr>
              <w:br/>
              <w:t>- l'exécution d'une couche de finition en peinture acrylique suivant le CCTP ;</w:t>
            </w:r>
            <w:r w:rsidRPr="00FB419D">
              <w:rPr>
                <w:rFonts w:ascii="Cambria" w:hAnsi="Cambria"/>
              </w:rPr>
              <w:br/>
              <w:t>- le matériel de mise en œuvre ;</w:t>
            </w:r>
            <w:r w:rsidRPr="00FB419D">
              <w:rPr>
                <w:rFonts w:ascii="Cambria" w:hAnsi="Cambria"/>
              </w:rPr>
              <w:br/>
              <w:t>- toutes sujétions.</w:t>
            </w:r>
            <w:r w:rsidRPr="00FB419D">
              <w:rPr>
                <w:rFonts w:ascii="Cambria" w:hAnsi="Cambria"/>
              </w:rPr>
              <w:br/>
              <w:t>Ce prix s'applique au mètre carré (m2), mesuré par métré contradictoire.</w:t>
            </w:r>
            <w:r w:rsidRPr="00FB419D">
              <w:rPr>
                <w:rFonts w:ascii="Cambria" w:hAnsi="Cambria"/>
              </w:rPr>
              <w:br/>
              <w:t>LE METRE CARRE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1461"/>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9</w:t>
            </w:r>
            <w:r w:rsidRPr="00FB419D">
              <w:rPr>
                <w:rFonts w:ascii="Cambria" w:hAnsi="Cambria"/>
              </w:rPr>
              <w:t>02</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 xml:space="preserve">Peinture bicouche sur murs intérieurs </w:t>
            </w:r>
            <w:proofErr w:type="spellStart"/>
            <w:r w:rsidRPr="00FB419D">
              <w:rPr>
                <w:rFonts w:ascii="Cambria" w:hAnsi="Cambria"/>
                <w:b/>
                <w:bCs/>
                <w:u w:val="single"/>
              </w:rPr>
              <w:t>Pantex</w:t>
            </w:r>
            <w:proofErr w:type="spellEnd"/>
            <w:r w:rsidRPr="00FB419D">
              <w:rPr>
                <w:rFonts w:ascii="Cambria" w:hAnsi="Cambria"/>
                <w:b/>
                <w:bCs/>
                <w:u w:val="single"/>
              </w:rPr>
              <w:t xml:space="preserve"> 800</w:t>
            </w:r>
            <w:r w:rsidRPr="00FB419D">
              <w:rPr>
                <w:rFonts w:ascii="Cambria" w:hAnsi="Cambria"/>
              </w:rPr>
              <w:br w:type="page"/>
              <w:t>Ce prix rémunère au mètre carré (m2), la pose de la peinture sur les murs intérieurs conformément au CCTP.</w:t>
            </w:r>
            <w:r w:rsidRPr="00FB419D">
              <w:rPr>
                <w:rFonts w:ascii="Cambria" w:hAnsi="Cambria"/>
              </w:rPr>
              <w:br w:type="page"/>
              <w:t>- l'exécution d'une couche d'impression suivant le CCTP ;</w:t>
            </w:r>
            <w:r w:rsidRPr="00FB419D">
              <w:rPr>
                <w:rFonts w:ascii="Cambria" w:hAnsi="Cambria"/>
              </w:rPr>
              <w:br w:type="page"/>
              <w:t>- l'exécution d'une couche de finition en peinture acrylique suivant le CCTP ;</w:t>
            </w:r>
            <w:r w:rsidRPr="00FB419D">
              <w:rPr>
                <w:rFonts w:ascii="Cambria" w:hAnsi="Cambria"/>
              </w:rPr>
              <w:br w:type="page"/>
              <w:t>- le matériel de mise en œuvre ;</w:t>
            </w:r>
            <w:r w:rsidRPr="00FB419D">
              <w:rPr>
                <w:rFonts w:ascii="Cambria" w:hAnsi="Cambria"/>
              </w:rPr>
              <w:br w:type="page"/>
              <w:t>- toutes sujétions.</w:t>
            </w:r>
            <w:r w:rsidRPr="00FB419D">
              <w:rPr>
                <w:rFonts w:ascii="Cambria" w:hAnsi="Cambria"/>
              </w:rPr>
              <w:br w:type="page"/>
              <w:t>Ce prix s'applique au mètre carré (m2), mesuré par métré contradictoire.</w:t>
            </w:r>
            <w:r w:rsidRPr="00FB419D">
              <w:rPr>
                <w:rFonts w:ascii="Cambria" w:hAnsi="Cambria"/>
              </w:rPr>
              <w:br w:type="page"/>
              <w:t>LE METRE CARRE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222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9</w:t>
            </w:r>
            <w:r w:rsidRPr="00FB419D">
              <w:rPr>
                <w:rFonts w:ascii="Cambria" w:hAnsi="Cambria"/>
              </w:rPr>
              <w:t>03</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 xml:space="preserve">Peinture bicouche sur murs extérieurs </w:t>
            </w:r>
            <w:proofErr w:type="spellStart"/>
            <w:r w:rsidRPr="00FB419D">
              <w:rPr>
                <w:rFonts w:ascii="Cambria" w:hAnsi="Cambria"/>
                <w:b/>
                <w:bCs/>
                <w:u w:val="single"/>
              </w:rPr>
              <w:t>Pantex</w:t>
            </w:r>
            <w:proofErr w:type="spellEnd"/>
            <w:r w:rsidRPr="00FB419D">
              <w:rPr>
                <w:rFonts w:ascii="Cambria" w:hAnsi="Cambria"/>
                <w:b/>
                <w:bCs/>
                <w:u w:val="single"/>
              </w:rPr>
              <w:t xml:space="preserve"> 1300</w:t>
            </w:r>
            <w:r w:rsidRPr="00FB419D">
              <w:rPr>
                <w:rFonts w:ascii="Cambria" w:hAnsi="Cambria"/>
              </w:rPr>
              <w:br/>
              <w:t>Ce prix rémunère au mètre carré (m2), la pose de la peinture sur murs extérieurs conformément au CCTP. Il comprend notamment :</w:t>
            </w:r>
            <w:r w:rsidRPr="00FB419D">
              <w:rPr>
                <w:rFonts w:ascii="Cambria" w:hAnsi="Cambria"/>
              </w:rPr>
              <w:br/>
              <w:t>- l'exécution d'une couche d'impression suivant le CCTP ;</w:t>
            </w:r>
            <w:r w:rsidRPr="00FB419D">
              <w:rPr>
                <w:rFonts w:ascii="Cambria" w:hAnsi="Cambria"/>
              </w:rPr>
              <w:br/>
              <w:t>- l'exécution d'une couche de finition en peinture acrylique suivant le CCTP ;</w:t>
            </w:r>
            <w:r w:rsidRPr="00FB419D">
              <w:rPr>
                <w:rFonts w:ascii="Cambria" w:hAnsi="Cambria"/>
              </w:rPr>
              <w:br/>
              <w:t>- le matériel de mise en œuvre ;</w:t>
            </w:r>
            <w:r w:rsidRPr="00FB419D">
              <w:rPr>
                <w:rFonts w:ascii="Cambria" w:hAnsi="Cambria"/>
              </w:rPr>
              <w:br/>
              <w:t>- toutes sujétions.</w:t>
            </w:r>
            <w:r w:rsidRPr="00FB419D">
              <w:rPr>
                <w:rFonts w:ascii="Cambria" w:hAnsi="Cambria"/>
              </w:rPr>
              <w:br/>
              <w:t>Ce prix s'applique au mètre carré (m2), mesuré par métré contradictoire.</w:t>
            </w:r>
            <w:r w:rsidRPr="00FB419D">
              <w:rPr>
                <w:rFonts w:ascii="Cambria" w:hAnsi="Cambria"/>
              </w:rPr>
              <w:br/>
              <w:t>LE METRE CARRE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r w:rsidR="006C0AB8" w:rsidRPr="00FB419D" w:rsidTr="009A0AC1">
        <w:trPr>
          <w:trHeight w:val="2880"/>
          <w:jc w:val="center"/>
        </w:trPr>
        <w:tc>
          <w:tcPr>
            <w:tcW w:w="474" w:type="pct"/>
            <w:shd w:val="clear" w:color="auto" w:fill="auto"/>
            <w:noWrap/>
            <w:vAlign w:val="center"/>
            <w:hideMark/>
          </w:tcPr>
          <w:p w:rsidR="006C0AB8" w:rsidRPr="00FB419D" w:rsidRDefault="006C0AB8" w:rsidP="00B83568">
            <w:pPr>
              <w:jc w:val="center"/>
              <w:rPr>
                <w:rFonts w:ascii="Cambria" w:hAnsi="Cambria"/>
              </w:rPr>
            </w:pPr>
            <w:r>
              <w:rPr>
                <w:rFonts w:ascii="Cambria" w:hAnsi="Cambria"/>
              </w:rPr>
              <w:t>9</w:t>
            </w:r>
            <w:r w:rsidRPr="00FB419D">
              <w:rPr>
                <w:rFonts w:ascii="Cambria" w:hAnsi="Cambria"/>
              </w:rPr>
              <w:t>04</w:t>
            </w:r>
          </w:p>
        </w:tc>
        <w:tc>
          <w:tcPr>
            <w:tcW w:w="3139" w:type="pct"/>
            <w:shd w:val="clear" w:color="auto" w:fill="auto"/>
            <w:hideMark/>
          </w:tcPr>
          <w:p w:rsidR="006C0AB8" w:rsidRPr="00FB419D" w:rsidRDefault="006C0AB8" w:rsidP="00B83568">
            <w:pPr>
              <w:rPr>
                <w:rFonts w:ascii="Cambria" w:hAnsi="Cambria"/>
              </w:rPr>
            </w:pPr>
            <w:r w:rsidRPr="00FB419D">
              <w:rPr>
                <w:rFonts w:ascii="Cambria" w:hAnsi="Cambria"/>
                <w:b/>
                <w:bCs/>
                <w:u w:val="single"/>
              </w:rPr>
              <w:t>Peinture à huile « email « A » sur plinthes et menuiseries métalliques</w:t>
            </w:r>
            <w:r w:rsidRPr="00FB419D">
              <w:rPr>
                <w:rFonts w:ascii="Cambria" w:hAnsi="Cambria"/>
              </w:rPr>
              <w:br/>
              <w:t xml:space="preserve">Ce prix rémunère au mètre carré (m2), la pose des peintures à huile email sur les </w:t>
            </w:r>
            <w:proofErr w:type="spellStart"/>
            <w:r w:rsidRPr="00FB419D">
              <w:rPr>
                <w:rFonts w:ascii="Cambria" w:hAnsi="Cambria"/>
              </w:rPr>
              <w:t>plinthes</w:t>
            </w:r>
            <w:proofErr w:type="spellEnd"/>
            <w:r w:rsidRPr="00FB419D">
              <w:rPr>
                <w:rFonts w:ascii="Cambria" w:hAnsi="Cambria"/>
              </w:rPr>
              <w:t xml:space="preserve"> et menuiseries conformément au CCTP. Il comprend notamment :</w:t>
            </w:r>
            <w:r w:rsidRPr="00FB419D">
              <w:rPr>
                <w:rFonts w:ascii="Cambria" w:hAnsi="Cambria"/>
              </w:rPr>
              <w:br/>
              <w:t>- l'exécution d'une couche d'impression suivant le CCTP ;</w:t>
            </w:r>
            <w:r w:rsidRPr="00FB419D">
              <w:rPr>
                <w:rFonts w:ascii="Cambria" w:hAnsi="Cambria"/>
              </w:rPr>
              <w:br/>
              <w:t>- l'exécution d'une couche de finition en peinture acrylique suivant le CCTP ;</w:t>
            </w:r>
            <w:r w:rsidRPr="00FB419D">
              <w:rPr>
                <w:rFonts w:ascii="Cambria" w:hAnsi="Cambria"/>
              </w:rPr>
              <w:br/>
              <w:t>- le matériel de mise en œuvre ;</w:t>
            </w:r>
            <w:r w:rsidRPr="00FB419D">
              <w:rPr>
                <w:rFonts w:ascii="Cambria" w:hAnsi="Cambria"/>
              </w:rPr>
              <w:br/>
              <w:t>- toutes sujétions.</w:t>
            </w:r>
            <w:r w:rsidRPr="00FB419D">
              <w:rPr>
                <w:rFonts w:ascii="Cambria" w:hAnsi="Cambria"/>
              </w:rPr>
              <w:br/>
              <w:t>Ce prix s'applique au mètre carré (m2), mesuré par métré contradictoire.</w:t>
            </w:r>
            <w:r w:rsidRPr="00FB419D">
              <w:rPr>
                <w:rFonts w:ascii="Cambria" w:hAnsi="Cambria"/>
              </w:rPr>
              <w:br/>
              <w:t>LE METRE CARRE :</w:t>
            </w: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m</w:t>
            </w:r>
            <w:r w:rsidRPr="00FB419D">
              <w:rPr>
                <w:rFonts w:ascii="Cambria" w:hAnsi="Cambria"/>
                <w:vertAlign w:val="superscript"/>
              </w:rPr>
              <w:t>2</w:t>
            </w:r>
          </w:p>
        </w:tc>
        <w:tc>
          <w:tcPr>
            <w:tcW w:w="945" w:type="pct"/>
            <w:shd w:val="clear" w:color="auto" w:fill="auto"/>
            <w:vAlign w:val="center"/>
            <w:hideMark/>
          </w:tcPr>
          <w:p w:rsidR="006C0AB8" w:rsidRPr="00FB419D" w:rsidRDefault="006C0AB8" w:rsidP="00B83568">
            <w:pPr>
              <w:rPr>
                <w:rFonts w:ascii="Cambria" w:hAnsi="Cambria"/>
                <w:color w:val="000000"/>
              </w:rPr>
            </w:pPr>
          </w:p>
        </w:tc>
      </w:tr>
      <w:tr w:rsidR="006C0AB8" w:rsidRPr="00FB419D" w:rsidTr="009A0AC1">
        <w:trPr>
          <w:trHeight w:val="315"/>
          <w:jc w:val="center"/>
        </w:trPr>
        <w:tc>
          <w:tcPr>
            <w:tcW w:w="474"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3139" w:type="pct"/>
            <w:shd w:val="clear" w:color="auto" w:fill="auto"/>
            <w:hideMark/>
          </w:tcPr>
          <w:p w:rsidR="006C0AB8" w:rsidRPr="00FB419D" w:rsidRDefault="006C0AB8" w:rsidP="00B83568">
            <w:pPr>
              <w:rPr>
                <w:rFonts w:ascii="Cambria" w:hAnsi="Cambria"/>
                <w:b/>
                <w:bCs/>
              </w:rPr>
            </w:pPr>
          </w:p>
        </w:tc>
        <w:tc>
          <w:tcPr>
            <w:tcW w:w="442" w:type="pct"/>
            <w:shd w:val="clear" w:color="auto" w:fill="auto"/>
            <w:noWrap/>
            <w:vAlign w:val="center"/>
            <w:hideMark/>
          </w:tcPr>
          <w:p w:rsidR="006C0AB8" w:rsidRPr="00FB419D" w:rsidRDefault="006C0AB8" w:rsidP="00B83568">
            <w:pPr>
              <w:jc w:val="center"/>
              <w:rPr>
                <w:rFonts w:ascii="Cambria" w:hAnsi="Cambria"/>
              </w:rPr>
            </w:pPr>
            <w:r w:rsidRPr="00FB419D">
              <w:rPr>
                <w:rFonts w:ascii="Cambria" w:hAnsi="Cambria"/>
              </w:rPr>
              <w:t> </w:t>
            </w:r>
          </w:p>
        </w:tc>
        <w:tc>
          <w:tcPr>
            <w:tcW w:w="945" w:type="pct"/>
            <w:shd w:val="clear" w:color="auto" w:fill="auto"/>
            <w:vAlign w:val="center"/>
            <w:hideMark/>
          </w:tcPr>
          <w:p w:rsidR="006C0AB8" w:rsidRPr="00FB419D" w:rsidRDefault="006C0AB8" w:rsidP="00B83568">
            <w:pPr>
              <w:rPr>
                <w:rFonts w:ascii="Cambria" w:hAnsi="Cambria"/>
                <w:color w:val="000000"/>
              </w:rPr>
            </w:pPr>
            <w:r w:rsidRPr="00FB419D">
              <w:rPr>
                <w:rFonts w:ascii="Cambria" w:hAnsi="Cambria"/>
                <w:color w:val="000000"/>
              </w:rPr>
              <w:t> </w:t>
            </w:r>
          </w:p>
        </w:tc>
      </w:tr>
    </w:tbl>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2A7CE2" w:rsidRDefault="002A7CE2" w:rsidP="001B652A">
      <w:pPr>
        <w:pStyle w:val="Corpsdetexte3"/>
        <w:spacing w:before="120" w:after="120"/>
        <w:jc w:val="both"/>
        <w:rPr>
          <w:rFonts w:ascii="Arial Narrow" w:hAnsi="Arial Narrow" w:cs="Tahoma"/>
          <w:b w:val="0"/>
          <w:i w:val="0"/>
          <w:sz w:val="24"/>
          <w:szCs w:val="24"/>
        </w:rPr>
      </w:pPr>
    </w:p>
    <w:p w:rsidR="009D0A3A" w:rsidRDefault="009D0A3A" w:rsidP="001B652A">
      <w:pPr>
        <w:pStyle w:val="Corpsdetexte3"/>
        <w:spacing w:before="120" w:after="120"/>
        <w:jc w:val="both"/>
        <w:rPr>
          <w:rFonts w:ascii="Arial Narrow" w:hAnsi="Arial Narrow" w:cs="Tahoma"/>
          <w:b w:val="0"/>
          <w:i w:val="0"/>
          <w:sz w:val="24"/>
          <w:szCs w:val="24"/>
        </w:rPr>
      </w:pPr>
    </w:p>
    <w:p w:rsidR="009D0A3A" w:rsidRDefault="009D0A3A" w:rsidP="001B652A">
      <w:pPr>
        <w:pStyle w:val="Corpsdetexte3"/>
        <w:spacing w:before="120" w:after="120"/>
        <w:jc w:val="both"/>
        <w:rPr>
          <w:rFonts w:ascii="Arial Narrow" w:hAnsi="Arial Narrow" w:cs="Tahoma"/>
          <w:b w:val="0"/>
          <w:i w:val="0"/>
          <w:sz w:val="24"/>
          <w:szCs w:val="24"/>
        </w:rPr>
      </w:pPr>
    </w:p>
    <w:p w:rsidR="00113EE3" w:rsidRDefault="00113EE3" w:rsidP="001B652A">
      <w:pPr>
        <w:pStyle w:val="Corpsdetexte3"/>
        <w:spacing w:before="120" w:after="120"/>
        <w:jc w:val="both"/>
        <w:rPr>
          <w:rFonts w:ascii="Arial Narrow" w:hAnsi="Arial Narrow" w:cs="Tahoma"/>
          <w:b w:val="0"/>
          <w:i w:val="0"/>
          <w:sz w:val="24"/>
          <w:szCs w:val="24"/>
        </w:rPr>
      </w:pPr>
    </w:p>
    <w:p w:rsidR="00EC426C" w:rsidRDefault="00EC426C" w:rsidP="001B652A">
      <w:pPr>
        <w:pStyle w:val="Corpsdetexte3"/>
        <w:spacing w:before="120" w:after="120"/>
        <w:jc w:val="both"/>
        <w:rPr>
          <w:rFonts w:ascii="Arial Narrow" w:hAnsi="Arial Narrow" w:cs="Tahoma"/>
          <w:b w:val="0"/>
          <w:i w:val="0"/>
          <w:sz w:val="24"/>
          <w:szCs w:val="24"/>
        </w:rPr>
      </w:pPr>
    </w:p>
    <w:p w:rsidR="00F860EF" w:rsidRDefault="00F860EF" w:rsidP="001B652A">
      <w:pPr>
        <w:pStyle w:val="Corpsdetexte3"/>
        <w:spacing w:before="120" w:after="120"/>
        <w:jc w:val="both"/>
        <w:rPr>
          <w:rFonts w:ascii="Arial Narrow" w:hAnsi="Arial Narrow" w:cs="Tahoma"/>
          <w:b w:val="0"/>
          <w:i w:val="0"/>
          <w:sz w:val="24"/>
          <w:szCs w:val="24"/>
        </w:rPr>
      </w:pPr>
    </w:p>
    <w:p w:rsidR="00F860EF" w:rsidRDefault="00F860EF" w:rsidP="001B652A">
      <w:pPr>
        <w:pStyle w:val="Corpsdetexte3"/>
        <w:spacing w:before="120" w:after="120"/>
        <w:jc w:val="both"/>
        <w:rPr>
          <w:rFonts w:ascii="Arial Narrow" w:hAnsi="Arial Narrow" w:cs="Tahoma"/>
          <w:b w:val="0"/>
          <w:i w:val="0"/>
          <w:sz w:val="24"/>
          <w:szCs w:val="24"/>
        </w:rPr>
      </w:pPr>
    </w:p>
    <w:p w:rsidR="00F860EF" w:rsidRDefault="00F860EF" w:rsidP="001B652A">
      <w:pPr>
        <w:pStyle w:val="Corpsdetexte3"/>
        <w:spacing w:before="120" w:after="120"/>
        <w:jc w:val="both"/>
        <w:rPr>
          <w:rFonts w:ascii="Arial Narrow" w:hAnsi="Arial Narrow" w:cs="Tahoma"/>
          <w:b w:val="0"/>
          <w:i w:val="0"/>
          <w:sz w:val="24"/>
          <w:szCs w:val="24"/>
        </w:rPr>
      </w:pPr>
    </w:p>
    <w:p w:rsidR="00F860EF" w:rsidRDefault="00F860EF" w:rsidP="001B652A">
      <w:pPr>
        <w:pStyle w:val="Corpsdetexte3"/>
        <w:spacing w:before="120" w:after="120"/>
        <w:jc w:val="both"/>
        <w:rPr>
          <w:rFonts w:ascii="Arial Narrow" w:hAnsi="Arial Narrow" w:cs="Tahoma"/>
          <w:b w:val="0"/>
          <w:i w:val="0"/>
          <w:sz w:val="24"/>
          <w:szCs w:val="24"/>
        </w:rPr>
      </w:pPr>
    </w:p>
    <w:p w:rsidR="00EC426C" w:rsidRDefault="00EC426C" w:rsidP="001B652A">
      <w:pPr>
        <w:pStyle w:val="Corpsdetexte3"/>
        <w:spacing w:before="120" w:after="120"/>
        <w:jc w:val="both"/>
        <w:rPr>
          <w:rFonts w:ascii="Arial Narrow" w:hAnsi="Arial Narrow" w:cs="Tahoma"/>
          <w:b w:val="0"/>
          <w:i w:val="0"/>
          <w:sz w:val="24"/>
          <w:szCs w:val="24"/>
        </w:rPr>
      </w:pPr>
    </w:p>
    <w:p w:rsidR="00EC426C" w:rsidRPr="0077001C" w:rsidRDefault="00EC426C" w:rsidP="001B652A">
      <w:pPr>
        <w:pStyle w:val="Corpsdetexte3"/>
        <w:spacing w:before="120" w:after="120"/>
        <w:jc w:val="both"/>
        <w:rPr>
          <w:rFonts w:ascii="Arial Narrow" w:hAnsi="Arial Narrow" w:cs="Tahoma"/>
          <w:b w:val="0"/>
          <w:i w:val="0"/>
          <w:sz w:val="20"/>
          <w:szCs w:val="24"/>
        </w:rPr>
      </w:pPr>
    </w:p>
    <w:p w:rsidR="001B652A" w:rsidRPr="0077001C" w:rsidRDefault="00796113" w:rsidP="001B652A">
      <w:pPr>
        <w:pStyle w:val="Corpsdetexte3"/>
        <w:spacing w:before="120" w:after="120"/>
        <w:rPr>
          <w:rFonts w:ascii="Arial Narrow" w:hAnsi="Arial Narrow" w:cs="Tahoma"/>
          <w:b w:val="0"/>
          <w:i w:val="0"/>
          <w:sz w:val="20"/>
          <w:szCs w:val="24"/>
        </w:rPr>
      </w:pPr>
      <w:r w:rsidRPr="0077001C">
        <w:rPr>
          <w:rFonts w:ascii="Arial Narrow" w:hAnsi="Arial Narrow" w:cs="Tahoma"/>
          <w:b w:val="0"/>
          <w:noProof/>
          <w:sz w:val="20"/>
        </w:rPr>
        <mc:AlternateContent>
          <mc:Choice Requires="wps">
            <w:drawing>
              <wp:inline distT="0" distB="0" distL="0" distR="0" wp14:anchorId="282F76A1" wp14:editId="3FE6C05A">
                <wp:extent cx="5048250" cy="1981200"/>
                <wp:effectExtent l="9525" t="9525" r="9525" b="19050"/>
                <wp:docPr id="1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8250" cy="1981200"/>
                        </a:xfrm>
                        <a:prstGeom prst="rect">
                          <a:avLst/>
                        </a:prstGeom>
                        <a:extLst>
                          <a:ext uri="{AF507438-7753-43E0-B8FC-AC1667EBCBE1}">
                            <a14:hiddenEffects xmlns:a14="http://schemas.microsoft.com/office/drawing/2010/main">
                              <a:effectLst/>
                            </a14:hiddenEffects>
                          </a:ext>
                        </a:extLst>
                      </wps:spPr>
                      <wps:txbx>
                        <w:txbxContent>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Pièce N°7</w:t>
                            </w:r>
                          </w:p>
                          <w:p w:rsidR="00F0618A" w:rsidRDefault="00F0618A" w:rsidP="00796113">
                            <w:pPr>
                              <w:pStyle w:val="NormalWeb"/>
                              <w:spacing w:before="0" w:beforeAutospacing="0" w:after="0" w:afterAutospacing="0"/>
                              <w:jc w:val="center"/>
                              <w:rPr>
                                <w:color w:val="000000"/>
                                <w:sz w:val="56"/>
                                <w:szCs w:val="72"/>
                                <w14:textOutline w14:w="9525" w14:cap="flat" w14:cmpd="sng" w14:algn="ctr">
                                  <w14:solidFill>
                                    <w14:srgbClr w14:val="000000"/>
                                  </w14:solidFill>
                                  <w14:prstDash w14:val="solid"/>
                                  <w14:round/>
                                </w14:textOutline>
                              </w:rPr>
                            </w:pPr>
                            <w:r w:rsidRPr="0077001C">
                              <w:rPr>
                                <w:color w:val="000000"/>
                                <w:sz w:val="56"/>
                                <w:szCs w:val="72"/>
                                <w14:textOutline w14:w="9525" w14:cap="flat" w14:cmpd="sng" w14:algn="ctr">
                                  <w14:solidFill>
                                    <w14:srgbClr w14:val="000000"/>
                                  </w14:solidFill>
                                  <w14:prstDash w14:val="solid"/>
                                  <w14:round/>
                                </w14:textOutline>
                              </w:rPr>
                              <w:t xml:space="preserve">DETAIL QUANTITATIF </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ET ESTIMATIF</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 xml:space="preserve"> (DQE)</w:t>
                            </w:r>
                          </w:p>
                        </w:txbxContent>
                      </wps:txbx>
                      <wps:bodyPr wrap="square" numCol="1" fromWordArt="1">
                        <a:prstTxWarp prst="textPlain">
                          <a:avLst>
                            <a:gd name="adj" fmla="val 50000"/>
                          </a:avLst>
                        </a:prstTxWarp>
                        <a:spAutoFit/>
                      </wps:bodyPr>
                    </wps:wsp>
                  </a:graphicData>
                </a:graphic>
              </wp:inline>
            </w:drawing>
          </mc:Choice>
          <mc:Fallback>
            <w:pict>
              <v:shape w14:anchorId="282F76A1" id="WordArt 12" o:spid="_x0000_s1039" type="#_x0000_t202" style="width:397.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" filled="f" stroked="f">
                <o:lock v:ext="edit" shapetype="t"/>
                <v:textbox style="mso-fit-shape-to-text:t">
                  <w:txbxContent>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Pièce N°7</w:t>
                      </w:r>
                    </w:p>
                    <w:p w:rsidR="00F0618A" w:rsidRDefault="00F0618A" w:rsidP="00796113">
                      <w:pPr>
                        <w:pStyle w:val="NormalWeb"/>
                        <w:spacing w:before="0" w:beforeAutospacing="0" w:after="0" w:afterAutospacing="0"/>
                        <w:jc w:val="center"/>
                        <w:rPr>
                          <w:color w:val="000000"/>
                          <w:sz w:val="56"/>
                          <w:szCs w:val="72"/>
                          <w14:textOutline w14:w="9525" w14:cap="flat" w14:cmpd="sng" w14:algn="ctr">
                            <w14:solidFill>
                              <w14:srgbClr w14:val="000000"/>
                            </w14:solidFill>
                            <w14:prstDash w14:val="solid"/>
                            <w14:round/>
                          </w14:textOutline>
                        </w:rPr>
                      </w:pPr>
                      <w:r w:rsidRPr="0077001C">
                        <w:rPr>
                          <w:color w:val="000000"/>
                          <w:sz w:val="56"/>
                          <w:szCs w:val="72"/>
                          <w14:textOutline w14:w="9525" w14:cap="flat" w14:cmpd="sng" w14:algn="ctr">
                            <w14:solidFill>
                              <w14:srgbClr w14:val="000000"/>
                            </w14:solidFill>
                            <w14:prstDash w14:val="solid"/>
                            <w14:round/>
                          </w14:textOutline>
                        </w:rPr>
                        <w:t xml:space="preserve">DETAIL QUANTITATIF </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ET ESTIMATIF</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 xml:space="preserve"> (DQE)</w:t>
                      </w:r>
                    </w:p>
                  </w:txbxContent>
                </v:textbox>
                <w10:anchorlock/>
              </v:shape>
            </w:pict>
          </mc:Fallback>
        </mc:AlternateContent>
      </w:r>
    </w:p>
    <w:p w:rsidR="001B652A" w:rsidRPr="0077001C" w:rsidRDefault="001B652A" w:rsidP="001B652A">
      <w:pPr>
        <w:spacing w:before="120" w:after="120"/>
        <w:jc w:val="both"/>
        <w:rPr>
          <w:rFonts w:ascii="Arial Narrow" w:hAnsi="Arial Narrow" w:cs="Tahoma"/>
          <w:sz w:val="16"/>
        </w:rPr>
      </w:pPr>
    </w:p>
    <w:p w:rsidR="001B652A" w:rsidRPr="0077001C" w:rsidRDefault="001B652A" w:rsidP="001B652A">
      <w:pPr>
        <w:pStyle w:val="Corpsdetexte3"/>
        <w:spacing w:before="120" w:after="120"/>
        <w:jc w:val="both"/>
        <w:rPr>
          <w:rFonts w:ascii="Arial Narrow" w:hAnsi="Arial Narrow" w:cs="Tahoma"/>
          <w:b w:val="0"/>
          <w:i w:val="0"/>
          <w:sz w:val="20"/>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733E41" w:rsidRDefault="00733E41" w:rsidP="001B652A">
      <w:pPr>
        <w:pStyle w:val="Corpsdetexte3"/>
        <w:spacing w:before="120" w:after="120"/>
        <w:jc w:val="both"/>
        <w:rPr>
          <w:rFonts w:ascii="Arial Narrow" w:hAnsi="Arial Narrow" w:cs="Tahoma"/>
          <w:b w:val="0"/>
          <w:i w:val="0"/>
          <w:sz w:val="24"/>
          <w:szCs w:val="24"/>
        </w:rPr>
      </w:pPr>
    </w:p>
    <w:p w:rsidR="00733E41" w:rsidRDefault="00733E41" w:rsidP="001B652A">
      <w:pPr>
        <w:pStyle w:val="Corpsdetexte3"/>
        <w:spacing w:before="120" w:after="120"/>
        <w:jc w:val="both"/>
        <w:rPr>
          <w:rFonts w:ascii="Arial Narrow" w:hAnsi="Arial Narrow" w:cs="Tahoma"/>
          <w:b w:val="0"/>
          <w:i w:val="0"/>
          <w:sz w:val="24"/>
          <w:szCs w:val="24"/>
        </w:rPr>
      </w:pPr>
    </w:p>
    <w:p w:rsidR="00733E41" w:rsidRDefault="00733E41" w:rsidP="001B652A">
      <w:pPr>
        <w:pStyle w:val="Corpsdetexte3"/>
        <w:spacing w:before="120" w:after="120"/>
        <w:jc w:val="both"/>
        <w:rPr>
          <w:rFonts w:ascii="Arial Narrow" w:hAnsi="Arial Narrow" w:cs="Tahoma"/>
          <w:b w:val="0"/>
          <w:i w:val="0"/>
          <w:sz w:val="24"/>
          <w:szCs w:val="24"/>
        </w:rPr>
      </w:pPr>
    </w:p>
    <w:p w:rsidR="00733E41" w:rsidRDefault="00733E41" w:rsidP="001B652A">
      <w:pPr>
        <w:pStyle w:val="Corpsdetexte3"/>
        <w:spacing w:before="120" w:after="120"/>
        <w:jc w:val="both"/>
        <w:rPr>
          <w:rFonts w:ascii="Arial Narrow" w:hAnsi="Arial Narrow" w:cs="Tahoma"/>
          <w:b w:val="0"/>
          <w:i w:val="0"/>
          <w:sz w:val="24"/>
          <w:szCs w:val="24"/>
        </w:rPr>
      </w:pPr>
    </w:p>
    <w:p w:rsidR="00733E41" w:rsidRDefault="00733E41" w:rsidP="001B652A">
      <w:pPr>
        <w:pStyle w:val="Corpsdetexte3"/>
        <w:spacing w:before="120" w:after="120"/>
        <w:jc w:val="both"/>
        <w:rPr>
          <w:rFonts w:ascii="Arial Narrow" w:hAnsi="Arial Narrow" w:cs="Tahoma"/>
          <w:b w:val="0"/>
          <w:i w:val="0"/>
          <w:sz w:val="24"/>
          <w:szCs w:val="24"/>
        </w:rPr>
      </w:pPr>
    </w:p>
    <w:p w:rsidR="00733E41" w:rsidRDefault="00733E41" w:rsidP="001B652A">
      <w:pPr>
        <w:pStyle w:val="Corpsdetexte3"/>
        <w:spacing w:before="120" w:after="120"/>
        <w:jc w:val="both"/>
        <w:rPr>
          <w:rFonts w:ascii="Arial Narrow" w:hAnsi="Arial Narrow" w:cs="Tahoma"/>
          <w:b w:val="0"/>
          <w:i w:val="0"/>
          <w:sz w:val="24"/>
          <w:szCs w:val="24"/>
        </w:rPr>
      </w:pPr>
    </w:p>
    <w:p w:rsidR="00733E41" w:rsidRPr="005A42D7" w:rsidRDefault="00733E41" w:rsidP="001B652A">
      <w:pPr>
        <w:pStyle w:val="Corpsdetexte3"/>
        <w:spacing w:before="120" w:after="120"/>
        <w:jc w:val="both"/>
        <w:rPr>
          <w:rFonts w:ascii="Arial Narrow" w:hAnsi="Arial Narrow" w:cs="Tahoma"/>
          <w:b w:val="0"/>
          <w:i w:val="0"/>
          <w:sz w:val="24"/>
          <w:szCs w:val="24"/>
        </w:rPr>
      </w:pPr>
      <w:bookmarkStart w:id="2" w:name="_GoBack"/>
      <w:bookmarkEnd w:id="2"/>
    </w:p>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656415" w:rsidRDefault="00656415" w:rsidP="001B652A">
      <w:pPr>
        <w:pStyle w:val="Corpsdetexte3"/>
        <w:spacing w:before="120" w:after="120"/>
        <w:jc w:val="both"/>
        <w:rPr>
          <w:rFonts w:ascii="Arial Narrow" w:hAnsi="Arial Narrow" w:cs="Tahoma"/>
          <w:b w:val="0"/>
          <w:i w:val="0"/>
          <w:sz w:val="24"/>
          <w:szCs w:val="24"/>
        </w:rPr>
      </w:pPr>
    </w:p>
    <w:p w:rsidR="001B652A" w:rsidRPr="00CF6B8E" w:rsidRDefault="001B652A" w:rsidP="00ED1786">
      <w:pPr>
        <w:jc w:val="center"/>
        <w:rPr>
          <w:rFonts w:asciiTheme="majorHAnsi" w:hAnsiTheme="majorHAnsi"/>
          <w:b/>
          <w:bCs/>
          <w:iCs/>
          <w:sz w:val="24"/>
          <w:szCs w:val="24"/>
        </w:rPr>
      </w:pPr>
      <w:r w:rsidRPr="00CF6B8E">
        <w:rPr>
          <w:rFonts w:asciiTheme="majorHAnsi" w:hAnsiTheme="majorHAnsi"/>
          <w:b/>
          <w:bCs/>
          <w:iCs/>
          <w:sz w:val="24"/>
          <w:szCs w:val="24"/>
        </w:rPr>
        <w:t xml:space="preserve">CONSTRUCTION </w:t>
      </w:r>
      <w:r w:rsidR="004A6F76">
        <w:rPr>
          <w:rFonts w:asciiTheme="majorHAnsi" w:hAnsiTheme="majorHAnsi"/>
          <w:b/>
          <w:bCs/>
          <w:iCs/>
          <w:sz w:val="24"/>
          <w:szCs w:val="24"/>
        </w:rPr>
        <w:t xml:space="preserve">DU POSTE AGRICOLE DE </w:t>
      </w:r>
      <w:r w:rsidR="004E3FE2">
        <w:rPr>
          <w:rFonts w:asciiTheme="majorHAnsi" w:hAnsiTheme="majorHAnsi"/>
          <w:b/>
          <w:bCs/>
          <w:iCs/>
          <w:sz w:val="24"/>
          <w:szCs w:val="24"/>
        </w:rPr>
        <w:t xml:space="preserve">(à </w:t>
      </w:r>
      <w:r w:rsidR="004E3FE2" w:rsidRPr="004E3FE2">
        <w:rPr>
          <w:rFonts w:ascii="Cambria" w:hAnsi="Cambria"/>
          <w:bCs/>
          <w:iCs/>
          <w:sz w:val="24"/>
          <w:szCs w:val="24"/>
        </w:rPr>
        <w:t>précis</w:t>
      </w:r>
      <w:r w:rsidR="004E3FE2" w:rsidRPr="004E3FE2">
        <w:rPr>
          <w:rFonts w:ascii="Cambria" w:hAnsi="Cambria"/>
          <w:sz w:val="22"/>
          <w:szCs w:val="22"/>
        </w:rPr>
        <w:t>er)</w:t>
      </w:r>
    </w:p>
    <w:p w:rsidR="001B652A" w:rsidRPr="00847A8E" w:rsidRDefault="001B652A" w:rsidP="001B652A">
      <w:pPr>
        <w:spacing w:before="120"/>
        <w:jc w:val="center"/>
        <w:rPr>
          <w:rFonts w:asciiTheme="majorHAnsi" w:hAnsiTheme="majorHAnsi"/>
          <w:b/>
          <w:bCs/>
          <w:iCs/>
          <w:sz w:val="24"/>
          <w:szCs w:val="24"/>
        </w:rPr>
      </w:pPr>
      <w:r w:rsidRPr="00847A8E">
        <w:rPr>
          <w:rFonts w:asciiTheme="majorHAnsi" w:hAnsiTheme="majorHAnsi"/>
          <w:b/>
          <w:bCs/>
          <w:iCs/>
          <w:sz w:val="24"/>
          <w:szCs w:val="24"/>
        </w:rPr>
        <w:t>CADRE DU DEVIS QUANTITATIF ET ESTIMATIF</w:t>
      </w:r>
    </w:p>
    <w:p w:rsidR="001B652A" w:rsidRPr="002A7CE2" w:rsidRDefault="001B652A" w:rsidP="001B652A">
      <w:pPr>
        <w:jc w:val="center"/>
        <w:rPr>
          <w:sz w:val="10"/>
          <w:szCs w:val="24"/>
        </w:rPr>
      </w:pPr>
    </w:p>
    <w:p w:rsidR="001B652A" w:rsidRPr="002D00F8" w:rsidRDefault="001B652A" w:rsidP="001B652A">
      <w:pPr>
        <w:jc w:val="both"/>
        <w:rPr>
          <w:bCs/>
          <w:sz w:val="4"/>
        </w:rPr>
      </w:pPr>
    </w:p>
    <w:p w:rsidR="001B652A" w:rsidRDefault="001B652A" w:rsidP="001B652A">
      <w:pPr>
        <w:rPr>
          <w:b/>
          <w:sz w:val="14"/>
          <w:szCs w:val="24"/>
          <w:lang w:eastAsia="fr-BE"/>
        </w:rPr>
      </w:pPr>
    </w:p>
    <w:tbl>
      <w:tblPr>
        <w:tblW w:w="10363" w:type="dxa"/>
        <w:jc w:val="center"/>
        <w:tblCellMar>
          <w:left w:w="0" w:type="dxa"/>
          <w:right w:w="0" w:type="dxa"/>
        </w:tblCellMar>
        <w:tblLook w:val="04A0" w:firstRow="1" w:lastRow="0" w:firstColumn="1" w:lastColumn="0" w:noHBand="0" w:noVBand="1"/>
      </w:tblPr>
      <w:tblGrid>
        <w:gridCol w:w="1072"/>
        <w:gridCol w:w="4935"/>
        <w:gridCol w:w="820"/>
        <w:gridCol w:w="1040"/>
        <w:gridCol w:w="1228"/>
        <w:gridCol w:w="1268"/>
      </w:tblGrid>
      <w:tr w:rsidR="00063B52" w:rsidTr="0077001C">
        <w:trPr>
          <w:trHeight w:val="660"/>
          <w:jc w:val="center"/>
        </w:trPr>
        <w:tc>
          <w:tcPr>
            <w:tcW w:w="10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N° prix</w:t>
            </w: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DESIGNATION DES OUVRAGES</w:t>
            </w:r>
          </w:p>
        </w:tc>
        <w:tc>
          <w:tcPr>
            <w:tcW w:w="8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UNITE</w:t>
            </w:r>
          </w:p>
        </w:tc>
        <w:tc>
          <w:tcPr>
            <w:tcW w:w="10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QTE</w:t>
            </w:r>
          </w:p>
        </w:tc>
        <w:tc>
          <w:tcPr>
            <w:tcW w:w="1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PRIX UNITAIRES</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PRIX TOTAUX</w:t>
            </w:r>
          </w:p>
        </w:tc>
      </w:tr>
      <w:tr w:rsidR="00063B52" w:rsidTr="0077001C">
        <w:trPr>
          <w:trHeight w:val="330"/>
          <w:jc w:val="center"/>
        </w:trPr>
        <w:tc>
          <w:tcPr>
            <w:tcW w:w="1072"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LOT 100</w:t>
            </w:r>
          </w:p>
        </w:tc>
        <w:tc>
          <w:tcPr>
            <w:tcW w:w="9291" w:type="dxa"/>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rPr>
                <w:rFonts w:ascii="Book Antiqua" w:hAnsi="Book Antiqua"/>
                <w:b/>
                <w:bCs/>
                <w:sz w:val="24"/>
                <w:szCs w:val="24"/>
              </w:rPr>
            </w:pPr>
            <w:r>
              <w:rPr>
                <w:rFonts w:ascii="Book Antiqua" w:hAnsi="Book Antiqua"/>
                <w:b/>
                <w:bCs/>
              </w:rPr>
              <w:t xml:space="preserve"> : TRAVAUX PREPARATOIRES - ETUDES</w:t>
            </w:r>
          </w:p>
        </w:tc>
      </w:tr>
      <w:tr w:rsidR="00063B52" w:rsidTr="0077001C">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Installation </w:t>
            </w:r>
            <w:r w:rsidR="004A6F76">
              <w:rPr>
                <w:rFonts w:ascii="Book Antiqua" w:hAnsi="Book Antiqua"/>
              </w:rPr>
              <w:t xml:space="preserve">repli du matériel et du personnel </w:t>
            </w:r>
            <w:r>
              <w:rPr>
                <w:rFonts w:ascii="Book Antiqua" w:hAnsi="Book Antiqua"/>
              </w:rPr>
              <w:t>de chantier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proofErr w:type="spellStart"/>
            <w:r>
              <w:rPr>
                <w:rFonts w:ascii="Book Antiqua" w:hAnsi="Book Antiqua"/>
              </w:rPr>
              <w:t>ft</w:t>
            </w:r>
            <w:proofErr w:type="spellEnd"/>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3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4A6F76">
            <w:pPr>
              <w:rPr>
                <w:rFonts w:ascii="Book Antiqua" w:hAnsi="Book Antiqua"/>
                <w:sz w:val="24"/>
                <w:szCs w:val="24"/>
              </w:rPr>
            </w:pPr>
            <w:r>
              <w:rPr>
                <w:rFonts w:ascii="Book Antiqua" w:hAnsi="Book Antiqua"/>
              </w:rPr>
              <w:t>Implantation générale des ouvrages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proofErr w:type="spellStart"/>
            <w:r>
              <w:rPr>
                <w:rFonts w:ascii="Book Antiqua" w:hAnsi="Book Antiqua"/>
              </w:rPr>
              <w:t>ft</w:t>
            </w:r>
            <w:proofErr w:type="spellEnd"/>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4A6F76" w:rsidTr="0077001C">
        <w:trPr>
          <w:trHeight w:val="3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4A6F76" w:rsidRDefault="004A6F76">
            <w:pPr>
              <w:jc w:val="center"/>
              <w:rPr>
                <w:rFonts w:ascii="Book Antiqua" w:hAnsi="Book Antiqua"/>
              </w:rPr>
            </w:pPr>
            <w:r>
              <w:rPr>
                <w:rFonts w:ascii="Book Antiqua" w:hAnsi="Book Antiqua"/>
              </w:rPr>
              <w:t>103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A6F76" w:rsidRDefault="004A6F76">
            <w:pPr>
              <w:rPr>
                <w:rFonts w:ascii="Book Antiqua" w:hAnsi="Book Antiqua"/>
              </w:rPr>
            </w:pPr>
            <w:r>
              <w:rPr>
                <w:rFonts w:ascii="Book Antiqua" w:hAnsi="Book Antiqua"/>
              </w:rPr>
              <w:t>Nettoyage et décapage des terres végétales dans l’emprise de la construction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A6F76" w:rsidRDefault="004440BD">
            <w:pPr>
              <w:jc w:val="center"/>
              <w:rPr>
                <w:rFonts w:ascii="Book Antiqua" w:hAnsi="Book Antiqua"/>
              </w:rPr>
            </w:pPr>
            <w:proofErr w:type="spellStart"/>
            <w:r>
              <w:rPr>
                <w:rFonts w:ascii="Book Antiqua" w:hAnsi="Book Antiqua"/>
              </w:rPr>
              <w:t>ft</w:t>
            </w:r>
            <w:proofErr w:type="spellEnd"/>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4A6F76" w:rsidRDefault="00B443F5">
            <w:pPr>
              <w:jc w:val="center"/>
              <w:rPr>
                <w:rFonts w:ascii="Book Antiqua" w:hAnsi="Book Antiqua"/>
              </w:rPr>
            </w:pPr>
            <w:r>
              <w:rPr>
                <w:rFonts w:ascii="Book Antiqua" w:hAnsi="Book Antiqua"/>
              </w:rPr>
              <w:t>400</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A6F76" w:rsidRDefault="004A6F76">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4A6F76" w:rsidRDefault="004A6F76" w:rsidP="00063B52">
            <w:pPr>
              <w:rPr>
                <w:rFonts w:ascii="Book Antiqua" w:hAnsi="Book Antiqua"/>
                <w:color w:val="000000"/>
              </w:rPr>
            </w:pPr>
          </w:p>
        </w:tc>
      </w:tr>
      <w:tr w:rsidR="00063B52" w:rsidTr="0077001C">
        <w:trPr>
          <w:trHeight w:val="81"/>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Sous-total lot 100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b/>
                <w:bCs/>
                <w:color w:val="000000"/>
                <w:sz w:val="24"/>
                <w:szCs w:val="24"/>
              </w:rPr>
            </w:pPr>
            <w:r>
              <w:rPr>
                <w:rFonts w:ascii="Book Antiqua" w:hAnsi="Book Antiqua"/>
                <w:b/>
                <w:bCs/>
                <w:color w:val="000000"/>
              </w:rPr>
              <w:t xml:space="preserve">       </w:t>
            </w:r>
          </w:p>
        </w:tc>
      </w:tr>
      <w:tr w:rsidR="00063B52" w:rsidTr="0077001C">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rsidP="00656415">
            <w:pPr>
              <w:rPr>
                <w:rFonts w:ascii="Book Antiqua" w:hAnsi="Book Antiqua"/>
                <w:b/>
                <w:bCs/>
                <w:sz w:val="24"/>
                <w:szCs w:val="24"/>
              </w:rPr>
            </w:pPr>
            <w:r>
              <w:rPr>
                <w:rFonts w:ascii="Book Antiqua" w:hAnsi="Book Antiqua"/>
                <w:b/>
                <w:bCs/>
              </w:rPr>
              <w:t xml:space="preserve">LOT 200 : TERRASSEMENT </w:t>
            </w:r>
          </w:p>
        </w:tc>
      </w:tr>
      <w:tr w:rsidR="00063B52" w:rsidTr="0077001C">
        <w:trPr>
          <w:trHeight w:val="3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20</w:t>
            </w:r>
            <w:r w:rsidR="004440BD">
              <w:rPr>
                <w:rFonts w:ascii="Book Antiqua" w:hAnsi="Book Antiqua"/>
              </w:rPr>
              <w:t>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Fouilles en rigole et en puits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B443F5">
            <w:pPr>
              <w:jc w:val="center"/>
              <w:rPr>
                <w:rFonts w:ascii="Book Antiqua" w:hAnsi="Book Antiqua"/>
                <w:sz w:val="24"/>
                <w:szCs w:val="24"/>
              </w:rPr>
            </w:pPr>
            <w:r>
              <w:rPr>
                <w:rFonts w:ascii="Book Antiqua" w:hAnsi="Book Antiqua"/>
              </w:rPr>
              <w:t>33,76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35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20</w:t>
            </w:r>
            <w:r w:rsidR="004440BD">
              <w:rPr>
                <w:rFonts w:ascii="Book Antiqua" w:hAnsi="Book Antiqua"/>
              </w:rPr>
              <w:t>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Remblai compacté sous dallage et fouilles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B443F5">
            <w:pPr>
              <w:jc w:val="center"/>
              <w:rPr>
                <w:rFonts w:ascii="Book Antiqua" w:hAnsi="Book Antiqua"/>
                <w:sz w:val="24"/>
                <w:szCs w:val="24"/>
              </w:rPr>
            </w:pPr>
            <w:r>
              <w:rPr>
                <w:rFonts w:ascii="Book Antiqua" w:hAnsi="Book Antiqua"/>
              </w:rPr>
              <w:t>41,56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120"/>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 - total lot 200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b/>
                <w:bCs/>
                <w:color w:val="000000"/>
                <w:sz w:val="24"/>
                <w:szCs w:val="24"/>
              </w:rPr>
            </w:pPr>
            <w:r>
              <w:rPr>
                <w:rFonts w:ascii="Book Antiqua" w:hAnsi="Book Antiqua"/>
                <w:b/>
                <w:bCs/>
                <w:color w:val="000000"/>
              </w:rPr>
              <w:t xml:space="preserve">       </w:t>
            </w:r>
          </w:p>
        </w:tc>
      </w:tr>
      <w:tr w:rsidR="00063B52" w:rsidTr="0077001C">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rPr>
                <w:rFonts w:ascii="Book Antiqua" w:hAnsi="Book Antiqua"/>
                <w:b/>
                <w:bCs/>
                <w:sz w:val="24"/>
                <w:szCs w:val="24"/>
              </w:rPr>
            </w:pPr>
            <w:r>
              <w:rPr>
                <w:rFonts w:ascii="Book Antiqua" w:hAnsi="Book Antiqua"/>
                <w:b/>
                <w:bCs/>
              </w:rPr>
              <w:t>LOT 300 : FONDATIONS</w:t>
            </w:r>
          </w:p>
        </w:tc>
      </w:tr>
      <w:tr w:rsidR="00063B52" w:rsidTr="0077001C">
        <w:trPr>
          <w:trHeight w:val="3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Béton de propreté dosé à 150 Kg/m</w:t>
            </w:r>
            <w:r>
              <w:rPr>
                <w:rFonts w:ascii="Book Antiqua" w:hAnsi="Book Antiqua"/>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4440BD">
            <w:pPr>
              <w:jc w:val="center"/>
              <w:rPr>
                <w:rFonts w:ascii="Book Antiqua" w:hAnsi="Book Antiqua"/>
                <w:sz w:val="24"/>
                <w:szCs w:val="24"/>
              </w:rPr>
            </w:pPr>
            <w:r>
              <w:rPr>
                <w:rFonts w:ascii="Book Antiqua" w:hAnsi="Book Antiqua"/>
              </w:rPr>
              <w:t>1.8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17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Agglos plein de 20x20x40 cm en sous bassement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B443F5">
            <w:pPr>
              <w:jc w:val="center"/>
              <w:rPr>
                <w:rFonts w:ascii="Book Antiqua" w:hAnsi="Book Antiqua"/>
                <w:sz w:val="24"/>
                <w:szCs w:val="24"/>
              </w:rPr>
            </w:pPr>
            <w:r>
              <w:rPr>
                <w:rFonts w:ascii="Book Antiqua" w:hAnsi="Book Antiqua"/>
              </w:rPr>
              <w:t>61,11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69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Béton armé dosé à 350 Kg/m</w:t>
            </w:r>
            <w:r>
              <w:rPr>
                <w:rFonts w:ascii="Book Antiqua" w:hAnsi="Book Antiqua"/>
                <w:vertAlign w:val="superscript"/>
              </w:rPr>
              <w:t>3</w:t>
            </w:r>
            <w:r>
              <w:rPr>
                <w:rFonts w:ascii="Book Antiqua" w:hAnsi="Book Antiqua"/>
              </w:rPr>
              <w:t xml:space="preserve"> pour les semelles, amorces poteaux et longrines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57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Béton armé dosé 300 Kg/m</w:t>
            </w:r>
            <w:r>
              <w:rPr>
                <w:rFonts w:ascii="Book Antiqua" w:hAnsi="Book Antiqua"/>
                <w:vertAlign w:val="superscript"/>
              </w:rPr>
              <w:t>3</w:t>
            </w:r>
            <w:r>
              <w:rPr>
                <w:rFonts w:ascii="Book Antiqua" w:hAnsi="Book Antiqua"/>
              </w:rPr>
              <w:t xml:space="preserve"> pour dallage du sol</w:t>
            </w:r>
            <w:r>
              <w:rPr>
                <w:rFonts w:ascii="Book Antiqua" w:hAnsi="Book Antiqua"/>
                <w:b/>
                <w:bCs/>
              </w:rPr>
              <w:t xml:space="preserve"> </w:t>
            </w:r>
            <w:r>
              <w:rPr>
                <w:rFonts w:ascii="Book Antiqua" w:hAnsi="Book Antiqua"/>
              </w:rPr>
              <w:t xml:space="preserve">épaisseur 8 cm, y compris toutes sujétion d'exécution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14</w:t>
            </w:r>
            <w:r w:rsidR="005B6955">
              <w:rPr>
                <w:rFonts w:ascii="Book Antiqua" w:hAnsi="Book Antiqua"/>
              </w:rPr>
              <w:t>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396"/>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305</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Chape lissée de 4cm en béton ordinaire dosé à 300 kg/m3 (dans le bureau)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14</w:t>
            </w:r>
            <w:r w:rsidR="005B6955">
              <w:rPr>
                <w:rFonts w:ascii="Book Antiqua" w:hAnsi="Book Antiqua"/>
              </w:rPr>
              <w:t>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109"/>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 - total lot 300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b/>
                <w:bCs/>
                <w:color w:val="000000"/>
                <w:sz w:val="24"/>
                <w:szCs w:val="24"/>
              </w:rPr>
            </w:pPr>
            <w:r>
              <w:rPr>
                <w:rFonts w:ascii="Book Antiqua" w:hAnsi="Book Antiqua"/>
                <w:b/>
                <w:bCs/>
                <w:color w:val="000000"/>
              </w:rPr>
              <w:t xml:space="preserve">    </w:t>
            </w:r>
          </w:p>
        </w:tc>
      </w:tr>
      <w:tr w:rsidR="00063B52" w:rsidTr="0077001C">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rPr>
                <w:rFonts w:ascii="Book Antiqua" w:hAnsi="Book Antiqua"/>
                <w:b/>
                <w:bCs/>
                <w:sz w:val="24"/>
                <w:szCs w:val="24"/>
              </w:rPr>
            </w:pPr>
            <w:r>
              <w:rPr>
                <w:rFonts w:ascii="Book Antiqua" w:hAnsi="Book Antiqua"/>
                <w:b/>
                <w:bCs/>
              </w:rPr>
              <w:t>LOT 400 : MACONNERIE-ELEVATIONS-ENDUITS</w:t>
            </w:r>
          </w:p>
        </w:tc>
      </w:tr>
      <w:tr w:rsidR="00063B52" w:rsidTr="0077001C">
        <w:trPr>
          <w:trHeight w:val="31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401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Parpaings en agglos creux de 15x20x40 pour les murs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B443F5">
            <w:pPr>
              <w:jc w:val="center"/>
              <w:rPr>
                <w:rFonts w:ascii="Book Antiqua" w:hAnsi="Book Antiqua"/>
                <w:sz w:val="24"/>
                <w:szCs w:val="24"/>
              </w:rPr>
            </w:pPr>
            <w:r>
              <w:rPr>
                <w:rFonts w:ascii="Book Antiqua" w:hAnsi="Book Antiqua"/>
              </w:rPr>
              <w:t>241,833</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559"/>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402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Béton armé dosé à 350 Kg/m</w:t>
            </w:r>
            <w:r>
              <w:rPr>
                <w:rFonts w:ascii="Book Antiqua" w:hAnsi="Book Antiqua"/>
                <w:vertAlign w:val="superscript"/>
              </w:rPr>
              <w:t>3</w:t>
            </w:r>
            <w:r>
              <w:rPr>
                <w:rFonts w:ascii="Book Antiqua" w:hAnsi="Book Antiqua"/>
              </w:rPr>
              <w:t xml:space="preserve"> pour poteaux, appuis de fenêtres, linteaux et chaînage haut et raidisseurs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5</w:t>
            </w:r>
            <w:r w:rsidR="00B443F5">
              <w:rPr>
                <w:rFonts w:ascii="Book Antiqua" w:hAnsi="Book Antiqua"/>
              </w:rPr>
              <w:t>,24</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9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403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Enduits sur murs intérieurs et extérieurs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B443F5">
            <w:pPr>
              <w:jc w:val="center"/>
              <w:rPr>
                <w:rFonts w:ascii="Book Antiqua" w:hAnsi="Book Antiqua"/>
                <w:sz w:val="24"/>
                <w:szCs w:val="24"/>
              </w:rPr>
            </w:pPr>
            <w:r>
              <w:rPr>
                <w:rFonts w:ascii="Book Antiqua" w:hAnsi="Book Antiqua"/>
              </w:rPr>
              <w:t>524,1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174"/>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 - total lot 400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b/>
                <w:bCs/>
                <w:color w:val="000000"/>
                <w:sz w:val="24"/>
                <w:szCs w:val="24"/>
              </w:rPr>
            </w:pPr>
          </w:p>
        </w:tc>
      </w:tr>
      <w:tr w:rsidR="00063B52" w:rsidTr="0077001C">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35" w:type="dxa"/>
              <w:bottom w:w="0" w:type="dxa"/>
              <w:right w:w="15" w:type="dxa"/>
            </w:tcMar>
            <w:hideMark/>
          </w:tcPr>
          <w:p w:rsidR="00063B52" w:rsidRDefault="00063B52" w:rsidP="00063B52">
            <w:pPr>
              <w:ind w:firstLineChars="100" w:firstLine="200"/>
              <w:rPr>
                <w:rFonts w:ascii="Book Antiqua" w:hAnsi="Book Antiqua"/>
                <w:b/>
                <w:bCs/>
                <w:sz w:val="24"/>
                <w:szCs w:val="24"/>
              </w:rPr>
            </w:pPr>
            <w:r>
              <w:rPr>
                <w:rFonts w:ascii="Book Antiqua" w:hAnsi="Book Antiqua"/>
                <w:b/>
                <w:bCs/>
              </w:rPr>
              <w:t>LOT 500 : CHARPENTE-COUVERTURE-FAUX PLAFOND</w:t>
            </w:r>
          </w:p>
        </w:tc>
      </w:tr>
      <w:tr w:rsidR="00063B52" w:rsidTr="0077001C">
        <w:trPr>
          <w:trHeight w:val="33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Fermes en bastaings de 3x15 cm doublés et traités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9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Pannes en chevrons bois dur de 8x8 cm traités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3</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1,2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85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Bardage sur </w:t>
            </w:r>
            <w:r w:rsidR="00B70CAB">
              <w:rPr>
                <w:rFonts w:ascii="Book Antiqua" w:hAnsi="Book Antiqua"/>
              </w:rPr>
              <w:t>façades et pignons en tôle bac 6</w:t>
            </w:r>
            <w:r>
              <w:rPr>
                <w:rFonts w:ascii="Book Antiqua" w:hAnsi="Book Antiqua"/>
              </w:rPr>
              <w:t>/10è y compris toute sujétion de pose de la bande ourlet et de rive de faîtage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ml</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42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Co</w:t>
            </w:r>
            <w:r w:rsidR="00B70CAB">
              <w:rPr>
                <w:rFonts w:ascii="Book Antiqua" w:hAnsi="Book Antiqua"/>
              </w:rPr>
              <w:t>uverture en tôle bac épaisseur 6</w:t>
            </w:r>
            <w:r>
              <w:rPr>
                <w:rFonts w:ascii="Book Antiqua" w:hAnsi="Book Antiqua"/>
              </w:rPr>
              <w:t xml:space="preserve">/10è de 6 ml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6955">
            <w:pPr>
              <w:jc w:val="center"/>
              <w:rPr>
                <w:rFonts w:ascii="Book Antiqua" w:hAnsi="Book Antiqua"/>
                <w:sz w:val="24"/>
                <w:szCs w:val="24"/>
              </w:rPr>
            </w:pPr>
            <w:r>
              <w:rPr>
                <w:rFonts w:ascii="Book Antiqua" w:hAnsi="Book Antiqua"/>
              </w:rPr>
              <w:t>17</w:t>
            </w:r>
            <w:r w:rsidR="00B70CAB">
              <w:rPr>
                <w:rFonts w:ascii="Book Antiqua" w:hAnsi="Book Antiqua"/>
              </w:rPr>
              <w:t>8,87</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063B52">
            <w:pPr>
              <w:rPr>
                <w:rFonts w:ascii="Book Antiqua" w:hAnsi="Book Antiqua"/>
                <w:color w:val="000000"/>
                <w:sz w:val="24"/>
                <w:szCs w:val="24"/>
              </w:rPr>
            </w:pPr>
            <w:r>
              <w:rPr>
                <w:rFonts w:ascii="Book Antiqua" w:hAnsi="Book Antiqua"/>
                <w:color w:val="000000"/>
              </w:rPr>
              <w:t xml:space="preserve">    </w:t>
            </w:r>
          </w:p>
        </w:tc>
      </w:tr>
      <w:tr w:rsidR="00063B52" w:rsidTr="0077001C">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505</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Tôle faîtière crantée de 50 cm de large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ml</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B70CAB">
            <w:pPr>
              <w:jc w:val="center"/>
              <w:rPr>
                <w:rFonts w:ascii="Book Antiqua" w:hAnsi="Book Antiqua"/>
                <w:sz w:val="24"/>
                <w:szCs w:val="24"/>
              </w:rPr>
            </w:pPr>
            <w:r>
              <w:rPr>
                <w:rFonts w:ascii="Book Antiqua" w:hAnsi="Book Antiqua"/>
              </w:rPr>
              <w:t>44,23</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701"/>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506</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Faux plafond intérieur en contreplaqué en panneaux de 60 x 120 de 4 mm y compris bois de solivage de </w:t>
            </w:r>
            <w:proofErr w:type="spellStart"/>
            <w:r w:rsidR="009A0AC1">
              <w:rPr>
                <w:rFonts w:ascii="Book Antiqua" w:hAnsi="Book Antiqua"/>
              </w:rPr>
              <w:t>sappeli</w:t>
            </w:r>
            <w:proofErr w:type="spellEnd"/>
            <w:r w:rsidR="009A0AC1">
              <w:rPr>
                <w:rFonts w:ascii="Book Antiqua" w:hAnsi="Book Antiqua"/>
              </w:rPr>
              <w:t xml:space="preserve"> de </w:t>
            </w:r>
            <w:r>
              <w:rPr>
                <w:rFonts w:ascii="Book Antiqua" w:hAnsi="Book Antiqua"/>
              </w:rPr>
              <w:t>4x8cm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14</w:t>
            </w:r>
            <w:r w:rsidR="005B6955">
              <w:rPr>
                <w:rFonts w:ascii="Book Antiqua" w:hAnsi="Book Antiqua"/>
              </w:rPr>
              <w:t>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507</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Fourniture et de pose de couvre-joints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ml</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rsidP="005B6955">
            <w:pPr>
              <w:jc w:val="center"/>
              <w:rPr>
                <w:rFonts w:ascii="Book Antiqua" w:hAnsi="Book Antiqua"/>
                <w:sz w:val="24"/>
                <w:szCs w:val="24"/>
              </w:rPr>
            </w:pPr>
            <w:r>
              <w:rPr>
                <w:rFonts w:ascii="Book Antiqua" w:hAnsi="Book Antiqua"/>
              </w:rPr>
              <w:t>1</w:t>
            </w:r>
            <w:r w:rsidR="005B6955">
              <w:rPr>
                <w:rFonts w:ascii="Book Antiqua" w:hAnsi="Book Antiqua"/>
              </w:rPr>
              <w:t>06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F02028">
        <w:trPr>
          <w:trHeight w:val="175"/>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508</w:t>
            </w:r>
          </w:p>
        </w:tc>
        <w:tc>
          <w:tcPr>
            <w:tcW w:w="49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Plafond extérieur en tôle lisse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B70CAB">
            <w:pPr>
              <w:jc w:val="center"/>
              <w:rPr>
                <w:rFonts w:ascii="Book Antiqua" w:hAnsi="Book Antiqua"/>
                <w:sz w:val="24"/>
                <w:szCs w:val="24"/>
              </w:rPr>
            </w:pPr>
            <w:r>
              <w:rPr>
                <w:rFonts w:ascii="Book Antiqua" w:hAnsi="Book Antiqua"/>
              </w:rPr>
              <w:t>73,93</w:t>
            </w:r>
          </w:p>
        </w:tc>
        <w:tc>
          <w:tcPr>
            <w:tcW w:w="12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F02028" w:rsidTr="0077001C">
        <w:trPr>
          <w:trHeight w:val="20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02028" w:rsidRDefault="00F02028" w:rsidP="00F02028">
            <w:pPr>
              <w:jc w:val="center"/>
              <w:rPr>
                <w:rFonts w:ascii="Book Antiqua" w:hAnsi="Book Antiqua"/>
              </w:rPr>
            </w:pPr>
            <w:r>
              <w:rPr>
                <w:rFonts w:ascii="Book Antiqua" w:hAnsi="Book Antiqua"/>
              </w:rPr>
              <w:lastRenderedPageBreak/>
              <w:t>509</w:t>
            </w:r>
          </w:p>
        </w:tc>
        <w:tc>
          <w:tcPr>
            <w:tcW w:w="49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02028" w:rsidRDefault="00F02028" w:rsidP="00F02028">
            <w:pPr>
              <w:rPr>
                <w:rFonts w:ascii="Book Antiqua" w:hAnsi="Book Antiqua"/>
              </w:rPr>
            </w:pPr>
            <w:r>
              <w:rPr>
                <w:rFonts w:ascii="Book Antiqua" w:hAnsi="Book Antiqua"/>
              </w:rPr>
              <w:t xml:space="preserve">Fourniture et pose de noue tôle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02028" w:rsidRDefault="00F02028" w:rsidP="00F02028">
            <w:pPr>
              <w:jc w:val="center"/>
              <w:rPr>
                <w:rFonts w:ascii="Book Antiqua" w:hAnsi="Book Antiqua"/>
              </w:rPr>
            </w:pPr>
            <w:r>
              <w:rPr>
                <w:rFonts w:ascii="Book Antiqua" w:hAnsi="Book Antiqua"/>
              </w:rPr>
              <w:t xml:space="preserve">Ml </w:t>
            </w:r>
          </w:p>
        </w:tc>
        <w:tc>
          <w:tcPr>
            <w:tcW w:w="10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02028" w:rsidRDefault="00F02028" w:rsidP="00F02028">
            <w:pPr>
              <w:jc w:val="center"/>
              <w:rPr>
                <w:rFonts w:ascii="Book Antiqua" w:hAnsi="Book Antiqua"/>
              </w:rPr>
            </w:pPr>
            <w:r>
              <w:rPr>
                <w:rFonts w:ascii="Book Antiqua" w:hAnsi="Book Antiqua"/>
              </w:rPr>
              <w:t>7,54</w:t>
            </w:r>
          </w:p>
        </w:tc>
        <w:tc>
          <w:tcPr>
            <w:tcW w:w="12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02028" w:rsidRDefault="00F02028">
            <w:pPr>
              <w:rPr>
                <w:rFonts w:ascii="Book Antiqua" w:hAnsi="Book Antiqua"/>
                <w:color w:val="000000"/>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02028" w:rsidRDefault="00F02028" w:rsidP="00B526A4">
            <w:pPr>
              <w:rPr>
                <w:rFonts w:ascii="Book Antiqua" w:hAnsi="Book Antiqua"/>
                <w:color w:val="000000"/>
              </w:rPr>
            </w:pPr>
          </w:p>
        </w:tc>
      </w:tr>
      <w:tr w:rsidR="00063B52" w:rsidTr="0077001C">
        <w:trPr>
          <w:trHeight w:val="75"/>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063B52">
            <w:pPr>
              <w:jc w:val="right"/>
              <w:rPr>
                <w:rFonts w:ascii="Book Antiqua" w:hAnsi="Book Antiqua"/>
                <w:b/>
                <w:bCs/>
                <w:sz w:val="24"/>
                <w:szCs w:val="24"/>
              </w:rPr>
            </w:pPr>
            <w:r>
              <w:rPr>
                <w:rFonts w:ascii="Book Antiqua" w:hAnsi="Book Antiqua"/>
                <w:b/>
                <w:bCs/>
              </w:rPr>
              <w:t>Sous - total lot 500</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b/>
                <w:bCs/>
                <w:color w:val="000000"/>
                <w:sz w:val="24"/>
                <w:szCs w:val="24"/>
              </w:rPr>
            </w:pPr>
          </w:p>
        </w:tc>
      </w:tr>
      <w:tr w:rsidR="00063B52" w:rsidTr="0077001C">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35" w:type="dxa"/>
              <w:bottom w:w="0" w:type="dxa"/>
              <w:right w:w="15" w:type="dxa"/>
            </w:tcMar>
            <w:hideMark/>
          </w:tcPr>
          <w:p w:rsidR="00063B52" w:rsidRDefault="00063B52" w:rsidP="00063B52">
            <w:pPr>
              <w:ind w:firstLineChars="100" w:firstLine="200"/>
              <w:rPr>
                <w:rFonts w:ascii="Book Antiqua" w:hAnsi="Book Antiqua"/>
                <w:b/>
                <w:bCs/>
                <w:sz w:val="24"/>
                <w:szCs w:val="24"/>
              </w:rPr>
            </w:pPr>
            <w:r>
              <w:rPr>
                <w:rFonts w:ascii="Book Antiqua" w:hAnsi="Book Antiqua"/>
                <w:b/>
                <w:bCs/>
              </w:rPr>
              <w:t>LOT 600 : MENUISERIE BOIS</w:t>
            </w:r>
            <w:r w:rsidR="005B6955">
              <w:rPr>
                <w:rFonts w:ascii="Book Antiqua" w:hAnsi="Book Antiqua"/>
                <w:b/>
                <w:bCs/>
              </w:rPr>
              <w:t xml:space="preserve"> ET METALLIQUE</w:t>
            </w:r>
          </w:p>
        </w:tc>
      </w:tr>
      <w:tr w:rsidR="00063B52" w:rsidTr="0077001C">
        <w:trPr>
          <w:trHeight w:val="92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601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en bois massif double battant de 160 x 220 y compris cadre en bois serrures type vachette original avec 3 clés, 6 paumelles et toutes sujétions de pose pour salle informatique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1047"/>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602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en bois massif un battant de 90 x 220 y compris cadre en bois serrures type vachette original avec 3 clés, 3 paumelles et toutes sujétions de pose pour bureau chef de centre et salle serveur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EB1356">
            <w:pPr>
              <w:jc w:val="center"/>
              <w:rPr>
                <w:rFonts w:ascii="Book Antiqua" w:hAnsi="Book Antiqua"/>
                <w:sz w:val="24"/>
                <w:szCs w:val="24"/>
              </w:rPr>
            </w:pPr>
            <w:r>
              <w:rPr>
                <w:rFonts w:ascii="Book Antiqua" w:hAnsi="Book Antiqua"/>
              </w:rPr>
              <w:t>7</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111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603</w:t>
            </w: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en bois massif un battant de 70 x 220 y compris cadre en bois serrures type vachette original avec 3 clés, 3 paumelles et toutes sujétions de pose pour magasin; stockage et toilette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EB1356">
            <w:pPr>
              <w:jc w:val="center"/>
              <w:rPr>
                <w:rFonts w:ascii="Book Antiqua" w:hAnsi="Book Antiqua"/>
                <w:sz w:val="24"/>
                <w:szCs w:val="24"/>
              </w:rPr>
            </w:pPr>
            <w:r>
              <w:rPr>
                <w:rFonts w:ascii="Book Antiqua" w:hAnsi="Book Antiqua"/>
              </w:rPr>
              <w:t>2</w:t>
            </w:r>
          </w:p>
        </w:tc>
        <w:tc>
          <w:tcPr>
            <w:tcW w:w="1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77001C">
        <w:trPr>
          <w:trHeight w:val="87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6</w:t>
            </w:r>
            <w:r w:rsidR="00063B52">
              <w:rPr>
                <w:rFonts w:ascii="Book Antiqua" w:hAnsi="Book Antiqua"/>
              </w:rPr>
              <w:t>0</w:t>
            </w:r>
            <w:r>
              <w:rPr>
                <w:rFonts w:ascii="Book Antiqua" w:hAnsi="Book Antiqua"/>
              </w:rPr>
              <w:t>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D63858">
            <w:pPr>
              <w:rPr>
                <w:rFonts w:ascii="Book Antiqua" w:hAnsi="Book Antiqua"/>
                <w:sz w:val="24"/>
                <w:szCs w:val="24"/>
              </w:rPr>
            </w:pPr>
            <w:r>
              <w:rPr>
                <w:rFonts w:ascii="Book Antiqua" w:hAnsi="Book Antiqua"/>
              </w:rPr>
              <w:t>Portes métalliques d</w:t>
            </w:r>
            <w:r w:rsidR="00063B52">
              <w:rPr>
                <w:rFonts w:ascii="Book Antiqua" w:hAnsi="Book Antiqua"/>
              </w:rPr>
              <w:t>ouble battant de 160 x 220 cm fixé sur des cadres en bois et serrures à canon munie de poignet y compris dispositif pour cadenas type vachette originale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77001C">
        <w:trPr>
          <w:trHeight w:val="54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F32ADF">
            <w:pPr>
              <w:jc w:val="center"/>
              <w:rPr>
                <w:rFonts w:ascii="Book Antiqua" w:hAnsi="Book Antiqua"/>
                <w:sz w:val="24"/>
                <w:szCs w:val="24"/>
              </w:rPr>
            </w:pPr>
            <w:r>
              <w:rPr>
                <w:rFonts w:ascii="Book Antiqua" w:hAnsi="Book Antiqua"/>
              </w:rPr>
              <w:t>6</w:t>
            </w:r>
            <w:r w:rsidR="00063B52">
              <w:rPr>
                <w:rFonts w:ascii="Book Antiqua" w:hAnsi="Book Antiqua"/>
              </w:rPr>
              <w:t>0</w:t>
            </w:r>
            <w:r w:rsidR="0037341E">
              <w:rPr>
                <w:rFonts w:ascii="Book Antiqua" w:hAnsi="Book Antiqua"/>
              </w:rPr>
              <w:t>5</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37341E">
            <w:pPr>
              <w:rPr>
                <w:rFonts w:ascii="Book Antiqua" w:hAnsi="Book Antiqua"/>
                <w:sz w:val="24"/>
                <w:szCs w:val="24"/>
              </w:rPr>
            </w:pPr>
            <w:r>
              <w:rPr>
                <w:rFonts w:ascii="Book Antiqua" w:hAnsi="Book Antiqua"/>
              </w:rPr>
              <w:t>Portes métalliques un battant de 90 x 220 cm fixé sur des cadres en bois et serrures à canon munie de poignet y compris dispositif pour cadenas type vachette originale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556"/>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37341E">
            <w:pPr>
              <w:jc w:val="center"/>
              <w:rPr>
                <w:rFonts w:ascii="Book Antiqua" w:hAnsi="Book Antiqua"/>
                <w:sz w:val="24"/>
                <w:szCs w:val="24"/>
              </w:rPr>
            </w:pPr>
            <w:r>
              <w:rPr>
                <w:rFonts w:ascii="Book Antiqua" w:hAnsi="Book Antiqua"/>
              </w:rPr>
              <w:t>606</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37341E">
            <w:pPr>
              <w:rPr>
                <w:rFonts w:ascii="Book Antiqua" w:hAnsi="Book Antiqua"/>
                <w:sz w:val="24"/>
                <w:szCs w:val="24"/>
              </w:rPr>
            </w:pPr>
            <w:r>
              <w:rPr>
                <w:rFonts w:ascii="Book Antiqua" w:hAnsi="Book Antiqua"/>
              </w:rPr>
              <w:t>Grille métallique de 15</w:t>
            </w:r>
            <w:r w:rsidR="00063B52">
              <w:rPr>
                <w:rFonts w:ascii="Book Antiqua" w:hAnsi="Book Antiqua"/>
              </w:rPr>
              <w:t>0 x 120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EB1356">
            <w:pPr>
              <w:jc w:val="center"/>
              <w:rPr>
                <w:rFonts w:ascii="Book Antiqua" w:hAnsi="Book Antiqua"/>
                <w:sz w:val="24"/>
                <w:szCs w:val="24"/>
              </w:rPr>
            </w:pPr>
            <w:r>
              <w:rPr>
                <w:rFonts w:ascii="Book Antiqua" w:hAnsi="Book Antiqua"/>
              </w:rPr>
              <w:t>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37341E" w:rsidTr="0077001C">
        <w:trPr>
          <w:trHeight w:val="556"/>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37341E" w:rsidRDefault="0037341E">
            <w:pPr>
              <w:jc w:val="center"/>
              <w:rPr>
                <w:rFonts w:ascii="Book Antiqua" w:hAnsi="Book Antiqua"/>
              </w:rPr>
            </w:pPr>
            <w:r>
              <w:rPr>
                <w:rFonts w:ascii="Book Antiqua" w:hAnsi="Book Antiqua"/>
              </w:rPr>
              <w:t>607</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7341E" w:rsidRDefault="0037341E" w:rsidP="0037341E">
            <w:pPr>
              <w:rPr>
                <w:rFonts w:ascii="Book Antiqua" w:hAnsi="Book Antiqua"/>
              </w:rPr>
            </w:pPr>
            <w:r>
              <w:rPr>
                <w:rFonts w:ascii="Book Antiqua" w:hAnsi="Book Antiqua"/>
              </w:rPr>
              <w:t>Grille métallique de 70 x 70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7341E" w:rsidRDefault="0037341E">
            <w:pPr>
              <w:jc w:val="center"/>
              <w:rPr>
                <w:rFonts w:ascii="Book Antiqua" w:hAnsi="Book Antiqua"/>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7341E" w:rsidRDefault="00EB1356">
            <w:pPr>
              <w:jc w:val="center"/>
              <w:rPr>
                <w:rFonts w:ascii="Book Antiqua" w:hAnsi="Book Antiqua"/>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7341E" w:rsidRDefault="0037341E">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37341E" w:rsidRDefault="0037341E">
            <w:pPr>
              <w:rPr>
                <w:rFonts w:ascii="Book Antiqua" w:hAnsi="Book Antiqua"/>
                <w:color w:val="000000"/>
                <w:sz w:val="24"/>
                <w:szCs w:val="24"/>
              </w:rPr>
            </w:pPr>
          </w:p>
        </w:tc>
      </w:tr>
      <w:tr w:rsidR="00063B52" w:rsidTr="0077001C">
        <w:trPr>
          <w:trHeight w:val="56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882925">
            <w:pPr>
              <w:jc w:val="center"/>
              <w:rPr>
                <w:rFonts w:ascii="Book Antiqua" w:hAnsi="Book Antiqua"/>
                <w:sz w:val="24"/>
                <w:szCs w:val="24"/>
              </w:rPr>
            </w:pPr>
            <w:r>
              <w:rPr>
                <w:rFonts w:ascii="Book Antiqua" w:hAnsi="Book Antiqua"/>
              </w:rPr>
              <w:t>608</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882925" w:rsidP="00882925">
            <w:pPr>
              <w:rPr>
                <w:rFonts w:ascii="Book Antiqua" w:hAnsi="Book Antiqua"/>
                <w:sz w:val="24"/>
                <w:szCs w:val="24"/>
              </w:rPr>
            </w:pPr>
            <w:r>
              <w:rPr>
                <w:rFonts w:ascii="Book Antiqua" w:hAnsi="Book Antiqua"/>
              </w:rPr>
              <w:t xml:space="preserve">Châssis et lame </w:t>
            </w:r>
            <w:proofErr w:type="spellStart"/>
            <w:r>
              <w:rPr>
                <w:rFonts w:ascii="Book Antiqua" w:hAnsi="Book Antiqua"/>
              </w:rPr>
              <w:t>naco</w:t>
            </w:r>
            <w:proofErr w:type="spellEnd"/>
            <w:r>
              <w:rPr>
                <w:rFonts w:ascii="Book Antiqua" w:hAnsi="Book Antiqua"/>
              </w:rPr>
              <w:t xml:space="preserve"> pour fenêtre de 15</w:t>
            </w:r>
            <w:r w:rsidR="00063B52">
              <w:rPr>
                <w:rFonts w:ascii="Book Antiqua" w:hAnsi="Book Antiqua"/>
              </w:rPr>
              <w:t>0 x 120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882925">
            <w:pPr>
              <w:jc w:val="center"/>
              <w:rPr>
                <w:rFonts w:ascii="Book Antiqua" w:hAnsi="Book Antiqua"/>
                <w:sz w:val="24"/>
                <w:szCs w:val="24"/>
              </w:rPr>
            </w:pPr>
            <w:proofErr w:type="spellStart"/>
            <w:r>
              <w:rPr>
                <w:rFonts w:ascii="Book Antiqua" w:hAnsi="Book Antiqua"/>
              </w:rPr>
              <w:t>Ens</w:t>
            </w:r>
            <w:proofErr w:type="spellEnd"/>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EB1356">
            <w:pPr>
              <w:jc w:val="center"/>
              <w:rPr>
                <w:rFonts w:ascii="Book Antiqua" w:hAnsi="Book Antiqua"/>
                <w:sz w:val="24"/>
                <w:szCs w:val="24"/>
              </w:rPr>
            </w:pPr>
            <w:r>
              <w:rPr>
                <w:rFonts w:ascii="Book Antiqua" w:hAnsi="Book Antiqua"/>
              </w:rPr>
              <w:t>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882925" w:rsidTr="0077001C">
        <w:trPr>
          <w:trHeight w:val="56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82925" w:rsidRDefault="00882925">
            <w:pPr>
              <w:jc w:val="center"/>
              <w:rPr>
                <w:rFonts w:ascii="Book Antiqua" w:hAnsi="Book Antiqua"/>
              </w:rPr>
            </w:pPr>
            <w:r>
              <w:rPr>
                <w:rFonts w:ascii="Book Antiqua" w:hAnsi="Book Antiqua"/>
              </w:rPr>
              <w:t>609</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82925" w:rsidRDefault="00882925" w:rsidP="00882925">
            <w:pPr>
              <w:rPr>
                <w:rFonts w:ascii="Book Antiqua" w:hAnsi="Book Antiqua"/>
              </w:rPr>
            </w:pPr>
            <w:r>
              <w:rPr>
                <w:rFonts w:ascii="Book Antiqua" w:hAnsi="Book Antiqua"/>
              </w:rPr>
              <w:t xml:space="preserve">Châssis et lame </w:t>
            </w:r>
            <w:proofErr w:type="spellStart"/>
            <w:r>
              <w:rPr>
                <w:rFonts w:ascii="Book Antiqua" w:hAnsi="Book Antiqua"/>
              </w:rPr>
              <w:t>naco</w:t>
            </w:r>
            <w:proofErr w:type="spellEnd"/>
            <w:r>
              <w:rPr>
                <w:rFonts w:ascii="Book Antiqua" w:hAnsi="Book Antiqua"/>
              </w:rPr>
              <w:t xml:space="preserve"> pour fenêtre de 70 x 70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82925" w:rsidRDefault="00882925">
            <w:pPr>
              <w:jc w:val="center"/>
              <w:rPr>
                <w:rFonts w:ascii="Book Antiqua" w:hAnsi="Book Antiqua"/>
              </w:rPr>
            </w:pPr>
            <w:proofErr w:type="spellStart"/>
            <w:r>
              <w:rPr>
                <w:rFonts w:ascii="Book Antiqua" w:hAnsi="Book Antiqua"/>
              </w:rPr>
              <w:t>Ens</w:t>
            </w:r>
            <w:proofErr w:type="spellEnd"/>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82925" w:rsidRDefault="00EB1356">
            <w:pPr>
              <w:jc w:val="center"/>
              <w:rPr>
                <w:rFonts w:ascii="Book Antiqua" w:hAnsi="Book Antiqua"/>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82925" w:rsidRDefault="00882925">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882925" w:rsidRDefault="00882925">
            <w:pPr>
              <w:rPr>
                <w:rFonts w:ascii="Book Antiqua" w:hAnsi="Book Antiqua"/>
                <w:color w:val="000000"/>
                <w:sz w:val="24"/>
                <w:szCs w:val="24"/>
              </w:rPr>
            </w:pPr>
          </w:p>
        </w:tc>
      </w:tr>
      <w:tr w:rsidR="00063B52" w:rsidTr="0077001C">
        <w:trPr>
          <w:trHeight w:val="263"/>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6C0AB8">
            <w:pPr>
              <w:jc w:val="center"/>
              <w:rPr>
                <w:rFonts w:ascii="Book Antiqua" w:hAnsi="Book Antiqua"/>
                <w:sz w:val="24"/>
                <w:szCs w:val="24"/>
              </w:rPr>
            </w:pPr>
            <w:r>
              <w:rPr>
                <w:rFonts w:ascii="Book Antiqua" w:hAnsi="Book Antiqua"/>
              </w:rPr>
              <w:t>610</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Seuil en cornières de 30 cm sur nez de véranda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ml</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6C0AB8">
            <w:pPr>
              <w:jc w:val="center"/>
              <w:rPr>
                <w:rFonts w:ascii="Book Antiqua" w:hAnsi="Book Antiqua"/>
                <w:sz w:val="24"/>
                <w:szCs w:val="24"/>
              </w:rPr>
            </w:pPr>
            <w:r>
              <w:rPr>
                <w:rFonts w:ascii="Book Antiqua" w:hAnsi="Book Antiqua"/>
              </w:rPr>
              <w:t>9,6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256"/>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6C0AB8">
            <w:pPr>
              <w:jc w:val="right"/>
              <w:rPr>
                <w:rFonts w:ascii="Book Antiqua" w:hAnsi="Book Antiqua"/>
                <w:b/>
                <w:bCs/>
                <w:sz w:val="24"/>
                <w:szCs w:val="24"/>
              </w:rPr>
            </w:pPr>
            <w:r>
              <w:rPr>
                <w:rFonts w:ascii="Book Antiqua" w:hAnsi="Book Antiqua"/>
                <w:b/>
                <w:bCs/>
              </w:rPr>
              <w:t>Sous - total lot 6</w:t>
            </w:r>
            <w:r w:rsidR="00063B52">
              <w:rPr>
                <w:rFonts w:ascii="Book Antiqua" w:hAnsi="Book Antiqua"/>
                <w:b/>
                <w:bCs/>
              </w:rPr>
              <w:t>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b/>
                <w:bCs/>
                <w:color w:val="000000"/>
                <w:sz w:val="24"/>
                <w:szCs w:val="24"/>
              </w:rPr>
            </w:pPr>
            <w:r>
              <w:rPr>
                <w:rFonts w:ascii="Book Antiqua" w:hAnsi="Book Antiqua"/>
                <w:b/>
                <w:bCs/>
                <w:color w:val="000000"/>
              </w:rPr>
              <w:t xml:space="preserve">    </w:t>
            </w:r>
          </w:p>
        </w:tc>
      </w:tr>
      <w:tr w:rsidR="00063B52" w:rsidTr="0077001C">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5B0AC9" w:rsidP="005B0AC9">
            <w:pPr>
              <w:rPr>
                <w:rFonts w:ascii="Book Antiqua" w:hAnsi="Book Antiqua"/>
                <w:b/>
                <w:bCs/>
                <w:sz w:val="24"/>
                <w:szCs w:val="24"/>
              </w:rPr>
            </w:pPr>
            <w:r>
              <w:rPr>
                <w:rFonts w:ascii="Book Antiqua" w:hAnsi="Book Antiqua"/>
                <w:b/>
                <w:bCs/>
              </w:rPr>
              <w:t xml:space="preserve">Lot 700 : PLOMBERIE SANITAIRE ET </w:t>
            </w:r>
            <w:proofErr w:type="spellStart"/>
            <w:r>
              <w:rPr>
                <w:rFonts w:ascii="Book Antiqua" w:hAnsi="Book Antiqua"/>
                <w:b/>
                <w:bCs/>
              </w:rPr>
              <w:t>ET</w:t>
            </w:r>
            <w:proofErr w:type="spellEnd"/>
            <w:r>
              <w:rPr>
                <w:rFonts w:ascii="Book Antiqua" w:hAnsi="Book Antiqua"/>
                <w:b/>
                <w:bCs/>
              </w:rPr>
              <w:t xml:space="preserve"> ASSAINISSEMENT</w:t>
            </w:r>
          </w:p>
        </w:tc>
      </w:tr>
      <w:tr w:rsidR="00063B52" w:rsidTr="0077001C">
        <w:trPr>
          <w:trHeight w:val="601"/>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Fourniture et de pose des WC à la turque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 xml:space="preserve">U </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63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Fourniture et de pose lave mains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606"/>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Fourniture et de pose PVC d'aération D A930= 100 y compris toutes sujétions de pose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papier hygiénique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05</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Porte savon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77001C">
        <w:trPr>
          <w:trHeight w:val="18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06</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5B0AC9">
            <w:pPr>
              <w:rPr>
                <w:rFonts w:ascii="Book Antiqua" w:hAnsi="Book Antiqua"/>
                <w:sz w:val="24"/>
                <w:szCs w:val="24"/>
              </w:rPr>
            </w:pPr>
            <w:r>
              <w:rPr>
                <w:rFonts w:ascii="Book Antiqua" w:hAnsi="Book Antiqua"/>
              </w:rPr>
              <w:t>Fourniture et pose gouttière en PVC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EB1356">
            <w:pPr>
              <w:jc w:val="center"/>
              <w:rPr>
                <w:rFonts w:ascii="Book Antiqua" w:hAnsi="Book Antiqua"/>
                <w:sz w:val="24"/>
                <w:szCs w:val="24"/>
              </w:rPr>
            </w:pPr>
            <w:r>
              <w:rPr>
                <w:rFonts w:ascii="Book Antiqua" w:hAnsi="Book Antiqua"/>
              </w:rPr>
              <w:t>54,48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20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5B0AC9">
            <w:pPr>
              <w:jc w:val="center"/>
              <w:rPr>
                <w:rFonts w:ascii="Book Antiqua" w:hAnsi="Book Antiqua"/>
                <w:sz w:val="24"/>
                <w:szCs w:val="24"/>
              </w:rPr>
            </w:pPr>
            <w:r>
              <w:rPr>
                <w:rFonts w:ascii="Book Antiqua" w:hAnsi="Book Antiqua"/>
              </w:rPr>
              <w:t>7</w:t>
            </w:r>
            <w:r w:rsidR="00063B52">
              <w:rPr>
                <w:rFonts w:ascii="Book Antiqua" w:hAnsi="Book Antiqua"/>
              </w:rPr>
              <w:t>07</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AE6C17">
            <w:pPr>
              <w:rPr>
                <w:rFonts w:ascii="Book Antiqua" w:hAnsi="Book Antiqua"/>
                <w:sz w:val="24"/>
                <w:szCs w:val="24"/>
              </w:rPr>
            </w:pPr>
            <w:r>
              <w:rPr>
                <w:rFonts w:ascii="Book Antiqua" w:hAnsi="Book Antiqua"/>
              </w:rPr>
              <w:t>Fourniture et pose descente d’eau en PVC</w:t>
            </w:r>
            <w:r w:rsidR="00063B52">
              <w:rPr>
                <w:rFonts w:ascii="Book Antiqua" w:hAnsi="Book Antiqu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AE6C17" w:rsidTr="0077001C">
        <w:trPr>
          <w:trHeight w:val="20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708</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rPr>
            </w:pPr>
            <w:r>
              <w:rPr>
                <w:rFonts w:ascii="Book Antiqua" w:hAnsi="Book Antiqua"/>
              </w:rPr>
              <w:t>Caniveau de collecte des eaux de pluie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ml</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EB1356">
            <w:pPr>
              <w:jc w:val="center"/>
              <w:rPr>
                <w:rFonts w:ascii="Book Antiqua" w:hAnsi="Book Antiqua"/>
              </w:rPr>
            </w:pPr>
            <w:r>
              <w:rPr>
                <w:rFonts w:ascii="Book Antiqua" w:hAnsi="Book Antiqua"/>
              </w:rPr>
              <w:t>108,96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r>
      <w:tr w:rsidR="00AE6C17" w:rsidTr="0077001C">
        <w:trPr>
          <w:trHeight w:val="202"/>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709</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rPr>
            </w:pPr>
            <w:r>
              <w:rPr>
                <w:rFonts w:ascii="Book Antiqua" w:hAnsi="Book Antiqua"/>
              </w:rPr>
              <w:t xml:space="preserve">Dallage d’autour </w:t>
            </w:r>
            <w:proofErr w:type="spellStart"/>
            <w:r>
              <w:rPr>
                <w:rFonts w:ascii="Book Antiqua" w:hAnsi="Book Antiqua"/>
              </w:rPr>
              <w:t>ép</w:t>
            </w:r>
            <w:proofErr w:type="spellEnd"/>
            <w:r>
              <w:rPr>
                <w:rFonts w:ascii="Book Antiqua" w:hAnsi="Book Antiqua"/>
              </w:rPr>
              <w:t xml:space="preserve"> = 8 cm en béton dosé à 300 kg/m3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CA7185">
            <w:pPr>
              <w:jc w:val="center"/>
              <w:rPr>
                <w:rFonts w:ascii="Book Antiqua" w:hAnsi="Book Antiqua"/>
              </w:rPr>
            </w:pPr>
            <w:r>
              <w:rPr>
                <w:rFonts w:ascii="Book Antiqua" w:hAnsi="Book Antiqua"/>
              </w:rPr>
              <w:t>43,78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r>
      <w:tr w:rsidR="00AE6C17" w:rsidTr="0077001C">
        <w:trPr>
          <w:trHeight w:val="202"/>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710</w:t>
            </w: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rPr>
            </w:pPr>
            <w:r>
              <w:rPr>
                <w:rFonts w:ascii="Book Antiqua" w:hAnsi="Book Antiqua"/>
              </w:rPr>
              <w:t>Construction fosse septique avec puisard</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proofErr w:type="spellStart"/>
            <w:r>
              <w:rPr>
                <w:rFonts w:ascii="Book Antiqua" w:hAnsi="Book Antiqua"/>
              </w:rPr>
              <w:t>ft</w:t>
            </w:r>
            <w:proofErr w:type="spellEnd"/>
          </w:p>
        </w:tc>
        <w:tc>
          <w:tcPr>
            <w:tcW w:w="10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E6C17" w:rsidRDefault="00AE6C17">
            <w:pPr>
              <w:jc w:val="center"/>
              <w:rPr>
                <w:rFonts w:ascii="Book Antiqua" w:hAnsi="Book Antiqua"/>
              </w:rPr>
            </w:pPr>
            <w:r>
              <w:rPr>
                <w:rFonts w:ascii="Book Antiqua" w:hAnsi="Book Antiqua"/>
              </w:rPr>
              <w:t>1</w:t>
            </w:r>
          </w:p>
        </w:tc>
        <w:tc>
          <w:tcPr>
            <w:tcW w:w="1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AE6C17" w:rsidRDefault="00AE6C17">
            <w:pPr>
              <w:rPr>
                <w:rFonts w:ascii="Book Antiqua" w:hAnsi="Book Antiqua"/>
                <w:color w:val="000000"/>
                <w:sz w:val="24"/>
                <w:szCs w:val="24"/>
              </w:rPr>
            </w:pPr>
          </w:p>
        </w:tc>
      </w:tr>
      <w:tr w:rsidR="00063B52" w:rsidTr="0077001C">
        <w:trPr>
          <w:trHeight w:val="330"/>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CA7185">
            <w:pPr>
              <w:jc w:val="right"/>
              <w:rPr>
                <w:rFonts w:ascii="Book Antiqua" w:hAnsi="Book Antiqua"/>
                <w:b/>
                <w:bCs/>
                <w:sz w:val="24"/>
                <w:szCs w:val="24"/>
              </w:rPr>
            </w:pPr>
            <w:r>
              <w:rPr>
                <w:rFonts w:ascii="Book Antiqua" w:hAnsi="Book Antiqua"/>
                <w:b/>
                <w:bCs/>
              </w:rPr>
              <w:t>Sous - total lot 7</w:t>
            </w:r>
            <w:r w:rsidR="00063B52">
              <w:rPr>
                <w:rFonts w:ascii="Book Antiqua" w:hAnsi="Book Antiqua"/>
                <w:b/>
                <w:bCs/>
              </w:rPr>
              <w:t>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b/>
                <w:bCs/>
                <w:color w:val="000000"/>
                <w:sz w:val="24"/>
                <w:szCs w:val="24"/>
              </w:rPr>
            </w:pPr>
          </w:p>
        </w:tc>
      </w:tr>
      <w:tr w:rsidR="00063B52" w:rsidTr="0077001C">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CA7185">
            <w:pPr>
              <w:rPr>
                <w:rFonts w:ascii="Book Antiqua" w:hAnsi="Book Antiqua"/>
                <w:b/>
                <w:bCs/>
                <w:sz w:val="24"/>
                <w:szCs w:val="24"/>
              </w:rPr>
            </w:pPr>
            <w:r>
              <w:rPr>
                <w:rFonts w:ascii="Book Antiqua" w:hAnsi="Book Antiqua"/>
                <w:b/>
                <w:bCs/>
              </w:rPr>
              <w:t>Lot 8</w:t>
            </w:r>
            <w:r w:rsidR="00063B52">
              <w:rPr>
                <w:rFonts w:ascii="Book Antiqua" w:hAnsi="Book Antiqua"/>
                <w:b/>
                <w:bCs/>
              </w:rPr>
              <w:t>00 : ELECTRICITE</w:t>
            </w:r>
          </w:p>
        </w:tc>
      </w:tr>
      <w:tr w:rsidR="00063B52" w:rsidTr="0077001C">
        <w:trPr>
          <w:trHeight w:val="63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Tuyaux flexibles orange pour canalisation verticale et horizontales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proofErr w:type="spellStart"/>
            <w:r>
              <w:rPr>
                <w:rFonts w:ascii="Book Antiqua" w:hAnsi="Book Antiqua"/>
              </w:rPr>
              <w:t>Rleau</w:t>
            </w:r>
            <w:proofErr w:type="spellEnd"/>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77001C">
        <w:trPr>
          <w:trHeight w:val="56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lastRenderedPageBreak/>
              <w:t>8</w:t>
            </w:r>
            <w:r w:rsidR="00063B52">
              <w:rPr>
                <w:rFonts w:ascii="Book Antiqua" w:hAnsi="Book Antiqua"/>
              </w:rPr>
              <w:t>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Fil TH 2,5 mm2 pour toutes les installations (prises et lampes)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RI eau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2</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Réglettes de 120 cm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w:t>
            </w:r>
            <w:r w:rsidR="00EB1356">
              <w:rPr>
                <w:rFonts w:ascii="Book Antiqua" w:hAnsi="Book Antiqua"/>
              </w:rPr>
              <w:t>4</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15"/>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04</w:t>
            </w:r>
          </w:p>
        </w:tc>
        <w:tc>
          <w:tcPr>
            <w:tcW w:w="49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Hublot rond</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4</w:t>
            </w:r>
          </w:p>
        </w:tc>
        <w:tc>
          <w:tcPr>
            <w:tcW w:w="12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77001C">
        <w:trPr>
          <w:trHeight w:val="315"/>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05</w:t>
            </w:r>
          </w:p>
        </w:tc>
        <w:tc>
          <w:tcPr>
            <w:tcW w:w="49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Prises de courants encastrés avec terre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16</w:t>
            </w:r>
          </w:p>
        </w:tc>
        <w:tc>
          <w:tcPr>
            <w:tcW w:w="122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15"/>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906</w:t>
            </w: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Interrupteurs SA</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10</w:t>
            </w:r>
          </w:p>
        </w:tc>
        <w:tc>
          <w:tcPr>
            <w:tcW w:w="1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07</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Interrupteurs V et 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U</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EB1356">
            <w:pPr>
              <w:jc w:val="center"/>
              <w:rPr>
                <w:rFonts w:ascii="Book Antiqua" w:hAnsi="Book Antiqua"/>
                <w:sz w:val="24"/>
                <w:szCs w:val="24"/>
              </w:rPr>
            </w:pPr>
            <w:r>
              <w:rPr>
                <w:rFonts w:ascii="Book Antiqua" w:hAnsi="Book Antiqua"/>
              </w:rPr>
              <w:t>4</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77001C">
        <w:trPr>
          <w:trHeight w:val="670"/>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8</w:t>
            </w:r>
            <w:r w:rsidR="00063B52">
              <w:rPr>
                <w:rFonts w:ascii="Book Antiqua" w:hAnsi="Book Antiqua"/>
              </w:rPr>
              <w:t>08</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Attaches, dominos, boîtes de dérivation et toutes sujétions de sécurité et de raccordement avec le réseau existant dans l'établissement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proofErr w:type="spellStart"/>
            <w:r>
              <w:rPr>
                <w:rFonts w:ascii="Book Antiqua" w:hAnsi="Book Antiqua"/>
              </w:rPr>
              <w:t>Ens</w:t>
            </w:r>
            <w:proofErr w:type="spellEnd"/>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1</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330"/>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CA7185">
            <w:pPr>
              <w:jc w:val="right"/>
              <w:rPr>
                <w:rFonts w:ascii="Book Antiqua" w:hAnsi="Book Antiqua"/>
                <w:b/>
                <w:bCs/>
                <w:sz w:val="24"/>
                <w:szCs w:val="24"/>
              </w:rPr>
            </w:pPr>
            <w:r>
              <w:rPr>
                <w:rFonts w:ascii="Book Antiqua" w:hAnsi="Book Antiqua"/>
                <w:b/>
                <w:bCs/>
              </w:rPr>
              <w:t>Sous - total lot 8</w:t>
            </w:r>
            <w:r w:rsidR="00063B52">
              <w:rPr>
                <w:rFonts w:ascii="Book Antiqua" w:hAnsi="Book Antiqua"/>
                <w:b/>
                <w:bCs/>
              </w:rPr>
              <w:t>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b/>
                <w:bCs/>
                <w:color w:val="000000"/>
                <w:sz w:val="24"/>
                <w:szCs w:val="24"/>
              </w:rPr>
            </w:pPr>
          </w:p>
        </w:tc>
      </w:tr>
      <w:tr w:rsidR="00063B52" w:rsidTr="0077001C">
        <w:trPr>
          <w:trHeight w:val="330"/>
          <w:jc w:val="center"/>
        </w:trPr>
        <w:tc>
          <w:tcPr>
            <w:tcW w:w="10363"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35" w:type="dxa"/>
              <w:bottom w:w="0" w:type="dxa"/>
              <w:right w:w="15" w:type="dxa"/>
            </w:tcMar>
            <w:hideMark/>
          </w:tcPr>
          <w:p w:rsidR="00063B52" w:rsidRDefault="00CA7185" w:rsidP="00063B52">
            <w:pPr>
              <w:ind w:firstLineChars="100" w:firstLine="200"/>
              <w:rPr>
                <w:rFonts w:ascii="Book Antiqua" w:hAnsi="Book Antiqua"/>
                <w:b/>
                <w:bCs/>
                <w:sz w:val="24"/>
                <w:szCs w:val="24"/>
              </w:rPr>
            </w:pPr>
            <w:r>
              <w:rPr>
                <w:rFonts w:ascii="Book Antiqua" w:hAnsi="Book Antiqua"/>
                <w:b/>
                <w:bCs/>
              </w:rPr>
              <w:t>LOT 9</w:t>
            </w:r>
            <w:r w:rsidR="00063B52">
              <w:rPr>
                <w:rFonts w:ascii="Book Antiqua" w:hAnsi="Book Antiqua"/>
                <w:b/>
                <w:bCs/>
              </w:rPr>
              <w:t>00 : PEINTURE</w:t>
            </w:r>
          </w:p>
        </w:tc>
      </w:tr>
      <w:tr w:rsidR="00063B52" w:rsidTr="0077001C">
        <w:trPr>
          <w:trHeight w:val="29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9</w:t>
            </w:r>
            <w:r w:rsidR="00063B52">
              <w:rPr>
                <w:rFonts w:ascii="Book Antiqua" w:hAnsi="Book Antiqua"/>
              </w:rPr>
              <w:t>01</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Badigeonnage des enduits et plafond à la chaux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486.28</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r>
      <w:tr w:rsidR="00063B52" w:rsidTr="0077001C">
        <w:trPr>
          <w:trHeight w:val="261"/>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9</w:t>
            </w:r>
            <w:r w:rsidR="00063B52">
              <w:rPr>
                <w:rFonts w:ascii="Book Antiqua" w:hAnsi="Book Antiqua"/>
              </w:rPr>
              <w:t>02</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Peinture bicouche sur murs intérieurs </w:t>
            </w:r>
            <w:proofErr w:type="spellStart"/>
            <w:r>
              <w:rPr>
                <w:rFonts w:ascii="Book Antiqua" w:hAnsi="Book Antiqua"/>
              </w:rPr>
              <w:t>Pantex</w:t>
            </w:r>
            <w:proofErr w:type="spellEnd"/>
            <w:r>
              <w:rPr>
                <w:rFonts w:ascii="Book Antiqua" w:hAnsi="Book Antiqua"/>
              </w:rPr>
              <w:t xml:space="preserve"> 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386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77001C">
        <w:trPr>
          <w:trHeight w:val="378"/>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9</w:t>
            </w:r>
            <w:r w:rsidR="00063B52">
              <w:rPr>
                <w:rFonts w:ascii="Book Antiqua" w:hAnsi="Book Antiqua"/>
              </w:rPr>
              <w:t>03</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Peinture bicouche sur murs extérieurs </w:t>
            </w:r>
            <w:proofErr w:type="spellStart"/>
            <w:r>
              <w:rPr>
                <w:rFonts w:ascii="Book Antiqua" w:hAnsi="Book Antiqua"/>
              </w:rPr>
              <w:t>Pantex</w:t>
            </w:r>
            <w:proofErr w:type="spellEnd"/>
            <w:r>
              <w:rPr>
                <w:rFonts w:ascii="Book Antiqua" w:hAnsi="Book Antiqua"/>
              </w:rPr>
              <w:t xml:space="preserve"> 1300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196</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color w:val="000000"/>
                <w:sz w:val="24"/>
                <w:szCs w:val="24"/>
              </w:rPr>
            </w:pP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77001C">
        <w:trPr>
          <w:trHeight w:val="554"/>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9</w:t>
            </w:r>
            <w:r w:rsidR="00063B52">
              <w:rPr>
                <w:rFonts w:ascii="Book Antiqua" w:hAnsi="Book Antiqua"/>
              </w:rPr>
              <w:t>04</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Book Antiqua" w:hAnsi="Book Antiqua"/>
                <w:sz w:val="24"/>
                <w:szCs w:val="24"/>
              </w:rPr>
            </w:pPr>
            <w:r>
              <w:rPr>
                <w:rFonts w:ascii="Book Antiqua" w:hAnsi="Book Antiqua"/>
              </w:rPr>
              <w:t xml:space="preserve">Peinture à huile « email « </w:t>
            </w:r>
            <w:r>
              <w:rPr>
                <w:rFonts w:ascii="Book Antiqua" w:hAnsi="Book Antiqua"/>
                <w:b/>
                <w:bCs/>
              </w:rPr>
              <w:t xml:space="preserve">A </w:t>
            </w:r>
            <w:r>
              <w:rPr>
                <w:rFonts w:ascii="Book Antiqua" w:hAnsi="Book Antiqua"/>
              </w:rPr>
              <w:t>» sur plinthes et menuiseries métalliques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sz w:val="24"/>
                <w:szCs w:val="24"/>
              </w:rPr>
            </w:pPr>
            <w:r>
              <w:rPr>
                <w:rFonts w:ascii="Book Antiqua" w:hAnsi="Book Antiqua"/>
              </w:rPr>
              <w:t>m</w:t>
            </w:r>
            <w:r>
              <w:rPr>
                <w:rFonts w:ascii="Book Antiqua" w:hAnsi="Book Antiqua"/>
                <w:vertAlign w:val="superscript"/>
              </w:rPr>
              <w:t>2</w:t>
            </w:r>
          </w:p>
        </w:tc>
        <w:tc>
          <w:tcPr>
            <w:tcW w:w="10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CA7185">
            <w:pPr>
              <w:jc w:val="center"/>
              <w:rPr>
                <w:rFonts w:ascii="Book Antiqua" w:hAnsi="Book Antiqua"/>
                <w:sz w:val="24"/>
                <w:szCs w:val="24"/>
              </w:rPr>
            </w:pPr>
            <w:r>
              <w:rPr>
                <w:rFonts w:ascii="Book Antiqua" w:hAnsi="Book Antiqua"/>
              </w:rPr>
              <w:t>74</w:t>
            </w:r>
          </w:p>
        </w:tc>
        <w:tc>
          <w:tcPr>
            <w:tcW w:w="1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color w:val="000000"/>
                <w:sz w:val="24"/>
                <w:szCs w:val="24"/>
              </w:rPr>
            </w:pPr>
            <w:r>
              <w:rPr>
                <w:rFonts w:ascii="Book Antiqua" w:hAnsi="Book Antiqua"/>
                <w:color w:val="000000"/>
              </w:rPr>
              <w:t xml:space="preserve">       </w:t>
            </w:r>
          </w:p>
        </w:tc>
      </w:tr>
      <w:tr w:rsidR="00063B52" w:rsidTr="0077001C">
        <w:trPr>
          <w:trHeight w:val="330"/>
          <w:jc w:val="center"/>
        </w:trPr>
        <w:tc>
          <w:tcPr>
            <w:tcW w:w="0" w:type="auto"/>
            <w:gridSpan w:val="5"/>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063B52" w:rsidRDefault="00CA7185">
            <w:pPr>
              <w:jc w:val="right"/>
              <w:rPr>
                <w:rFonts w:ascii="Book Antiqua" w:hAnsi="Book Antiqua"/>
                <w:b/>
                <w:bCs/>
                <w:sz w:val="24"/>
                <w:szCs w:val="24"/>
              </w:rPr>
            </w:pPr>
            <w:r>
              <w:rPr>
                <w:rFonts w:ascii="Book Antiqua" w:hAnsi="Book Antiqua"/>
                <w:b/>
                <w:bCs/>
              </w:rPr>
              <w:t>Sous - total Lot 9</w:t>
            </w:r>
            <w:r w:rsidR="00063B52">
              <w:rPr>
                <w:rFonts w:ascii="Book Antiqua" w:hAnsi="Book Antiqua"/>
                <w:b/>
                <w:bCs/>
              </w:rPr>
              <w:t>00</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rsidP="00B526A4">
            <w:pPr>
              <w:rPr>
                <w:rFonts w:ascii="Book Antiqua" w:hAnsi="Book Antiqua"/>
                <w:b/>
                <w:bCs/>
                <w:color w:val="000000"/>
                <w:sz w:val="24"/>
                <w:szCs w:val="24"/>
              </w:rPr>
            </w:pPr>
            <w:r>
              <w:rPr>
                <w:rFonts w:ascii="Book Antiqua" w:hAnsi="Book Antiqua"/>
                <w:b/>
                <w:bCs/>
                <w:color w:val="000000"/>
              </w:rPr>
              <w:t xml:space="preserve">    </w:t>
            </w:r>
          </w:p>
        </w:tc>
      </w:tr>
      <w:tr w:rsidR="00063B52" w:rsidTr="0077001C">
        <w:trPr>
          <w:trHeight w:val="330"/>
          <w:jc w:val="center"/>
        </w:trPr>
        <w:tc>
          <w:tcPr>
            <w:tcW w:w="7867" w:type="dxa"/>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sz w:val="24"/>
                <w:szCs w:val="24"/>
              </w:rPr>
            </w:pPr>
            <w:r>
              <w:rPr>
                <w:rFonts w:ascii="Book Antiqua" w:hAnsi="Book Antiqua"/>
                <w:b/>
                <w:bCs/>
              </w:rPr>
              <w:t>RECAPITULATIF</w:t>
            </w: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rPr>
            </w:pPr>
            <w:r>
              <w:rPr>
                <w:rFonts w:ascii="Book Antiqua" w:hAnsi="Book Antiqua"/>
                <w:b/>
                <w:bCs/>
              </w:rPr>
              <w:t>N° LOT</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jc w:val="center"/>
              <w:rPr>
                <w:rFonts w:ascii="Book Antiqua" w:hAnsi="Book Antiqua"/>
                <w:b/>
                <w:bCs/>
              </w:rPr>
            </w:pPr>
            <w:r>
              <w:rPr>
                <w:rFonts w:ascii="Book Antiqua" w:hAnsi="Book Antiqua"/>
                <w:b/>
                <w:bCs/>
              </w:rPr>
              <w:t>INTITULE DU LOT</w:t>
            </w:r>
          </w:p>
        </w:tc>
        <w:tc>
          <w:tcPr>
            <w:tcW w:w="1860" w:type="dxa"/>
            <w:gridSpan w:val="2"/>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center"/>
              <w:rPr>
                <w:rFonts w:ascii="Book Antiqua" w:hAnsi="Book Antiqua"/>
                <w:b/>
                <w:bCs/>
              </w:rPr>
            </w:pPr>
            <w:r>
              <w:rPr>
                <w:rFonts w:ascii="Book Antiqua" w:hAnsi="Book Antiqua"/>
                <w:b/>
                <w:bCs/>
              </w:rPr>
              <w:t>MONTANT</w:t>
            </w: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jc w:val="cente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jc w:val="center"/>
              <w:rPr>
                <w:rFonts w:ascii="Arial Narrow" w:hAnsi="Arial Narrow"/>
                <w:sz w:val="24"/>
                <w:szCs w:val="24"/>
              </w:rPr>
            </w:pPr>
          </w:p>
        </w:tc>
      </w:tr>
      <w:tr w:rsidR="00063B52" w:rsidTr="0077001C">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100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9A53EF" w:rsidP="00CA7185">
            <w:pPr>
              <w:rPr>
                <w:rFonts w:ascii="Book Antiqua" w:hAnsi="Book Antiqua"/>
                <w:b/>
                <w:bCs/>
                <w:color w:val="000000"/>
                <w:sz w:val="22"/>
                <w:szCs w:val="22"/>
              </w:rPr>
            </w:pPr>
            <w:r>
              <w:rPr>
                <w:rFonts w:ascii="Book Antiqua" w:hAnsi="Book Antiqua"/>
                <w:b/>
                <w:bCs/>
                <w:color w:val="000000"/>
                <w:sz w:val="22"/>
                <w:szCs w:val="22"/>
              </w:rPr>
              <w:t xml:space="preserve">Travaux préparatoires </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200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rsidP="00CA7185">
            <w:pPr>
              <w:rPr>
                <w:rFonts w:ascii="Book Antiqua" w:hAnsi="Book Antiqua"/>
                <w:b/>
                <w:bCs/>
                <w:color w:val="000000"/>
                <w:sz w:val="22"/>
                <w:szCs w:val="22"/>
              </w:rPr>
            </w:pPr>
            <w:r>
              <w:rPr>
                <w:rFonts w:ascii="Book Antiqua" w:hAnsi="Book Antiqua"/>
                <w:b/>
                <w:bCs/>
                <w:color w:val="000000"/>
                <w:sz w:val="22"/>
                <w:szCs w:val="22"/>
              </w:rPr>
              <w:t xml:space="preserve">Terrassements </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300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Fondations</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rsidP="00113CE4">
            <w:pPr>
              <w:jc w:val="right"/>
              <w:rPr>
                <w:rFonts w:ascii="Arial" w:hAnsi="Arial" w:cs="Arial"/>
                <w:b/>
                <w:bCs/>
                <w:color w:val="000000"/>
                <w:sz w:val="24"/>
                <w:szCs w:val="24"/>
              </w:rPr>
            </w:pP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400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Maçonnerie - Elévations</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rsidP="00113CE4">
            <w:pPr>
              <w:jc w:val="right"/>
              <w:rPr>
                <w:rFonts w:ascii="Arial" w:hAnsi="Arial" w:cs="Arial"/>
                <w:b/>
                <w:bCs/>
                <w:color w:val="000000"/>
                <w:sz w:val="24"/>
                <w:szCs w:val="24"/>
              </w:rPr>
            </w:pPr>
            <w:r>
              <w:rPr>
                <w:rFonts w:ascii="Arial" w:hAnsi="Arial" w:cs="Arial"/>
                <w:b/>
                <w:bCs/>
                <w:color w:val="000000"/>
              </w:rPr>
              <w:t xml:space="preserve"> </w:t>
            </w: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500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Charpente - Couverture - Plafond</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tcBorders>
              <w:top w:val="nil"/>
              <w:left w:val="single" w:sz="4" w:space="0" w:color="000000"/>
              <w:bottom w:val="single" w:sz="4" w:space="0" w:color="auto"/>
              <w:right w:val="nil"/>
            </w:tcBorders>
            <w:shd w:val="clear" w:color="000000" w:fill="FFFFFF"/>
            <w:noWrap/>
            <w:tcMar>
              <w:top w:w="15" w:type="dxa"/>
              <w:left w:w="15" w:type="dxa"/>
              <w:bottom w:w="0" w:type="dxa"/>
              <w:right w:w="15" w:type="dxa"/>
            </w:tcMar>
            <w:vAlign w:val="center"/>
            <w:hideMark/>
          </w:tcPr>
          <w:p w:rsidR="00063B52" w:rsidRDefault="00063B52">
            <w:pPr>
              <w:jc w:val="center"/>
              <w:rPr>
                <w:rFonts w:ascii="Book Antiqua" w:hAnsi="Book Antiqua"/>
                <w:b/>
                <w:bCs/>
                <w:color w:val="000000"/>
              </w:rPr>
            </w:pPr>
            <w:r>
              <w:rPr>
                <w:rFonts w:ascii="Book Antiqua" w:hAnsi="Book Antiqua"/>
                <w:b/>
                <w:bCs/>
                <w:color w:val="000000"/>
              </w:rPr>
              <w:t>600</w:t>
            </w:r>
          </w:p>
        </w:tc>
        <w:tc>
          <w:tcPr>
            <w:tcW w:w="4935" w:type="dxa"/>
            <w:tcBorders>
              <w:top w:val="nil"/>
              <w:left w:val="single" w:sz="4" w:space="0" w:color="000000"/>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Menuiserie Bois</w:t>
            </w:r>
            <w:r w:rsidR="00656415">
              <w:rPr>
                <w:rFonts w:ascii="Book Antiqua" w:hAnsi="Book Antiqua"/>
                <w:b/>
                <w:bCs/>
                <w:color w:val="000000"/>
                <w:sz w:val="22"/>
                <w:szCs w:val="22"/>
              </w:rPr>
              <w:t xml:space="preserve"> et Métallique</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rsidP="00113CE4">
            <w:pPr>
              <w:jc w:val="right"/>
              <w:rPr>
                <w:rFonts w:ascii="Arial" w:hAnsi="Arial" w:cs="Arial"/>
                <w:b/>
                <w:bCs/>
                <w:color w:val="000000"/>
                <w:sz w:val="24"/>
                <w:szCs w:val="24"/>
              </w:rPr>
            </w:pPr>
            <w:r>
              <w:rPr>
                <w:rFonts w:ascii="Arial" w:hAnsi="Arial" w:cs="Arial"/>
                <w:b/>
                <w:bCs/>
                <w:color w:val="000000"/>
              </w:rPr>
              <w:t xml:space="preserve"> </w:t>
            </w: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tcBorders>
              <w:top w:val="single" w:sz="4" w:space="0" w:color="auto"/>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656415">
            <w:pPr>
              <w:jc w:val="center"/>
              <w:rPr>
                <w:rFonts w:ascii="Book Antiqua" w:hAnsi="Book Antiqua"/>
                <w:b/>
                <w:bCs/>
                <w:color w:val="000000"/>
              </w:rPr>
            </w:pPr>
            <w:r>
              <w:rPr>
                <w:rFonts w:ascii="Book Antiqua" w:hAnsi="Book Antiqua"/>
                <w:b/>
                <w:bCs/>
                <w:color w:val="000000"/>
              </w:rPr>
              <w:t>7</w:t>
            </w:r>
            <w:r w:rsidR="00063B52">
              <w:rPr>
                <w:rFonts w:ascii="Book Antiqua" w:hAnsi="Book Antiqua"/>
                <w:b/>
                <w:bCs/>
                <w:color w:val="000000"/>
              </w:rPr>
              <w:t>00</w:t>
            </w:r>
          </w:p>
        </w:tc>
        <w:tc>
          <w:tcPr>
            <w:tcW w:w="4935" w:type="dxa"/>
            <w:tcBorders>
              <w:top w:val="single" w:sz="4" w:space="0" w:color="auto"/>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rsidP="00656415">
            <w:pPr>
              <w:rPr>
                <w:rFonts w:ascii="Book Antiqua" w:hAnsi="Book Antiqua"/>
                <w:b/>
                <w:bCs/>
                <w:color w:val="000000"/>
                <w:sz w:val="22"/>
                <w:szCs w:val="22"/>
              </w:rPr>
            </w:pPr>
            <w:r>
              <w:rPr>
                <w:rFonts w:ascii="Book Antiqua" w:hAnsi="Book Antiqua"/>
                <w:b/>
                <w:bCs/>
                <w:color w:val="000000"/>
                <w:sz w:val="22"/>
                <w:szCs w:val="22"/>
              </w:rPr>
              <w:t xml:space="preserve">Plomberie sanitaire et </w:t>
            </w:r>
            <w:r w:rsidR="00656415">
              <w:rPr>
                <w:rFonts w:ascii="Book Antiqua" w:hAnsi="Book Antiqua"/>
                <w:b/>
                <w:bCs/>
                <w:color w:val="000000"/>
                <w:sz w:val="22"/>
                <w:szCs w:val="22"/>
              </w:rPr>
              <w:t>assainissement</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656415">
            <w:pPr>
              <w:jc w:val="center"/>
              <w:rPr>
                <w:rFonts w:ascii="Book Antiqua" w:hAnsi="Book Antiqua"/>
                <w:b/>
                <w:bCs/>
                <w:color w:val="000000"/>
              </w:rPr>
            </w:pPr>
            <w:r>
              <w:rPr>
                <w:rFonts w:ascii="Book Antiqua" w:hAnsi="Book Antiqua"/>
                <w:b/>
                <w:bCs/>
                <w:color w:val="000000"/>
              </w:rPr>
              <w:t>8</w:t>
            </w:r>
            <w:r w:rsidR="00063B52">
              <w:rPr>
                <w:rFonts w:ascii="Book Antiqua" w:hAnsi="Book Antiqua"/>
                <w:b/>
                <w:bCs/>
                <w:color w:val="000000"/>
              </w:rPr>
              <w:t>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Électricité</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r>
              <w:rPr>
                <w:rFonts w:ascii="Arial" w:hAnsi="Arial" w:cs="Arial"/>
                <w:b/>
                <w:bCs/>
                <w:color w:val="000000"/>
              </w:rPr>
              <w:t xml:space="preserve">   </w:t>
            </w: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tcBorders>
              <w:top w:val="nil"/>
              <w:left w:val="single" w:sz="4" w:space="0" w:color="000000"/>
              <w:bottom w:val="single" w:sz="4" w:space="0" w:color="000000"/>
              <w:right w:val="nil"/>
            </w:tcBorders>
            <w:shd w:val="clear" w:color="000000" w:fill="FFFFFF"/>
            <w:noWrap/>
            <w:tcMar>
              <w:top w:w="15" w:type="dxa"/>
              <w:left w:w="15" w:type="dxa"/>
              <w:bottom w:w="0" w:type="dxa"/>
              <w:right w:w="15" w:type="dxa"/>
            </w:tcMar>
            <w:vAlign w:val="center"/>
            <w:hideMark/>
          </w:tcPr>
          <w:p w:rsidR="00063B52" w:rsidRDefault="00656415">
            <w:pPr>
              <w:jc w:val="center"/>
              <w:rPr>
                <w:rFonts w:ascii="Book Antiqua" w:hAnsi="Book Antiqua"/>
                <w:b/>
                <w:bCs/>
                <w:color w:val="000000"/>
              </w:rPr>
            </w:pPr>
            <w:r>
              <w:rPr>
                <w:rFonts w:ascii="Book Antiqua" w:hAnsi="Book Antiqua"/>
                <w:b/>
                <w:bCs/>
                <w:color w:val="000000"/>
              </w:rPr>
              <w:t>9</w:t>
            </w:r>
            <w:r w:rsidR="00063B52">
              <w:rPr>
                <w:rFonts w:ascii="Book Antiqua" w:hAnsi="Book Antiqua"/>
                <w:b/>
                <w:bCs/>
                <w:color w:val="000000"/>
              </w:rPr>
              <w:t>00</w:t>
            </w:r>
          </w:p>
        </w:tc>
        <w:tc>
          <w:tcPr>
            <w:tcW w:w="493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rsidR="00063B52" w:rsidRDefault="00063B52">
            <w:pPr>
              <w:rPr>
                <w:rFonts w:ascii="Book Antiqua" w:hAnsi="Book Antiqua"/>
                <w:b/>
                <w:bCs/>
                <w:color w:val="000000"/>
                <w:sz w:val="22"/>
                <w:szCs w:val="22"/>
              </w:rPr>
            </w:pPr>
            <w:r>
              <w:rPr>
                <w:rFonts w:ascii="Book Antiqua" w:hAnsi="Book Antiqua"/>
                <w:b/>
                <w:bCs/>
                <w:color w:val="000000"/>
                <w:sz w:val="22"/>
                <w:szCs w:val="22"/>
              </w:rPr>
              <w:t>Peinture</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vMerge w:val="restart"/>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center"/>
              <w:rPr>
                <w:rFonts w:ascii="Arial Narrow" w:hAnsi="Arial Narrow"/>
                <w:sz w:val="24"/>
                <w:szCs w:val="24"/>
              </w:rPr>
            </w:pPr>
            <w:r>
              <w:rPr>
                <w:rFonts w:ascii="Arial Narrow" w:hAnsi="Arial Narrow"/>
              </w:rPr>
              <w:t> </w:t>
            </w: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TOTAL H.T.V.A</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vMerge/>
            <w:tcBorders>
              <w:top w:val="nil"/>
              <w:left w:val="nil"/>
              <w:bottom w:val="nil"/>
              <w:right w:val="single" w:sz="4" w:space="0" w:color="auto"/>
            </w:tcBorders>
            <w:vAlign w:val="center"/>
            <w:hideMark/>
          </w:tcPr>
          <w:p w:rsidR="00063B52" w:rsidRDefault="00063B52">
            <w:pPr>
              <w:rPr>
                <w:rFonts w:ascii="Arial Narrow" w:hAnsi="Arial Narrow"/>
                <w:sz w:val="24"/>
                <w:szCs w:val="24"/>
              </w:rPr>
            </w:pP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T.V.A (19,25 %)</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vMerge/>
            <w:tcBorders>
              <w:top w:val="nil"/>
              <w:left w:val="nil"/>
              <w:bottom w:val="nil"/>
              <w:right w:val="single" w:sz="4" w:space="0" w:color="auto"/>
            </w:tcBorders>
            <w:vAlign w:val="center"/>
            <w:hideMark/>
          </w:tcPr>
          <w:p w:rsidR="00063B52" w:rsidRDefault="00063B52">
            <w:pPr>
              <w:rPr>
                <w:rFonts w:ascii="Arial Narrow" w:hAnsi="Arial Narrow"/>
                <w:sz w:val="24"/>
                <w:szCs w:val="24"/>
              </w:rPr>
            </w:pP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TOTAL T.T.C.</w:t>
            </w:r>
          </w:p>
        </w:tc>
        <w:tc>
          <w:tcPr>
            <w:tcW w:w="1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color w:val="000000"/>
                <w:sz w:val="24"/>
                <w:szCs w:val="24"/>
              </w:rPr>
            </w:pPr>
          </w:p>
        </w:tc>
      </w:tr>
      <w:tr w:rsidR="00063B52" w:rsidTr="0077001C">
        <w:trPr>
          <w:trHeight w:val="315"/>
          <w:jc w:val="center"/>
        </w:trPr>
        <w:tc>
          <w:tcPr>
            <w:tcW w:w="1072" w:type="dxa"/>
            <w:vMerge/>
            <w:tcBorders>
              <w:top w:val="nil"/>
              <w:left w:val="nil"/>
              <w:bottom w:val="nil"/>
              <w:right w:val="single" w:sz="4" w:space="0" w:color="auto"/>
            </w:tcBorders>
            <w:vAlign w:val="center"/>
            <w:hideMark/>
          </w:tcPr>
          <w:p w:rsidR="00063B52" w:rsidRDefault="00063B52">
            <w:pPr>
              <w:rPr>
                <w:rFonts w:ascii="Arial Narrow" w:hAnsi="Arial Narrow"/>
                <w:sz w:val="24"/>
                <w:szCs w:val="24"/>
              </w:rPr>
            </w:pPr>
          </w:p>
        </w:tc>
        <w:tc>
          <w:tcPr>
            <w:tcW w:w="49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A.I.R. (5,5</w:t>
            </w:r>
            <w:r w:rsidR="00113CE4">
              <w:rPr>
                <w:rFonts w:ascii="Arial Narrow" w:hAnsi="Arial Narrow"/>
                <w:b/>
                <w:bCs/>
              </w:rPr>
              <w:t xml:space="preserve"> ou 2,2 </w:t>
            </w:r>
            <w:r>
              <w:rPr>
                <w:rFonts w:ascii="Arial Narrow" w:hAnsi="Arial Narrow"/>
                <w:b/>
                <w:bCs/>
              </w:rPr>
              <w:t>%)</w:t>
            </w:r>
          </w:p>
        </w:tc>
        <w:tc>
          <w:tcPr>
            <w:tcW w:w="1860" w:type="dxa"/>
            <w:gridSpan w:val="2"/>
            <w:tcBorders>
              <w:top w:val="single" w:sz="4" w:space="0" w:color="000000"/>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063B52" w:rsidRDefault="00063B52" w:rsidP="00113CE4">
            <w:pPr>
              <w:jc w:val="right"/>
              <w:rPr>
                <w:rFonts w:ascii="Arial" w:hAnsi="Arial" w:cs="Arial"/>
                <w:b/>
                <w:bCs/>
                <w:color w:val="000000"/>
                <w:sz w:val="24"/>
                <w:szCs w:val="24"/>
              </w:rPr>
            </w:pPr>
            <w:r>
              <w:rPr>
                <w:rFonts w:ascii="Arial" w:hAnsi="Arial" w:cs="Arial"/>
                <w:b/>
                <w:bCs/>
                <w:color w:val="000000"/>
              </w:rPr>
              <w:t xml:space="preserve"> </w:t>
            </w:r>
          </w:p>
        </w:tc>
        <w:tc>
          <w:tcPr>
            <w:tcW w:w="122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r w:rsidR="00063B52" w:rsidTr="0077001C">
        <w:trPr>
          <w:trHeight w:val="315"/>
          <w:jc w:val="center"/>
        </w:trPr>
        <w:tc>
          <w:tcPr>
            <w:tcW w:w="1072" w:type="dxa"/>
            <w:vMerge/>
            <w:tcBorders>
              <w:top w:val="nil"/>
              <w:left w:val="nil"/>
              <w:bottom w:val="nil"/>
              <w:right w:val="single" w:sz="4" w:space="0" w:color="auto"/>
            </w:tcBorders>
            <w:vAlign w:val="center"/>
            <w:hideMark/>
          </w:tcPr>
          <w:p w:rsidR="00063B52" w:rsidRDefault="00063B52">
            <w:pPr>
              <w:rPr>
                <w:rFonts w:ascii="Arial Narrow" w:hAnsi="Arial Narrow"/>
                <w:sz w:val="24"/>
                <w:szCs w:val="24"/>
              </w:rPr>
            </w:pPr>
          </w:p>
        </w:tc>
        <w:tc>
          <w:tcPr>
            <w:tcW w:w="49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63B52" w:rsidRDefault="00063B52">
            <w:pPr>
              <w:rPr>
                <w:rFonts w:ascii="Arial Narrow" w:hAnsi="Arial Narrow"/>
                <w:b/>
                <w:bCs/>
                <w:sz w:val="24"/>
                <w:szCs w:val="24"/>
              </w:rPr>
            </w:pPr>
            <w:r>
              <w:rPr>
                <w:rFonts w:ascii="Arial Narrow" w:hAnsi="Arial Narrow"/>
                <w:b/>
                <w:bCs/>
              </w:rPr>
              <w:t>NET A MANDATER</w:t>
            </w:r>
          </w:p>
        </w:tc>
        <w:tc>
          <w:tcPr>
            <w:tcW w:w="18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63B52" w:rsidRDefault="00063B52">
            <w:pPr>
              <w:jc w:val="right"/>
              <w:rPr>
                <w:rFonts w:ascii="Arial" w:hAnsi="Arial" w:cs="Arial"/>
                <w:b/>
                <w:bCs/>
                <w:color w:val="000000"/>
                <w:sz w:val="24"/>
                <w:szCs w:val="24"/>
              </w:rPr>
            </w:pPr>
          </w:p>
        </w:tc>
        <w:tc>
          <w:tcPr>
            <w:tcW w:w="1228" w:type="dxa"/>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c>
          <w:tcPr>
            <w:tcW w:w="1268" w:type="dxa"/>
            <w:tcBorders>
              <w:top w:val="nil"/>
              <w:left w:val="nil"/>
              <w:bottom w:val="nil"/>
              <w:right w:val="nil"/>
            </w:tcBorders>
            <w:shd w:val="clear" w:color="auto" w:fill="auto"/>
            <w:noWrap/>
            <w:tcMar>
              <w:top w:w="15" w:type="dxa"/>
              <w:left w:w="15" w:type="dxa"/>
              <w:bottom w:w="0" w:type="dxa"/>
              <w:right w:w="15" w:type="dxa"/>
            </w:tcMar>
            <w:vAlign w:val="center"/>
            <w:hideMark/>
          </w:tcPr>
          <w:p w:rsidR="00063B52" w:rsidRDefault="00063B52">
            <w:pPr>
              <w:rPr>
                <w:rFonts w:ascii="Arial Narrow" w:hAnsi="Arial Narrow"/>
                <w:sz w:val="24"/>
                <w:szCs w:val="24"/>
              </w:rPr>
            </w:pPr>
          </w:p>
        </w:tc>
      </w:tr>
    </w:tbl>
    <w:p w:rsidR="001B652A" w:rsidRPr="009908FC" w:rsidRDefault="00063B52" w:rsidP="001B652A">
      <w:pPr>
        <w:jc w:val="center"/>
        <w:rPr>
          <w:b/>
          <w:sz w:val="24"/>
          <w:szCs w:val="24"/>
        </w:rPr>
      </w:pPr>
      <w:r w:rsidRPr="009908FC">
        <w:rPr>
          <w:b/>
          <w:sz w:val="24"/>
          <w:szCs w:val="24"/>
        </w:rPr>
        <w:t xml:space="preserve"> </w:t>
      </w:r>
      <w:r w:rsidR="001B652A" w:rsidRPr="009908FC">
        <w:rPr>
          <w:b/>
          <w:sz w:val="24"/>
          <w:szCs w:val="24"/>
        </w:rPr>
        <w:t>Arrêter le montant du présent devis à la somme Toutes Taxes Comprises de :</w:t>
      </w:r>
    </w:p>
    <w:p w:rsidR="001B652A" w:rsidRDefault="001B652A" w:rsidP="001B652A">
      <w:pPr>
        <w:rPr>
          <w:rFonts w:ascii="Arial Narrow" w:hAnsi="Arial Narrow" w:cs="Tahoma"/>
          <w:b/>
          <w:i/>
          <w:sz w:val="24"/>
          <w:szCs w:val="24"/>
        </w:rPr>
      </w:pPr>
    </w:p>
    <w:p w:rsidR="001B652A" w:rsidRDefault="001B652A" w:rsidP="001B652A">
      <w:pPr>
        <w:jc w:val="center"/>
        <w:rPr>
          <w:b/>
          <w:sz w:val="24"/>
          <w:szCs w:val="24"/>
        </w:rPr>
      </w:pPr>
    </w:p>
    <w:p w:rsidR="001B652A" w:rsidRDefault="001B652A" w:rsidP="001B652A">
      <w:pPr>
        <w:rPr>
          <w:rFonts w:ascii="Arial Narrow" w:hAnsi="Arial Narrow" w:cs="Tahoma"/>
          <w:b/>
          <w:i/>
          <w:sz w:val="24"/>
          <w:szCs w:val="24"/>
        </w:rPr>
      </w:pPr>
    </w:p>
    <w:p w:rsidR="001B652A" w:rsidRDefault="001B652A" w:rsidP="001B652A">
      <w:pPr>
        <w:pStyle w:val="Corpsdetexte3"/>
        <w:spacing w:before="120" w:after="120"/>
        <w:jc w:val="both"/>
        <w:rPr>
          <w:rFonts w:ascii="Arial Narrow" w:hAnsi="Arial Narrow" w:cs="Tahoma"/>
          <w:b w:val="0"/>
          <w:i w:val="0"/>
          <w:sz w:val="24"/>
          <w:szCs w:val="24"/>
        </w:rPr>
      </w:pPr>
    </w:p>
    <w:p w:rsidR="009652B1" w:rsidRDefault="009652B1" w:rsidP="00F70624">
      <w:pPr>
        <w:pStyle w:val="Corpsdetexte3"/>
        <w:spacing w:before="120" w:after="120"/>
        <w:jc w:val="both"/>
        <w:rPr>
          <w:rFonts w:ascii="Arial Narrow" w:hAnsi="Arial Narrow" w:cs="Tahoma"/>
          <w:b w:val="0"/>
          <w:i w:val="0"/>
          <w:sz w:val="24"/>
          <w:szCs w:val="24"/>
        </w:rPr>
      </w:pPr>
    </w:p>
    <w:p w:rsidR="00756BB8" w:rsidRPr="00C477F9" w:rsidRDefault="00756BB8"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756BB8" w:rsidRDefault="00756BB8" w:rsidP="00F70624">
      <w:pPr>
        <w:pStyle w:val="Corpsdetexte3"/>
        <w:spacing w:before="120" w:after="120"/>
        <w:jc w:val="both"/>
        <w:rPr>
          <w:rFonts w:ascii="Arial Narrow" w:hAnsi="Arial Narrow" w:cs="Tahoma"/>
          <w:b w:val="0"/>
          <w:i w:val="0"/>
          <w:sz w:val="24"/>
          <w:szCs w:val="24"/>
        </w:rPr>
      </w:pPr>
    </w:p>
    <w:p w:rsidR="00C87A0D" w:rsidRDefault="00C87A0D" w:rsidP="00F70624">
      <w:pPr>
        <w:pStyle w:val="Corpsdetexte3"/>
        <w:spacing w:before="120" w:after="120"/>
        <w:jc w:val="both"/>
        <w:rPr>
          <w:rFonts w:ascii="Arial Narrow" w:hAnsi="Arial Narrow" w:cs="Tahoma"/>
          <w:b w:val="0"/>
          <w:i w:val="0"/>
          <w:sz w:val="24"/>
          <w:szCs w:val="24"/>
        </w:rPr>
      </w:pPr>
    </w:p>
    <w:p w:rsidR="00C87A0D" w:rsidRDefault="00C87A0D" w:rsidP="00F70624">
      <w:pPr>
        <w:pStyle w:val="Corpsdetexte3"/>
        <w:spacing w:before="120" w:after="120"/>
        <w:jc w:val="both"/>
        <w:rPr>
          <w:rFonts w:ascii="Arial Narrow" w:hAnsi="Arial Narrow" w:cs="Tahoma"/>
          <w:b w:val="0"/>
          <w:i w:val="0"/>
          <w:sz w:val="24"/>
          <w:szCs w:val="24"/>
        </w:rPr>
      </w:pPr>
    </w:p>
    <w:p w:rsidR="00C87A0D" w:rsidRDefault="00C87A0D" w:rsidP="00F70624">
      <w:pPr>
        <w:pStyle w:val="Corpsdetexte3"/>
        <w:spacing w:before="120" w:after="120"/>
        <w:jc w:val="both"/>
        <w:rPr>
          <w:rFonts w:ascii="Arial Narrow" w:hAnsi="Arial Narrow" w:cs="Tahoma"/>
          <w:b w:val="0"/>
          <w:i w:val="0"/>
          <w:sz w:val="24"/>
          <w:szCs w:val="24"/>
        </w:rPr>
      </w:pPr>
    </w:p>
    <w:p w:rsidR="003B5313" w:rsidRDefault="003B5313" w:rsidP="00F70624">
      <w:pPr>
        <w:pStyle w:val="Corpsdetexte3"/>
        <w:spacing w:before="120" w:after="120"/>
        <w:jc w:val="both"/>
        <w:rPr>
          <w:rFonts w:ascii="Arial Narrow" w:hAnsi="Arial Narrow" w:cs="Tahoma"/>
          <w:b w:val="0"/>
          <w:i w:val="0"/>
          <w:sz w:val="24"/>
          <w:szCs w:val="24"/>
        </w:rPr>
      </w:pPr>
    </w:p>
    <w:p w:rsidR="00347906" w:rsidRDefault="00347906" w:rsidP="00F70624">
      <w:pPr>
        <w:pStyle w:val="Corpsdetexte3"/>
        <w:spacing w:before="120" w:after="120"/>
        <w:jc w:val="both"/>
        <w:rPr>
          <w:rFonts w:ascii="Arial Narrow" w:hAnsi="Arial Narrow" w:cs="Tahoma"/>
          <w:b w:val="0"/>
          <w:i w:val="0"/>
          <w:sz w:val="24"/>
          <w:szCs w:val="24"/>
        </w:rPr>
      </w:pPr>
    </w:p>
    <w:p w:rsidR="005A1A4C" w:rsidRDefault="005A1A4C" w:rsidP="00F70624">
      <w:pPr>
        <w:pStyle w:val="Corpsdetexte3"/>
        <w:spacing w:before="120" w:after="120"/>
        <w:jc w:val="both"/>
        <w:rPr>
          <w:rFonts w:ascii="Arial Narrow" w:hAnsi="Arial Narrow" w:cs="Tahoma"/>
          <w:b w:val="0"/>
          <w:i w:val="0"/>
          <w:sz w:val="24"/>
          <w:szCs w:val="24"/>
        </w:rPr>
      </w:pPr>
    </w:p>
    <w:p w:rsidR="005A1A4C" w:rsidRDefault="005A1A4C" w:rsidP="00F70624">
      <w:pPr>
        <w:pStyle w:val="Corpsdetexte3"/>
        <w:spacing w:before="120" w:after="120"/>
        <w:jc w:val="both"/>
        <w:rPr>
          <w:rFonts w:ascii="Arial Narrow" w:hAnsi="Arial Narrow" w:cs="Tahoma"/>
          <w:b w:val="0"/>
          <w:i w:val="0"/>
          <w:sz w:val="24"/>
          <w:szCs w:val="24"/>
        </w:rPr>
      </w:pPr>
    </w:p>
    <w:p w:rsidR="003B5313" w:rsidRDefault="003B5313" w:rsidP="00F70624">
      <w:pPr>
        <w:pStyle w:val="Corpsdetexte3"/>
        <w:spacing w:before="120" w:after="120"/>
        <w:jc w:val="both"/>
        <w:rPr>
          <w:rFonts w:ascii="Arial Narrow" w:hAnsi="Arial Narrow" w:cs="Tahoma"/>
          <w:b w:val="0"/>
          <w:i w:val="0"/>
          <w:sz w:val="24"/>
          <w:szCs w:val="24"/>
        </w:rPr>
      </w:pPr>
    </w:p>
    <w:p w:rsidR="00756BB8" w:rsidRPr="00073BAD" w:rsidRDefault="00756BB8" w:rsidP="00F70624">
      <w:pPr>
        <w:pStyle w:val="Corpsdetexte3"/>
        <w:spacing w:before="120" w:after="120"/>
        <w:jc w:val="both"/>
        <w:rPr>
          <w:rFonts w:ascii="Arial Narrow" w:hAnsi="Arial Narrow" w:cs="Tahoma"/>
          <w:b w:val="0"/>
          <w:i w:val="0"/>
          <w:sz w:val="24"/>
          <w:szCs w:val="24"/>
        </w:rPr>
      </w:pPr>
    </w:p>
    <w:p w:rsidR="001E10C2" w:rsidRDefault="001E10C2" w:rsidP="001E10C2">
      <w:pPr>
        <w:pStyle w:val="Corpsdetexte3"/>
        <w:spacing w:before="120" w:after="120"/>
        <w:rPr>
          <w:bCs/>
          <w:i w:val="0"/>
          <w:sz w:val="32"/>
          <w:szCs w:val="32"/>
          <w:u w:val="single"/>
        </w:rPr>
      </w:pPr>
    </w:p>
    <w:p w:rsidR="00DD20CD" w:rsidRDefault="00DD20CD" w:rsidP="00DD20CD">
      <w:pPr>
        <w:pStyle w:val="Corpsdetexte3"/>
        <w:spacing w:before="120" w:after="120"/>
        <w:jc w:val="both"/>
        <w:rPr>
          <w:rFonts w:ascii="Arial Narrow" w:hAnsi="Arial Narrow" w:cs="Tahoma"/>
          <w:b w:val="0"/>
          <w:i w:val="0"/>
          <w:sz w:val="24"/>
          <w:szCs w:val="24"/>
        </w:rPr>
      </w:pPr>
    </w:p>
    <w:p w:rsidR="00DD20CD" w:rsidRDefault="00796113" w:rsidP="000C6E3C">
      <w:pPr>
        <w:pStyle w:val="Corpsdetexte3"/>
        <w:spacing w:before="120" w:after="120"/>
        <w:rPr>
          <w:rFonts w:ascii="Arial Narrow" w:hAnsi="Arial Narrow" w:cs="Tahoma"/>
          <w:b w:val="0"/>
          <w:i w:val="0"/>
          <w:sz w:val="24"/>
          <w:szCs w:val="24"/>
        </w:rPr>
      </w:pPr>
      <w:r>
        <w:rPr>
          <w:rFonts w:ascii="Arial Narrow" w:hAnsi="Arial Narrow" w:cs="Tahoma"/>
          <w:b w:val="0"/>
          <w:noProof/>
          <w:sz w:val="24"/>
        </w:rPr>
        <mc:AlternateContent>
          <mc:Choice Requires="wps">
            <w:drawing>
              <wp:inline distT="0" distB="0" distL="0" distR="0">
                <wp:extent cx="5362575" cy="1628775"/>
                <wp:effectExtent l="9525" t="9525" r="0" b="9525"/>
                <wp:docPr id="9"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62575" cy="1628775"/>
                        </a:xfrm>
                        <a:prstGeom prst="rect">
                          <a:avLst/>
                        </a:prstGeom>
                        <a:extLst>
                          <a:ext uri="{AF507438-7753-43E0-B8FC-AC1667EBCBE1}">
                            <a14:hiddenEffects xmlns:a14="http://schemas.microsoft.com/office/drawing/2010/main">
                              <a:effectLst/>
                            </a14:hiddenEffects>
                          </a:ext>
                        </a:extLst>
                      </wps:spPr>
                      <wps:txbx>
                        <w:txbxContent>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Pièce N°8</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 xml:space="preserve">CADRE DU SOUS DETAIL </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DES PRIX UNITAIRES</w:t>
                            </w:r>
                          </w:p>
                        </w:txbxContent>
                      </wps:txbx>
                      <wps:bodyPr wrap="square" numCol="1" fromWordArt="1">
                        <a:prstTxWarp prst="textPlain">
                          <a:avLst>
                            <a:gd name="adj" fmla="val 50000"/>
                          </a:avLst>
                        </a:prstTxWarp>
                        <a:spAutoFit/>
                      </wps:bodyPr>
                    </wps:wsp>
                  </a:graphicData>
                </a:graphic>
              </wp:inline>
            </w:drawing>
          </mc:Choice>
          <mc:Fallback>
            <w:pict>
              <v:shape id="WordArt 13" o:spid="_x0000_s1040" type="#_x0000_t202" style="width:422.2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" filled="f" stroked="f">
                <o:lock v:ext="edit" shapetype="t"/>
                <v:textbox style="mso-fit-shape-to-text:t">
                  <w:txbxContent>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Pièce N°8</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 xml:space="preserve">CADRE DU SOUS DETAIL </w:t>
                      </w:r>
                    </w:p>
                    <w:p w:rsidR="00F0618A" w:rsidRPr="0077001C" w:rsidRDefault="00F0618A" w:rsidP="00796113">
                      <w:pPr>
                        <w:pStyle w:val="NormalWeb"/>
                        <w:spacing w:before="0" w:beforeAutospacing="0" w:after="0" w:afterAutospacing="0"/>
                        <w:jc w:val="center"/>
                        <w:rPr>
                          <w:sz w:val="22"/>
                        </w:rPr>
                      </w:pPr>
                      <w:r w:rsidRPr="0077001C">
                        <w:rPr>
                          <w:color w:val="000000"/>
                          <w:sz w:val="56"/>
                          <w:szCs w:val="72"/>
                          <w14:textOutline w14:w="9525" w14:cap="flat" w14:cmpd="sng" w14:algn="ctr">
                            <w14:solidFill>
                              <w14:srgbClr w14:val="000000"/>
                            </w14:solidFill>
                            <w14:prstDash w14:val="solid"/>
                            <w14:round/>
                          </w14:textOutline>
                        </w:rPr>
                        <w:t>DES PRIX UNITAIRES</w:t>
                      </w:r>
                    </w:p>
                  </w:txbxContent>
                </v:textbox>
                <w10:anchorlock/>
              </v:shape>
            </w:pict>
          </mc:Fallback>
        </mc:AlternateContent>
      </w:r>
    </w:p>
    <w:p w:rsidR="00DD20CD" w:rsidRPr="00073BAD" w:rsidRDefault="00DD20CD" w:rsidP="00DD20CD">
      <w:pPr>
        <w:pStyle w:val="Corpsdetexte3"/>
        <w:spacing w:before="120" w:after="120"/>
        <w:jc w:val="both"/>
        <w:rPr>
          <w:rFonts w:ascii="Arial Narrow" w:hAnsi="Arial Narrow" w:cs="Tahoma"/>
          <w:b w:val="0"/>
          <w:i w:val="0"/>
          <w:sz w:val="24"/>
          <w:szCs w:val="24"/>
        </w:rPr>
      </w:pPr>
    </w:p>
    <w:p w:rsidR="00DD20CD" w:rsidRDefault="00DD20CD" w:rsidP="00DD20CD">
      <w:pPr>
        <w:pStyle w:val="Corpsdetexte3"/>
        <w:spacing w:before="120" w:after="120"/>
        <w:rPr>
          <w:bCs/>
          <w:i w:val="0"/>
          <w:sz w:val="32"/>
          <w:szCs w:val="32"/>
          <w:u w:val="single"/>
        </w:rPr>
      </w:pPr>
    </w:p>
    <w:p w:rsidR="00DD20CD" w:rsidRDefault="00DD20CD" w:rsidP="00DD20CD">
      <w:pPr>
        <w:pStyle w:val="Corpsdetexte3"/>
        <w:spacing w:before="120" w:after="120"/>
        <w:jc w:val="both"/>
        <w:rPr>
          <w:rFonts w:ascii="Arial Narrow" w:hAnsi="Arial Narrow" w:cs="Tahoma"/>
          <w:bCs/>
          <w:sz w:val="24"/>
          <w:szCs w:val="24"/>
        </w:rPr>
      </w:pPr>
    </w:p>
    <w:p w:rsidR="000C6E3C" w:rsidRDefault="000C6E3C" w:rsidP="00DD20CD">
      <w:pPr>
        <w:pStyle w:val="Corpsdetexte3"/>
        <w:spacing w:before="120" w:after="120"/>
        <w:jc w:val="both"/>
        <w:rPr>
          <w:rFonts w:ascii="Arial Narrow" w:hAnsi="Arial Narrow" w:cs="Tahoma"/>
          <w:bCs/>
          <w:sz w:val="24"/>
          <w:szCs w:val="24"/>
        </w:rPr>
      </w:pPr>
    </w:p>
    <w:p w:rsidR="000C6E3C" w:rsidRDefault="000C6E3C" w:rsidP="00DD20CD">
      <w:pPr>
        <w:pStyle w:val="Corpsdetexte3"/>
        <w:spacing w:before="120" w:after="120"/>
        <w:jc w:val="both"/>
        <w:rPr>
          <w:rFonts w:ascii="Arial Narrow" w:hAnsi="Arial Narrow" w:cs="Tahoma"/>
          <w:bCs/>
          <w:sz w:val="24"/>
          <w:szCs w:val="24"/>
        </w:rPr>
      </w:pPr>
    </w:p>
    <w:p w:rsidR="000C6E3C" w:rsidRDefault="000C6E3C" w:rsidP="00DD20CD">
      <w:pPr>
        <w:pStyle w:val="Corpsdetexte3"/>
        <w:spacing w:before="120" w:after="120"/>
        <w:jc w:val="both"/>
        <w:rPr>
          <w:rFonts w:ascii="Arial Narrow" w:hAnsi="Arial Narrow" w:cs="Tahoma"/>
          <w:bCs/>
          <w:sz w:val="24"/>
          <w:szCs w:val="24"/>
        </w:rPr>
      </w:pPr>
    </w:p>
    <w:p w:rsidR="000C6E3C" w:rsidRPr="000C6E3C" w:rsidRDefault="000C6E3C" w:rsidP="00DD20CD">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1E10C2" w:rsidRDefault="001E10C2" w:rsidP="00F70624">
      <w:pPr>
        <w:pStyle w:val="Corpsdetexte3"/>
        <w:spacing w:before="120" w:after="120"/>
        <w:jc w:val="both"/>
        <w:rPr>
          <w:rFonts w:ascii="Arial Narrow" w:hAnsi="Arial Narrow" w:cs="Tahoma"/>
          <w:bCs/>
          <w:sz w:val="24"/>
          <w:szCs w:val="24"/>
        </w:rPr>
      </w:pPr>
    </w:p>
    <w:p w:rsidR="001E10C2" w:rsidRDefault="001E10C2" w:rsidP="00F70624">
      <w:pPr>
        <w:pStyle w:val="Corpsdetexte3"/>
        <w:spacing w:before="120" w:after="120"/>
        <w:jc w:val="both"/>
        <w:rPr>
          <w:rFonts w:ascii="Arial Narrow" w:hAnsi="Arial Narrow" w:cs="Tahoma"/>
          <w:bCs/>
          <w:sz w:val="24"/>
          <w:szCs w:val="24"/>
        </w:rPr>
      </w:pPr>
    </w:p>
    <w:p w:rsidR="005A1A4C" w:rsidRDefault="005A1A4C" w:rsidP="00F70624">
      <w:pPr>
        <w:pStyle w:val="Corpsdetexte3"/>
        <w:spacing w:before="120" w:after="120"/>
        <w:jc w:val="both"/>
        <w:rPr>
          <w:rFonts w:ascii="Arial Narrow" w:hAnsi="Arial Narrow" w:cs="Tahoma"/>
          <w:bCs/>
          <w:sz w:val="24"/>
          <w:szCs w:val="24"/>
        </w:rPr>
      </w:pPr>
    </w:p>
    <w:p w:rsidR="001E10C2" w:rsidRDefault="001E10C2" w:rsidP="00F70624">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77001C" w:rsidRDefault="0077001C" w:rsidP="00F70624">
      <w:pPr>
        <w:pStyle w:val="Corpsdetexte3"/>
        <w:spacing w:before="120" w:after="120"/>
        <w:jc w:val="both"/>
        <w:rPr>
          <w:rFonts w:ascii="Arial Narrow" w:hAnsi="Arial Narrow" w:cs="Tahoma"/>
          <w:bCs/>
          <w:sz w:val="24"/>
          <w:szCs w:val="24"/>
        </w:rPr>
      </w:pPr>
    </w:p>
    <w:p w:rsidR="0077001C" w:rsidRDefault="0077001C" w:rsidP="00F70624">
      <w:pPr>
        <w:pStyle w:val="Corpsdetexte3"/>
        <w:spacing w:before="120" w:after="120"/>
        <w:jc w:val="both"/>
        <w:rPr>
          <w:rFonts w:ascii="Arial Narrow" w:hAnsi="Arial Narrow" w:cs="Tahoma"/>
          <w:bCs/>
          <w:sz w:val="24"/>
          <w:szCs w:val="24"/>
        </w:rPr>
      </w:pPr>
    </w:p>
    <w:p w:rsidR="0077001C" w:rsidRDefault="0077001C" w:rsidP="00F70624">
      <w:pPr>
        <w:pStyle w:val="Corpsdetexte3"/>
        <w:spacing w:before="120" w:after="120"/>
        <w:jc w:val="both"/>
        <w:rPr>
          <w:rFonts w:ascii="Arial Narrow" w:hAnsi="Arial Narrow" w:cs="Tahoma"/>
          <w:bCs/>
          <w:sz w:val="24"/>
          <w:szCs w:val="24"/>
        </w:rPr>
      </w:pPr>
    </w:p>
    <w:p w:rsidR="0077001C" w:rsidRDefault="0077001C" w:rsidP="00F70624">
      <w:pPr>
        <w:pStyle w:val="Corpsdetexte3"/>
        <w:spacing w:before="120" w:after="120"/>
        <w:jc w:val="both"/>
        <w:rPr>
          <w:rFonts w:ascii="Arial Narrow" w:hAnsi="Arial Narrow" w:cs="Tahoma"/>
          <w:bCs/>
          <w:sz w:val="24"/>
          <w:szCs w:val="24"/>
        </w:rPr>
      </w:pPr>
    </w:p>
    <w:p w:rsidR="0077001C" w:rsidRDefault="0077001C" w:rsidP="00F70624">
      <w:pPr>
        <w:pStyle w:val="Corpsdetexte3"/>
        <w:spacing w:before="120" w:after="120"/>
        <w:jc w:val="both"/>
        <w:rPr>
          <w:rFonts w:ascii="Arial Narrow" w:hAnsi="Arial Narrow" w:cs="Tahoma"/>
          <w:bCs/>
          <w:sz w:val="24"/>
          <w:szCs w:val="24"/>
        </w:rPr>
      </w:pPr>
    </w:p>
    <w:p w:rsidR="0077001C" w:rsidRDefault="0077001C" w:rsidP="00F70624">
      <w:pPr>
        <w:pStyle w:val="Corpsdetexte3"/>
        <w:spacing w:before="120" w:after="120"/>
        <w:jc w:val="both"/>
        <w:rPr>
          <w:rFonts w:ascii="Arial Narrow" w:hAnsi="Arial Narrow" w:cs="Tahoma"/>
          <w:bCs/>
          <w:sz w:val="24"/>
          <w:szCs w:val="24"/>
        </w:rPr>
      </w:pPr>
    </w:p>
    <w:p w:rsidR="0077001C" w:rsidRDefault="0077001C" w:rsidP="00F70624">
      <w:pPr>
        <w:pStyle w:val="Corpsdetexte3"/>
        <w:spacing w:before="120" w:after="120"/>
        <w:jc w:val="both"/>
        <w:rPr>
          <w:rFonts w:ascii="Arial Narrow" w:hAnsi="Arial Narrow" w:cs="Tahoma"/>
          <w:bCs/>
          <w:sz w:val="24"/>
          <w:szCs w:val="24"/>
        </w:rPr>
      </w:pPr>
    </w:p>
    <w:p w:rsidR="0065324A" w:rsidRDefault="0065324A" w:rsidP="00F70624">
      <w:pPr>
        <w:pStyle w:val="Corpsdetexte3"/>
        <w:spacing w:before="120" w:after="120"/>
        <w:jc w:val="both"/>
        <w:rPr>
          <w:rFonts w:ascii="Arial Narrow" w:hAnsi="Arial Narrow" w:cs="Tahoma"/>
          <w:bCs/>
          <w:sz w:val="24"/>
          <w:szCs w:val="24"/>
        </w:rPr>
      </w:pPr>
    </w:p>
    <w:p w:rsidR="007A69A5" w:rsidRPr="0077001C" w:rsidRDefault="009908FC" w:rsidP="0077001C">
      <w:pPr>
        <w:pStyle w:val="Corpsdetexte3"/>
        <w:spacing w:before="120" w:after="120"/>
        <w:rPr>
          <w:rFonts w:ascii="Arial Narrow" w:hAnsi="Arial Narrow" w:cs="Tahoma"/>
          <w:bCs/>
          <w:i w:val="0"/>
          <w:szCs w:val="28"/>
        </w:rPr>
      </w:pPr>
      <w:r w:rsidRPr="000230E5">
        <w:rPr>
          <w:rFonts w:ascii="Arial Narrow" w:hAnsi="Arial Narrow" w:cs="Tahoma"/>
          <w:bCs/>
          <w:i w:val="0"/>
          <w:szCs w:val="28"/>
        </w:rPr>
        <w:t>TABLEAU DE SOUS-DETAIL DES PRIX</w:t>
      </w: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
        <w:gridCol w:w="2721"/>
        <w:gridCol w:w="1608"/>
        <w:gridCol w:w="314"/>
        <w:gridCol w:w="1239"/>
        <w:gridCol w:w="2383"/>
      </w:tblGrid>
      <w:tr w:rsidR="007B4D64" w:rsidRPr="009908FC" w:rsidTr="00CB6EEA">
        <w:trPr>
          <w:trHeight w:val="180"/>
          <w:jc w:val="center"/>
        </w:trPr>
        <w:tc>
          <w:tcPr>
            <w:tcW w:w="5000" w:type="pct"/>
            <w:gridSpan w:val="6"/>
            <w:vAlign w:val="center"/>
          </w:tcPr>
          <w:p w:rsidR="007B4D64" w:rsidRPr="009908FC" w:rsidRDefault="007B4D64" w:rsidP="009908FC">
            <w:pPr>
              <w:jc w:val="center"/>
              <w:rPr>
                <w:rFonts w:ascii="Arial Narrow" w:hAnsi="Arial Narrow"/>
                <w:b/>
              </w:rPr>
            </w:pPr>
            <w:r w:rsidRPr="009908FC">
              <w:rPr>
                <w:rFonts w:ascii="Arial Narrow" w:hAnsi="Arial Narrow"/>
                <w:b/>
              </w:rPr>
              <w:t>DESIGNATION</w:t>
            </w:r>
          </w:p>
        </w:tc>
      </w:tr>
      <w:tr w:rsidR="007B4D64" w:rsidRPr="009908FC" w:rsidTr="001E10C2">
        <w:trPr>
          <w:trHeight w:val="460"/>
          <w:jc w:val="center"/>
        </w:trPr>
        <w:tc>
          <w:tcPr>
            <w:tcW w:w="550" w:type="pct"/>
            <w:vAlign w:val="center"/>
          </w:tcPr>
          <w:p w:rsidR="007B4D64" w:rsidRPr="009908FC" w:rsidRDefault="007B4D64" w:rsidP="009908FC">
            <w:pPr>
              <w:jc w:val="center"/>
              <w:rPr>
                <w:rFonts w:ascii="Arial Narrow" w:hAnsi="Arial Narrow"/>
                <w:b/>
              </w:rPr>
            </w:pPr>
            <w:r w:rsidRPr="009908FC">
              <w:rPr>
                <w:rFonts w:ascii="Arial Narrow" w:hAnsi="Arial Narrow"/>
                <w:b/>
              </w:rPr>
              <w:t>N°</w:t>
            </w:r>
            <w:r w:rsidR="009908FC">
              <w:rPr>
                <w:rFonts w:ascii="Arial Narrow" w:hAnsi="Arial Narrow"/>
                <w:b/>
              </w:rPr>
              <w:t xml:space="preserve"> </w:t>
            </w:r>
            <w:r w:rsidRPr="009908FC">
              <w:rPr>
                <w:rFonts w:ascii="Arial Narrow" w:hAnsi="Arial Narrow"/>
                <w:b/>
              </w:rPr>
              <w:t>PRIX</w:t>
            </w:r>
          </w:p>
        </w:tc>
        <w:tc>
          <w:tcPr>
            <w:tcW w:w="1465" w:type="pct"/>
            <w:vAlign w:val="center"/>
          </w:tcPr>
          <w:p w:rsidR="007B4D64" w:rsidRPr="009908FC" w:rsidRDefault="007B4D64" w:rsidP="00CB6EEA">
            <w:pPr>
              <w:jc w:val="center"/>
              <w:rPr>
                <w:rFonts w:ascii="Arial Narrow" w:hAnsi="Arial Narrow"/>
                <w:b/>
              </w:rPr>
            </w:pPr>
            <w:r w:rsidRPr="009908FC">
              <w:rPr>
                <w:rFonts w:ascii="Arial Narrow" w:hAnsi="Arial Narrow"/>
                <w:b/>
              </w:rPr>
              <w:t>Rendement journalier</w:t>
            </w:r>
          </w:p>
        </w:tc>
        <w:tc>
          <w:tcPr>
            <w:tcW w:w="866" w:type="pct"/>
            <w:vAlign w:val="center"/>
          </w:tcPr>
          <w:p w:rsidR="007B4D64" w:rsidRPr="009908FC" w:rsidRDefault="007B4D64" w:rsidP="00CB6EEA">
            <w:pPr>
              <w:jc w:val="center"/>
              <w:rPr>
                <w:rFonts w:ascii="Arial Narrow" w:hAnsi="Arial Narrow"/>
                <w:b/>
              </w:rPr>
            </w:pPr>
            <w:r w:rsidRPr="009908FC">
              <w:rPr>
                <w:rFonts w:ascii="Arial Narrow" w:hAnsi="Arial Narrow"/>
                <w:b/>
              </w:rPr>
              <w:t>Quantité totale</w:t>
            </w:r>
          </w:p>
        </w:tc>
        <w:tc>
          <w:tcPr>
            <w:tcW w:w="836" w:type="pct"/>
            <w:gridSpan w:val="2"/>
            <w:vAlign w:val="center"/>
          </w:tcPr>
          <w:p w:rsidR="007B4D64" w:rsidRPr="009908FC" w:rsidRDefault="007B4D64" w:rsidP="00CB6EEA">
            <w:pPr>
              <w:jc w:val="center"/>
              <w:rPr>
                <w:rFonts w:ascii="Arial Narrow" w:hAnsi="Arial Narrow"/>
                <w:b/>
              </w:rPr>
            </w:pPr>
            <w:r w:rsidRPr="009908FC">
              <w:rPr>
                <w:rFonts w:ascii="Arial Narrow" w:hAnsi="Arial Narrow"/>
                <w:b/>
              </w:rPr>
              <w:t>Unité</w:t>
            </w:r>
          </w:p>
        </w:tc>
        <w:tc>
          <w:tcPr>
            <w:tcW w:w="1283" w:type="pct"/>
            <w:vAlign w:val="center"/>
          </w:tcPr>
          <w:p w:rsidR="007B4D64" w:rsidRPr="009908FC" w:rsidRDefault="007B4D64" w:rsidP="00CB6EEA">
            <w:pPr>
              <w:jc w:val="center"/>
              <w:rPr>
                <w:rFonts w:ascii="Arial Narrow" w:hAnsi="Arial Narrow"/>
                <w:b/>
              </w:rPr>
            </w:pPr>
            <w:r w:rsidRPr="009908FC">
              <w:rPr>
                <w:rFonts w:ascii="Arial Narrow" w:hAnsi="Arial Narrow"/>
                <w:b/>
              </w:rPr>
              <w:t>Durée activité</w:t>
            </w:r>
          </w:p>
        </w:tc>
      </w:tr>
      <w:tr w:rsidR="007B4D64" w:rsidRPr="00073BAD" w:rsidTr="001E10C2">
        <w:trPr>
          <w:trHeight w:val="220"/>
          <w:jc w:val="center"/>
        </w:trPr>
        <w:tc>
          <w:tcPr>
            <w:tcW w:w="550" w:type="pct"/>
            <w:vMerge w:val="restart"/>
            <w:shd w:val="clear" w:color="auto" w:fill="auto"/>
            <w:textDirection w:val="btLr"/>
            <w:vAlign w:val="center"/>
          </w:tcPr>
          <w:p w:rsidR="007B4D64" w:rsidRPr="00073BAD" w:rsidRDefault="00CB6EEA" w:rsidP="00CB6EEA">
            <w:pPr>
              <w:jc w:val="center"/>
              <w:rPr>
                <w:rFonts w:ascii="Arial Narrow" w:hAnsi="Arial Narrow"/>
                <w:b/>
              </w:rPr>
            </w:pPr>
            <w:r>
              <w:rPr>
                <w:rFonts w:ascii="Arial Narrow" w:hAnsi="Arial Narrow"/>
                <w:b/>
              </w:rPr>
              <w:t xml:space="preserve">A. </w:t>
            </w:r>
            <w:r w:rsidR="007B4D64" w:rsidRPr="00073BAD">
              <w:rPr>
                <w:rFonts w:ascii="Arial Narrow" w:hAnsi="Arial Narrow"/>
                <w:b/>
              </w:rPr>
              <w:t>Main d’</w:t>
            </w:r>
            <w:r w:rsidR="008E2A85" w:rsidRPr="00073BAD">
              <w:rPr>
                <w:rFonts w:ascii="Arial Narrow" w:hAnsi="Arial Narrow"/>
                <w:b/>
              </w:rPr>
              <w:t>œuvre</w:t>
            </w:r>
          </w:p>
        </w:tc>
        <w:tc>
          <w:tcPr>
            <w:tcW w:w="1465" w:type="pct"/>
            <w:vAlign w:val="center"/>
          </w:tcPr>
          <w:p w:rsidR="007B4D64" w:rsidRPr="00073BAD" w:rsidRDefault="007B4D64" w:rsidP="00CB6EEA">
            <w:pPr>
              <w:jc w:val="center"/>
              <w:rPr>
                <w:rFonts w:ascii="Arial Narrow" w:hAnsi="Arial Narrow"/>
              </w:rPr>
            </w:pPr>
            <w:r w:rsidRPr="00073BAD">
              <w:rPr>
                <w:rFonts w:ascii="Arial Narrow" w:hAnsi="Arial Narrow"/>
              </w:rPr>
              <w:t>CATEGORIE</w:t>
            </w:r>
          </w:p>
        </w:tc>
        <w:tc>
          <w:tcPr>
            <w:tcW w:w="866" w:type="pct"/>
            <w:vAlign w:val="center"/>
          </w:tcPr>
          <w:p w:rsidR="007B4D64" w:rsidRPr="00073BAD" w:rsidRDefault="007B4D64" w:rsidP="00CB6EEA">
            <w:pPr>
              <w:jc w:val="center"/>
              <w:rPr>
                <w:rFonts w:ascii="Arial Narrow" w:hAnsi="Arial Narrow"/>
              </w:rPr>
            </w:pPr>
            <w:r w:rsidRPr="00073BAD">
              <w:rPr>
                <w:rFonts w:ascii="Arial Narrow" w:hAnsi="Arial Narrow"/>
              </w:rPr>
              <w:t>Salaire journalier</w:t>
            </w:r>
          </w:p>
        </w:tc>
        <w:tc>
          <w:tcPr>
            <w:tcW w:w="836" w:type="pct"/>
            <w:gridSpan w:val="2"/>
            <w:vAlign w:val="center"/>
          </w:tcPr>
          <w:p w:rsidR="007B4D64" w:rsidRPr="00073BAD" w:rsidRDefault="007B4D64" w:rsidP="00CB6EEA">
            <w:pPr>
              <w:jc w:val="center"/>
              <w:rPr>
                <w:rFonts w:ascii="Arial Narrow" w:hAnsi="Arial Narrow"/>
              </w:rPr>
            </w:pPr>
            <w:r w:rsidRPr="00073BAD">
              <w:rPr>
                <w:rFonts w:ascii="Arial Narrow" w:hAnsi="Arial Narrow"/>
              </w:rPr>
              <w:t>Jours facturés</w:t>
            </w:r>
          </w:p>
        </w:tc>
        <w:tc>
          <w:tcPr>
            <w:tcW w:w="1283" w:type="pct"/>
            <w:vAlign w:val="center"/>
          </w:tcPr>
          <w:p w:rsidR="007B4D64" w:rsidRPr="00073BAD" w:rsidRDefault="007B4D64" w:rsidP="00CB6EEA">
            <w:pPr>
              <w:jc w:val="center"/>
              <w:rPr>
                <w:rFonts w:ascii="Arial Narrow" w:hAnsi="Arial Narrow"/>
              </w:rPr>
            </w:pPr>
            <w:r w:rsidRPr="00073BAD">
              <w:rPr>
                <w:rFonts w:ascii="Arial Narrow" w:hAnsi="Arial Narrow"/>
              </w:rPr>
              <w:t>Montant</w:t>
            </w:r>
          </w:p>
        </w:tc>
      </w:tr>
      <w:tr w:rsidR="007B4D64" w:rsidRPr="00073BAD" w:rsidTr="001E10C2">
        <w:trPr>
          <w:trHeight w:val="2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2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00"/>
          <w:jc w:val="center"/>
        </w:trPr>
        <w:tc>
          <w:tcPr>
            <w:tcW w:w="550" w:type="pct"/>
            <w:vMerge/>
            <w:shd w:val="clear" w:color="auto" w:fill="auto"/>
          </w:tcPr>
          <w:p w:rsidR="007B4D64" w:rsidRPr="00073BAD" w:rsidRDefault="007B4D64" w:rsidP="00F70624">
            <w:pPr>
              <w:rPr>
                <w:rFonts w:ascii="Arial Narrow" w:hAnsi="Arial Narrow"/>
              </w:rPr>
            </w:pPr>
          </w:p>
        </w:tc>
        <w:tc>
          <w:tcPr>
            <w:tcW w:w="3166" w:type="pct"/>
            <w:gridSpan w:val="4"/>
            <w:vAlign w:val="center"/>
          </w:tcPr>
          <w:p w:rsidR="007B4D64" w:rsidRPr="00073BAD" w:rsidRDefault="007B4D64" w:rsidP="00CB6EEA">
            <w:pPr>
              <w:jc w:val="right"/>
              <w:rPr>
                <w:rFonts w:ascii="Arial Narrow" w:hAnsi="Arial Narrow"/>
              </w:rPr>
            </w:pPr>
            <w:r w:rsidRPr="00073BAD">
              <w:rPr>
                <w:rFonts w:ascii="Arial Narrow" w:hAnsi="Arial Narrow"/>
              </w:rPr>
              <w:t>TOTAL A</w:t>
            </w: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val="restart"/>
            <w:shd w:val="clear" w:color="auto" w:fill="auto"/>
            <w:textDirection w:val="btLr"/>
            <w:vAlign w:val="center"/>
          </w:tcPr>
          <w:p w:rsidR="007B4D64" w:rsidRPr="00073BAD" w:rsidRDefault="00CB6EEA" w:rsidP="00CB6EEA">
            <w:pPr>
              <w:jc w:val="center"/>
              <w:rPr>
                <w:rFonts w:ascii="Arial Narrow" w:hAnsi="Arial Narrow"/>
                <w:b/>
              </w:rPr>
            </w:pPr>
            <w:r>
              <w:rPr>
                <w:rFonts w:ascii="Arial Narrow" w:hAnsi="Arial Narrow"/>
                <w:b/>
              </w:rPr>
              <w:t xml:space="preserve">B. </w:t>
            </w:r>
            <w:r w:rsidR="007B4D64" w:rsidRPr="00073BAD">
              <w:rPr>
                <w:rFonts w:ascii="Arial Narrow" w:hAnsi="Arial Narrow"/>
                <w:b/>
              </w:rPr>
              <w:t>Matériel et Engins</w:t>
            </w:r>
          </w:p>
        </w:tc>
        <w:tc>
          <w:tcPr>
            <w:tcW w:w="1465" w:type="pct"/>
            <w:vAlign w:val="center"/>
          </w:tcPr>
          <w:p w:rsidR="007B4D64" w:rsidRPr="00073BAD" w:rsidRDefault="007B4D64" w:rsidP="00CB6EEA">
            <w:pPr>
              <w:jc w:val="center"/>
              <w:rPr>
                <w:rFonts w:ascii="Arial Narrow" w:hAnsi="Arial Narrow"/>
              </w:rPr>
            </w:pPr>
            <w:r w:rsidRPr="00073BAD">
              <w:rPr>
                <w:rFonts w:ascii="Arial Narrow" w:hAnsi="Arial Narrow"/>
              </w:rPr>
              <w:t>TYPE</w:t>
            </w:r>
          </w:p>
        </w:tc>
        <w:tc>
          <w:tcPr>
            <w:tcW w:w="866" w:type="pct"/>
            <w:vAlign w:val="center"/>
          </w:tcPr>
          <w:p w:rsidR="007B4D64" w:rsidRPr="00073BAD" w:rsidRDefault="007B4D64" w:rsidP="00CB6EEA">
            <w:pPr>
              <w:jc w:val="center"/>
              <w:rPr>
                <w:rFonts w:ascii="Arial Narrow" w:hAnsi="Arial Narrow"/>
              </w:rPr>
            </w:pPr>
            <w:r w:rsidRPr="00073BAD">
              <w:rPr>
                <w:rFonts w:ascii="Arial Narrow" w:hAnsi="Arial Narrow"/>
              </w:rPr>
              <w:t>Taux journalier</w:t>
            </w:r>
          </w:p>
        </w:tc>
        <w:tc>
          <w:tcPr>
            <w:tcW w:w="836" w:type="pct"/>
            <w:gridSpan w:val="2"/>
            <w:vAlign w:val="center"/>
          </w:tcPr>
          <w:p w:rsidR="007B4D64" w:rsidRPr="00073BAD" w:rsidRDefault="007B4D64" w:rsidP="00CB6EEA">
            <w:pPr>
              <w:jc w:val="center"/>
              <w:rPr>
                <w:rFonts w:ascii="Arial Narrow" w:hAnsi="Arial Narrow"/>
              </w:rPr>
            </w:pPr>
            <w:r w:rsidRPr="00073BAD">
              <w:rPr>
                <w:rFonts w:ascii="Arial Narrow" w:hAnsi="Arial Narrow"/>
              </w:rPr>
              <w:t>Jours facturés</w:t>
            </w:r>
          </w:p>
        </w:tc>
        <w:tc>
          <w:tcPr>
            <w:tcW w:w="1283" w:type="pct"/>
            <w:vAlign w:val="center"/>
          </w:tcPr>
          <w:p w:rsidR="007B4D64" w:rsidRPr="00073BAD" w:rsidRDefault="007B4D64" w:rsidP="00CB6EEA">
            <w:pPr>
              <w:jc w:val="center"/>
              <w:rPr>
                <w:rFonts w:ascii="Arial Narrow" w:hAnsi="Arial Narrow"/>
              </w:rPr>
            </w:pPr>
            <w:r w:rsidRPr="00073BAD">
              <w:rPr>
                <w:rFonts w:ascii="Arial Narrow" w:hAnsi="Arial Narrow"/>
              </w:rPr>
              <w:t>Montant</w:t>
            </w: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866" w:type="pct"/>
            <w:tcBorders>
              <w:bottom w:val="single" w:sz="4" w:space="0" w:color="auto"/>
            </w:tcBorders>
          </w:tcPr>
          <w:p w:rsidR="007B4D64" w:rsidRPr="00073BAD" w:rsidRDefault="007B4D64" w:rsidP="00F70624">
            <w:pPr>
              <w:rPr>
                <w:rFonts w:ascii="Arial Narrow" w:hAnsi="Arial Narrow"/>
              </w:rPr>
            </w:pPr>
          </w:p>
        </w:tc>
        <w:tc>
          <w:tcPr>
            <w:tcW w:w="836" w:type="pct"/>
            <w:gridSpan w:val="2"/>
            <w:tcBorders>
              <w:bottom w:val="single" w:sz="4" w:space="0" w:color="auto"/>
            </w:tcBorders>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1465" w:type="pct"/>
          </w:tcPr>
          <w:p w:rsidR="007B4D64" w:rsidRPr="00073BAD" w:rsidRDefault="007B4D64" w:rsidP="00F70624">
            <w:pPr>
              <w:rPr>
                <w:rFonts w:ascii="Arial Narrow" w:hAnsi="Arial Narrow"/>
              </w:rPr>
            </w:pPr>
          </w:p>
        </w:tc>
        <w:tc>
          <w:tcPr>
            <w:tcW w:w="1702" w:type="pct"/>
            <w:gridSpan w:val="3"/>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140"/>
          <w:jc w:val="center"/>
        </w:trPr>
        <w:tc>
          <w:tcPr>
            <w:tcW w:w="550" w:type="pct"/>
            <w:vMerge/>
            <w:shd w:val="clear" w:color="auto" w:fill="auto"/>
          </w:tcPr>
          <w:p w:rsidR="007B4D64" w:rsidRPr="00073BAD" w:rsidRDefault="007B4D64" w:rsidP="00F70624">
            <w:pPr>
              <w:rPr>
                <w:rFonts w:ascii="Arial Narrow" w:hAnsi="Arial Narrow"/>
                <w:b/>
              </w:rPr>
            </w:pPr>
          </w:p>
        </w:tc>
        <w:tc>
          <w:tcPr>
            <w:tcW w:w="3166" w:type="pct"/>
            <w:gridSpan w:val="4"/>
            <w:vAlign w:val="center"/>
          </w:tcPr>
          <w:p w:rsidR="007B4D64" w:rsidRPr="00073BAD" w:rsidRDefault="007B4D64" w:rsidP="00CB6EEA">
            <w:pPr>
              <w:jc w:val="right"/>
              <w:rPr>
                <w:rFonts w:ascii="Arial Narrow" w:hAnsi="Arial Narrow"/>
              </w:rPr>
            </w:pPr>
            <w:r w:rsidRPr="00073BAD">
              <w:rPr>
                <w:rFonts w:ascii="Arial Narrow" w:hAnsi="Arial Narrow"/>
              </w:rPr>
              <w:t>TOTAL B</w:t>
            </w: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val="restart"/>
            <w:shd w:val="clear" w:color="auto" w:fill="auto"/>
            <w:textDirection w:val="btLr"/>
            <w:vAlign w:val="center"/>
          </w:tcPr>
          <w:p w:rsidR="007B4D64" w:rsidRPr="00073BAD" w:rsidRDefault="00CB6EEA" w:rsidP="00CB6EEA">
            <w:pPr>
              <w:jc w:val="center"/>
              <w:rPr>
                <w:rFonts w:ascii="Arial Narrow" w:hAnsi="Arial Narrow"/>
                <w:b/>
              </w:rPr>
            </w:pPr>
            <w:r>
              <w:rPr>
                <w:rFonts w:ascii="Arial Narrow" w:hAnsi="Arial Narrow"/>
                <w:b/>
              </w:rPr>
              <w:t xml:space="preserve">C. </w:t>
            </w:r>
            <w:r w:rsidR="007B4D64" w:rsidRPr="00073BAD">
              <w:rPr>
                <w:rFonts w:ascii="Arial Narrow" w:hAnsi="Arial Narrow"/>
                <w:b/>
              </w:rPr>
              <w:t>Matériaux et Divers</w:t>
            </w:r>
          </w:p>
        </w:tc>
        <w:tc>
          <w:tcPr>
            <w:tcW w:w="1465" w:type="pct"/>
            <w:vAlign w:val="center"/>
          </w:tcPr>
          <w:p w:rsidR="007B4D64" w:rsidRPr="00073BAD" w:rsidRDefault="007B4D64" w:rsidP="00CB6EEA">
            <w:pPr>
              <w:jc w:val="center"/>
              <w:rPr>
                <w:rFonts w:ascii="Arial Narrow" w:hAnsi="Arial Narrow"/>
              </w:rPr>
            </w:pPr>
            <w:r w:rsidRPr="00073BAD">
              <w:rPr>
                <w:rFonts w:ascii="Arial Narrow" w:hAnsi="Arial Narrow"/>
              </w:rPr>
              <w:t>TYPE</w:t>
            </w:r>
          </w:p>
        </w:tc>
        <w:tc>
          <w:tcPr>
            <w:tcW w:w="866" w:type="pct"/>
            <w:vAlign w:val="center"/>
          </w:tcPr>
          <w:p w:rsidR="007B4D64" w:rsidRPr="00073BAD" w:rsidRDefault="007B4D64" w:rsidP="00CB6EEA">
            <w:pPr>
              <w:jc w:val="center"/>
              <w:rPr>
                <w:rFonts w:ascii="Arial Narrow" w:hAnsi="Arial Narrow"/>
              </w:rPr>
            </w:pPr>
            <w:r w:rsidRPr="00073BAD">
              <w:rPr>
                <w:rFonts w:ascii="Arial Narrow" w:hAnsi="Arial Narrow"/>
              </w:rPr>
              <w:t>Prix unitaires</w:t>
            </w:r>
          </w:p>
        </w:tc>
        <w:tc>
          <w:tcPr>
            <w:tcW w:w="836" w:type="pct"/>
            <w:gridSpan w:val="2"/>
            <w:vAlign w:val="center"/>
          </w:tcPr>
          <w:p w:rsidR="007B4D64" w:rsidRPr="00073BAD" w:rsidRDefault="007B4D64" w:rsidP="00CB6EEA">
            <w:pPr>
              <w:jc w:val="center"/>
              <w:rPr>
                <w:rFonts w:ascii="Arial Narrow" w:hAnsi="Arial Narrow"/>
              </w:rPr>
            </w:pPr>
            <w:r w:rsidRPr="00073BAD">
              <w:rPr>
                <w:rFonts w:ascii="Arial Narrow" w:hAnsi="Arial Narrow"/>
              </w:rPr>
              <w:t>Consommation</w:t>
            </w:r>
          </w:p>
        </w:tc>
        <w:tc>
          <w:tcPr>
            <w:tcW w:w="1283" w:type="pct"/>
            <w:vAlign w:val="center"/>
          </w:tcPr>
          <w:p w:rsidR="007B4D64" w:rsidRPr="00073BAD" w:rsidRDefault="007B4D64" w:rsidP="00CB6EEA">
            <w:pPr>
              <w:jc w:val="center"/>
              <w:rPr>
                <w:rFonts w:ascii="Arial Narrow" w:hAnsi="Arial Narrow"/>
              </w:rPr>
            </w:pPr>
            <w:r w:rsidRPr="00073BAD">
              <w:rPr>
                <w:rFonts w:ascii="Arial Narrow" w:hAnsi="Arial Narrow"/>
              </w:rPr>
              <w:t>Montant</w:t>
            </w: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7B4D64" w:rsidRPr="00073BAD" w:rsidTr="001E10C2">
        <w:trPr>
          <w:trHeight w:val="320"/>
          <w:jc w:val="center"/>
        </w:trPr>
        <w:tc>
          <w:tcPr>
            <w:tcW w:w="550" w:type="pct"/>
            <w:vMerge/>
            <w:shd w:val="clear" w:color="auto" w:fill="auto"/>
          </w:tcPr>
          <w:p w:rsidR="007B4D64" w:rsidRPr="00073BAD" w:rsidRDefault="007B4D64" w:rsidP="00F70624">
            <w:pPr>
              <w:rPr>
                <w:rFonts w:ascii="Arial Narrow" w:hAnsi="Arial Narrow"/>
              </w:rPr>
            </w:pPr>
          </w:p>
        </w:tc>
        <w:tc>
          <w:tcPr>
            <w:tcW w:w="1465" w:type="pct"/>
          </w:tcPr>
          <w:p w:rsidR="007B4D64" w:rsidRPr="00073BAD" w:rsidRDefault="007B4D64" w:rsidP="00F70624">
            <w:pPr>
              <w:rPr>
                <w:rFonts w:ascii="Arial Narrow" w:hAnsi="Arial Narrow"/>
              </w:rPr>
            </w:pPr>
          </w:p>
        </w:tc>
        <w:tc>
          <w:tcPr>
            <w:tcW w:w="866" w:type="pct"/>
          </w:tcPr>
          <w:p w:rsidR="007B4D64" w:rsidRPr="00073BAD" w:rsidRDefault="007B4D64" w:rsidP="00F70624">
            <w:pPr>
              <w:rPr>
                <w:rFonts w:ascii="Arial Narrow" w:hAnsi="Arial Narrow"/>
              </w:rPr>
            </w:pPr>
          </w:p>
        </w:tc>
        <w:tc>
          <w:tcPr>
            <w:tcW w:w="836" w:type="pct"/>
            <w:gridSpan w:val="2"/>
          </w:tcPr>
          <w:p w:rsidR="007B4D64" w:rsidRPr="00073BAD" w:rsidRDefault="007B4D64" w:rsidP="00F70624">
            <w:pPr>
              <w:rPr>
                <w:rFonts w:ascii="Arial Narrow" w:hAnsi="Arial Narrow"/>
              </w:rPr>
            </w:pPr>
          </w:p>
        </w:tc>
        <w:tc>
          <w:tcPr>
            <w:tcW w:w="1283" w:type="pct"/>
          </w:tcPr>
          <w:p w:rsidR="007B4D64" w:rsidRPr="00073BAD" w:rsidRDefault="007B4D64" w:rsidP="00F70624">
            <w:pPr>
              <w:rPr>
                <w:rFonts w:ascii="Arial Narrow" w:hAnsi="Arial Narrow"/>
              </w:rPr>
            </w:pPr>
          </w:p>
        </w:tc>
      </w:tr>
      <w:tr w:rsidR="00CB6EEA" w:rsidRPr="00073BAD" w:rsidTr="001E10C2">
        <w:trPr>
          <w:trHeight w:val="320"/>
          <w:jc w:val="center"/>
        </w:trPr>
        <w:tc>
          <w:tcPr>
            <w:tcW w:w="550" w:type="pct"/>
            <w:vMerge/>
            <w:shd w:val="clear" w:color="auto" w:fill="auto"/>
          </w:tcPr>
          <w:p w:rsidR="00CB6EEA" w:rsidRPr="00073BAD" w:rsidRDefault="00CB6EEA" w:rsidP="00F70624">
            <w:pPr>
              <w:rPr>
                <w:rFonts w:ascii="Arial Narrow" w:hAnsi="Arial Narrow"/>
              </w:rPr>
            </w:pPr>
          </w:p>
        </w:tc>
        <w:tc>
          <w:tcPr>
            <w:tcW w:w="3166" w:type="pct"/>
            <w:gridSpan w:val="4"/>
            <w:vAlign w:val="center"/>
          </w:tcPr>
          <w:p w:rsidR="00CB6EEA" w:rsidRPr="00073BAD" w:rsidRDefault="00CB6EEA" w:rsidP="00CB6EEA">
            <w:pPr>
              <w:jc w:val="right"/>
              <w:rPr>
                <w:rFonts w:ascii="Arial Narrow" w:hAnsi="Arial Narrow"/>
              </w:rPr>
            </w:pPr>
            <w:r w:rsidRPr="00073BAD">
              <w:rPr>
                <w:rFonts w:ascii="Arial Narrow" w:hAnsi="Arial Narrow"/>
              </w:rPr>
              <w:t>TOTAL C</w:t>
            </w:r>
          </w:p>
        </w:tc>
        <w:tc>
          <w:tcPr>
            <w:tcW w:w="1283" w:type="pct"/>
          </w:tcPr>
          <w:p w:rsidR="00CB6EEA" w:rsidRPr="00073BAD" w:rsidRDefault="00CB6EEA" w:rsidP="00F70624">
            <w:pPr>
              <w:rPr>
                <w:rFonts w:ascii="Arial Narrow" w:hAnsi="Arial Narrow"/>
              </w:rPr>
            </w:pPr>
          </w:p>
        </w:tc>
      </w:tr>
      <w:tr w:rsidR="001E10C2" w:rsidRPr="00073BAD" w:rsidTr="001E10C2">
        <w:trPr>
          <w:trHeight w:val="322"/>
          <w:jc w:val="center"/>
        </w:trPr>
        <w:tc>
          <w:tcPr>
            <w:tcW w:w="550" w:type="pct"/>
            <w:vAlign w:val="center"/>
          </w:tcPr>
          <w:p w:rsidR="001E10C2" w:rsidRPr="00073BAD" w:rsidRDefault="001E10C2" w:rsidP="00CB6EEA">
            <w:pPr>
              <w:jc w:val="center"/>
              <w:rPr>
                <w:rFonts w:ascii="Arial Narrow" w:hAnsi="Arial Narrow"/>
              </w:rPr>
            </w:pPr>
            <w:r w:rsidRPr="00073BAD">
              <w:rPr>
                <w:rFonts w:ascii="Arial Narrow" w:hAnsi="Arial Narrow"/>
              </w:rPr>
              <w:t>D</w:t>
            </w:r>
          </w:p>
        </w:tc>
        <w:tc>
          <w:tcPr>
            <w:tcW w:w="3166" w:type="pct"/>
            <w:gridSpan w:val="4"/>
            <w:vAlign w:val="center"/>
          </w:tcPr>
          <w:p w:rsidR="001E10C2" w:rsidRPr="00073BAD" w:rsidRDefault="001E10C2" w:rsidP="001E10C2">
            <w:pPr>
              <w:rPr>
                <w:rFonts w:ascii="Arial Narrow" w:hAnsi="Arial Narrow"/>
              </w:rPr>
            </w:pPr>
            <w:r w:rsidRPr="00073BAD">
              <w:rPr>
                <w:rFonts w:ascii="Arial Narrow" w:hAnsi="Arial Narrow"/>
              </w:rPr>
              <w:t>TOTAL COUT DIRECT  A + B +C</w:t>
            </w:r>
          </w:p>
        </w:tc>
        <w:tc>
          <w:tcPr>
            <w:tcW w:w="1283" w:type="pct"/>
          </w:tcPr>
          <w:p w:rsidR="001E10C2" w:rsidRPr="00073BAD" w:rsidRDefault="001E10C2"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E</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Frais généraux de chantier</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D * %</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F</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Frais de siège</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D * %</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G</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Coût de revient</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D +E +F</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H</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Risques + Bénéfices</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G * %</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P</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Prix de vente hors taxes</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w:t>
            </w:r>
            <w:r w:rsidR="00CB6EEA">
              <w:rPr>
                <w:rFonts w:ascii="Arial Narrow" w:hAnsi="Arial Narrow"/>
              </w:rPr>
              <w:t xml:space="preserve"> </w:t>
            </w:r>
            <w:r w:rsidRPr="00073BAD">
              <w:rPr>
                <w:rFonts w:ascii="Arial Narrow" w:hAnsi="Arial Narrow"/>
              </w:rPr>
              <w:t>G + H</w:t>
            </w:r>
          </w:p>
        </w:tc>
        <w:tc>
          <w:tcPr>
            <w:tcW w:w="1283" w:type="pct"/>
          </w:tcPr>
          <w:p w:rsidR="007B4D64" w:rsidRPr="00073BAD" w:rsidRDefault="007B4D64" w:rsidP="00F70624">
            <w:pPr>
              <w:rPr>
                <w:rFonts w:ascii="Arial Narrow" w:hAnsi="Arial Narrow"/>
              </w:rPr>
            </w:pPr>
          </w:p>
        </w:tc>
      </w:tr>
      <w:tr w:rsidR="007B4D64" w:rsidRPr="00073BAD" w:rsidTr="001E10C2">
        <w:trPr>
          <w:trHeight w:val="322"/>
          <w:jc w:val="center"/>
        </w:trPr>
        <w:tc>
          <w:tcPr>
            <w:tcW w:w="550" w:type="pct"/>
            <w:vAlign w:val="center"/>
          </w:tcPr>
          <w:p w:rsidR="007B4D64" w:rsidRPr="00073BAD" w:rsidRDefault="007B4D64" w:rsidP="00CB6EEA">
            <w:pPr>
              <w:jc w:val="center"/>
              <w:rPr>
                <w:rFonts w:ascii="Arial Narrow" w:hAnsi="Arial Narrow"/>
              </w:rPr>
            </w:pPr>
            <w:r w:rsidRPr="00073BAD">
              <w:rPr>
                <w:rFonts w:ascii="Arial Narrow" w:hAnsi="Arial Narrow"/>
              </w:rPr>
              <w:t>V</w:t>
            </w:r>
          </w:p>
        </w:tc>
        <w:tc>
          <w:tcPr>
            <w:tcW w:w="2500" w:type="pct"/>
            <w:gridSpan w:val="3"/>
            <w:vAlign w:val="center"/>
          </w:tcPr>
          <w:p w:rsidR="007B4D64" w:rsidRPr="00073BAD" w:rsidRDefault="007B4D64" w:rsidP="001E10C2">
            <w:pPr>
              <w:rPr>
                <w:rFonts w:ascii="Arial Narrow" w:hAnsi="Arial Narrow"/>
              </w:rPr>
            </w:pPr>
            <w:r w:rsidRPr="00073BAD">
              <w:rPr>
                <w:rFonts w:ascii="Arial Narrow" w:hAnsi="Arial Narrow"/>
              </w:rPr>
              <w:t>Prix de vente unitaire</w:t>
            </w:r>
          </w:p>
        </w:tc>
        <w:tc>
          <w:tcPr>
            <w:tcW w:w="667" w:type="pct"/>
            <w:vAlign w:val="center"/>
          </w:tcPr>
          <w:p w:rsidR="007B4D64" w:rsidRPr="00073BAD" w:rsidRDefault="007B4D64" w:rsidP="001E10C2">
            <w:pPr>
              <w:rPr>
                <w:rFonts w:ascii="Arial Narrow" w:hAnsi="Arial Narrow"/>
              </w:rPr>
            </w:pPr>
            <w:r w:rsidRPr="00073BAD">
              <w:rPr>
                <w:rFonts w:ascii="Arial Narrow" w:hAnsi="Arial Narrow"/>
              </w:rPr>
              <w:t>P/</w:t>
            </w:r>
            <w:proofErr w:type="spellStart"/>
            <w:r w:rsidRPr="00073BAD">
              <w:rPr>
                <w:rFonts w:ascii="Arial Narrow" w:hAnsi="Arial Narrow"/>
              </w:rPr>
              <w:t>Qté</w:t>
            </w:r>
            <w:proofErr w:type="spellEnd"/>
          </w:p>
        </w:tc>
        <w:tc>
          <w:tcPr>
            <w:tcW w:w="1283" w:type="pct"/>
          </w:tcPr>
          <w:p w:rsidR="007B4D64" w:rsidRPr="00073BAD" w:rsidRDefault="007B4D64" w:rsidP="00F70624">
            <w:pPr>
              <w:rPr>
                <w:rFonts w:ascii="Arial Narrow" w:hAnsi="Arial Narrow"/>
              </w:rPr>
            </w:pPr>
          </w:p>
        </w:tc>
      </w:tr>
    </w:tbl>
    <w:p w:rsidR="007B4D64" w:rsidRPr="00073BAD" w:rsidRDefault="007B4D64" w:rsidP="00F70624">
      <w:pPr>
        <w:rPr>
          <w:rFonts w:ascii="Arial Narrow" w:hAnsi="Arial Narrow"/>
        </w:rPr>
      </w:pPr>
      <w:r w:rsidRPr="00073BAD">
        <w:rPr>
          <w:rFonts w:ascii="Arial Narrow" w:hAnsi="Arial Narrow"/>
        </w:rPr>
        <w:t xml:space="preserve">                                                    </w:t>
      </w:r>
    </w:p>
    <w:p w:rsidR="007B4D64" w:rsidRPr="00073BAD" w:rsidRDefault="007B4D64" w:rsidP="00F70624">
      <w:pPr>
        <w:rPr>
          <w:rFonts w:ascii="Arial Narrow" w:hAnsi="Arial Narrow"/>
        </w:rPr>
      </w:pPr>
      <w:r w:rsidRPr="00073BAD">
        <w:rPr>
          <w:rFonts w:ascii="Arial Narrow" w:hAnsi="Arial Narrow"/>
        </w:rPr>
        <w:t xml:space="preserve">  </w:t>
      </w:r>
    </w:p>
    <w:p w:rsidR="007B4D64" w:rsidRDefault="007B4D64" w:rsidP="00F70624">
      <w:pPr>
        <w:pStyle w:val="Corpsdetexte3"/>
        <w:spacing w:before="120" w:after="120"/>
        <w:jc w:val="both"/>
        <w:rPr>
          <w:rFonts w:ascii="Arial Narrow" w:hAnsi="Arial Narrow"/>
        </w:rPr>
      </w:pPr>
      <w:r w:rsidRPr="00073BAD">
        <w:rPr>
          <w:rFonts w:ascii="Arial Narrow" w:hAnsi="Arial Narrow"/>
        </w:rPr>
        <w:br w:type="page"/>
      </w:r>
    </w:p>
    <w:p w:rsidR="004C3890" w:rsidRPr="00073BAD" w:rsidRDefault="004C3890"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DD20CD" w:rsidRDefault="00DD20CD" w:rsidP="00DD20CD">
      <w:pPr>
        <w:pStyle w:val="Corpsdetexte3"/>
        <w:spacing w:before="120" w:after="120"/>
        <w:jc w:val="both"/>
        <w:rPr>
          <w:rFonts w:ascii="Arial Narrow" w:hAnsi="Arial Narrow" w:cs="Tahoma"/>
          <w:b w:val="0"/>
          <w:i w:val="0"/>
          <w:sz w:val="24"/>
          <w:szCs w:val="24"/>
        </w:rPr>
      </w:pPr>
    </w:p>
    <w:p w:rsidR="003C5FF5" w:rsidRPr="00073BAD" w:rsidRDefault="003C5FF5" w:rsidP="00DD20CD">
      <w:pPr>
        <w:pStyle w:val="Corpsdetexte3"/>
        <w:spacing w:before="120" w:after="120"/>
        <w:jc w:val="both"/>
        <w:rPr>
          <w:rFonts w:ascii="Arial Narrow" w:hAnsi="Arial Narrow" w:cs="Tahoma"/>
          <w:b w:val="0"/>
          <w:i w:val="0"/>
          <w:sz w:val="24"/>
          <w:szCs w:val="24"/>
        </w:rPr>
      </w:pPr>
    </w:p>
    <w:p w:rsidR="00DD20CD" w:rsidRPr="00073BAD" w:rsidRDefault="00DD20CD" w:rsidP="00DD20CD">
      <w:pPr>
        <w:pStyle w:val="Corpsdetexte3"/>
        <w:spacing w:before="120" w:after="120"/>
        <w:jc w:val="both"/>
        <w:rPr>
          <w:rFonts w:ascii="Arial Narrow" w:hAnsi="Arial Narrow" w:cs="Tahoma"/>
          <w:b w:val="0"/>
          <w:i w:val="0"/>
          <w:sz w:val="24"/>
          <w:szCs w:val="24"/>
        </w:rPr>
      </w:pPr>
    </w:p>
    <w:p w:rsidR="00DD20CD" w:rsidRPr="00073BAD" w:rsidRDefault="00DD20CD" w:rsidP="00DD20CD">
      <w:pPr>
        <w:pStyle w:val="Corpsdetexte3"/>
        <w:spacing w:before="120" w:after="120"/>
        <w:jc w:val="both"/>
        <w:rPr>
          <w:rFonts w:ascii="Arial Narrow" w:hAnsi="Arial Narrow" w:cs="Tahoma"/>
          <w:b w:val="0"/>
          <w:i w:val="0"/>
          <w:sz w:val="24"/>
          <w:szCs w:val="24"/>
        </w:rPr>
      </w:pPr>
    </w:p>
    <w:p w:rsidR="00DD20CD" w:rsidRPr="00073BAD" w:rsidRDefault="00796113" w:rsidP="000C6E3C">
      <w:pPr>
        <w:pStyle w:val="Corpsdetexte3"/>
        <w:spacing w:before="120" w:after="120"/>
        <w:rPr>
          <w:rFonts w:ascii="Arial Narrow" w:hAnsi="Arial Narrow" w:cs="Tahoma"/>
          <w:b w:val="0"/>
          <w:i w:val="0"/>
          <w:sz w:val="24"/>
          <w:szCs w:val="24"/>
        </w:rPr>
      </w:pPr>
      <w:r>
        <w:rPr>
          <w:rFonts w:ascii="Arial Narrow" w:hAnsi="Arial Narrow" w:cs="Tahoma"/>
          <w:noProof/>
          <w:sz w:val="24"/>
        </w:rPr>
        <mc:AlternateContent>
          <mc:Choice Requires="wps">
            <w:drawing>
              <wp:inline distT="0" distB="0" distL="0" distR="0">
                <wp:extent cx="5029200" cy="1095375"/>
                <wp:effectExtent l="9525" t="9525" r="19050" b="9525"/>
                <wp:docPr id="8"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9200" cy="1095375"/>
                        </a:xfrm>
                        <a:prstGeom prst="rect">
                          <a:avLst/>
                        </a:prstGeom>
                        <a:extLst>
                          <a:ext uri="{AF507438-7753-43E0-B8FC-AC1667EBCBE1}">
                            <a14:hiddenEffects xmlns:a14="http://schemas.microsoft.com/office/drawing/2010/main">
                              <a:effectLst/>
                            </a14:hiddenEffects>
                          </a:ext>
                        </a:extLst>
                      </wps:spPr>
                      <wps:txbx>
                        <w:txbxContent>
                          <w:p w:rsidR="00F0618A" w:rsidRDefault="00F0618A" w:rsidP="00796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rsidR="00F0618A" w:rsidRDefault="00F0618A" w:rsidP="00796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 LETTRE-COMMANDE</w:t>
                            </w:r>
                          </w:p>
                        </w:txbxContent>
                      </wps:txbx>
                      <wps:bodyPr wrap="square" numCol="1" fromWordArt="1">
                        <a:prstTxWarp prst="textPlain">
                          <a:avLst>
                            <a:gd name="adj" fmla="val 50000"/>
                          </a:avLst>
                        </a:prstTxWarp>
                        <a:spAutoFit/>
                      </wps:bodyPr>
                    </wps:wsp>
                  </a:graphicData>
                </a:graphic>
              </wp:inline>
            </w:drawing>
          </mc:Choice>
          <mc:Fallback>
            <w:pict>
              <v:shape id="WordArt 14" o:spid="_x0000_s1041" type="#_x0000_t202" style="width:396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" filled="f" stroked="f">
                <o:lock v:ext="edit" shapetype="t"/>
                <v:textbox style="mso-fit-shape-to-text:t">
                  <w:txbxContent>
                    <w:p w:rsidR="00F0618A" w:rsidRDefault="00F0618A" w:rsidP="00796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N°9</w:t>
                      </w:r>
                    </w:p>
                    <w:p w:rsidR="00F0618A" w:rsidRDefault="00F0618A" w:rsidP="00796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 LETTRE-COMMANDE</w:t>
                      </w:r>
                    </w:p>
                  </w:txbxContent>
                </v:textbox>
                <w10:anchorlock/>
              </v:shape>
            </w:pict>
          </mc:Fallback>
        </mc:AlternateContent>
      </w:r>
    </w:p>
    <w:p w:rsidR="00DD20CD" w:rsidRPr="00073BAD" w:rsidRDefault="00DD20CD" w:rsidP="00DD20CD">
      <w:pPr>
        <w:pStyle w:val="Corpsdetexte3"/>
        <w:spacing w:before="120" w:after="120"/>
        <w:jc w:val="both"/>
        <w:rPr>
          <w:rFonts w:ascii="Arial Narrow" w:hAnsi="Arial Narrow" w:cs="Tahoma"/>
          <w:b w:val="0"/>
          <w:i w:val="0"/>
          <w:sz w:val="24"/>
          <w:szCs w:val="24"/>
        </w:rPr>
      </w:pPr>
    </w:p>
    <w:p w:rsidR="00DD20CD" w:rsidRDefault="00DD20CD" w:rsidP="00DD20CD">
      <w:pPr>
        <w:pStyle w:val="Corpsdetexte3"/>
        <w:spacing w:before="120" w:after="120"/>
        <w:jc w:val="both"/>
        <w:rPr>
          <w:rFonts w:ascii="Arial Narrow" w:hAnsi="Arial Narrow" w:cs="Tahoma"/>
          <w:b w:val="0"/>
          <w:i w:val="0"/>
          <w:sz w:val="24"/>
          <w:szCs w:val="24"/>
        </w:rPr>
      </w:pPr>
    </w:p>
    <w:p w:rsidR="00DD20CD" w:rsidRDefault="00DD20CD"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Default="000C6E3C" w:rsidP="00DD20CD">
      <w:pPr>
        <w:pStyle w:val="Corpsdetexte3"/>
        <w:spacing w:before="120" w:after="120"/>
        <w:jc w:val="both"/>
        <w:rPr>
          <w:rFonts w:ascii="Arial Narrow" w:hAnsi="Arial Narrow" w:cs="Tahoma"/>
          <w:b w:val="0"/>
          <w:i w:val="0"/>
          <w:sz w:val="24"/>
          <w:szCs w:val="24"/>
        </w:rPr>
      </w:pPr>
    </w:p>
    <w:p w:rsidR="000C6E3C" w:rsidRPr="000C6E3C" w:rsidRDefault="000C6E3C" w:rsidP="00DD20CD">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0C6D1B" w:rsidRDefault="000C6D1B" w:rsidP="00F70624">
      <w:pPr>
        <w:pStyle w:val="Corpsdetexte3"/>
        <w:spacing w:before="120" w:after="120"/>
        <w:jc w:val="both"/>
        <w:rPr>
          <w:rFonts w:ascii="Arial Narrow" w:hAnsi="Arial Narrow" w:cs="Tahoma"/>
          <w:b w:val="0"/>
          <w:i w:val="0"/>
          <w:sz w:val="24"/>
          <w:szCs w:val="24"/>
        </w:rPr>
      </w:pPr>
    </w:p>
    <w:p w:rsidR="006373A5" w:rsidRDefault="006373A5"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1F4E4D" w:rsidRDefault="001F4E4D" w:rsidP="00F70624">
      <w:pPr>
        <w:pStyle w:val="Corpsdetexte3"/>
        <w:spacing w:before="120" w:after="120"/>
        <w:jc w:val="both"/>
        <w:rPr>
          <w:rFonts w:ascii="Arial Narrow" w:hAnsi="Arial Narrow" w:cs="Tahoma"/>
          <w:b w:val="0"/>
          <w:i w:val="0"/>
          <w:sz w:val="24"/>
          <w:szCs w:val="24"/>
        </w:rPr>
      </w:pPr>
    </w:p>
    <w:p w:rsidR="0077001C" w:rsidRDefault="0077001C" w:rsidP="00F70624">
      <w:pPr>
        <w:pStyle w:val="Corpsdetexte3"/>
        <w:spacing w:before="120" w:after="120"/>
        <w:jc w:val="both"/>
        <w:rPr>
          <w:rFonts w:ascii="Arial Narrow" w:hAnsi="Arial Narrow" w:cs="Tahoma"/>
          <w:b w:val="0"/>
          <w:i w:val="0"/>
          <w:sz w:val="24"/>
          <w:szCs w:val="24"/>
        </w:rPr>
      </w:pPr>
    </w:p>
    <w:p w:rsidR="0077001C" w:rsidRDefault="0077001C" w:rsidP="00F70624">
      <w:pPr>
        <w:pStyle w:val="Corpsdetexte3"/>
        <w:spacing w:before="120" w:after="120"/>
        <w:jc w:val="both"/>
        <w:rPr>
          <w:rFonts w:ascii="Arial Narrow" w:hAnsi="Arial Narrow" w:cs="Tahoma"/>
          <w:b w:val="0"/>
          <w:i w:val="0"/>
          <w:sz w:val="24"/>
          <w:szCs w:val="24"/>
        </w:rPr>
      </w:pPr>
    </w:p>
    <w:p w:rsidR="0077001C" w:rsidRDefault="0077001C" w:rsidP="00F70624">
      <w:pPr>
        <w:pStyle w:val="Corpsdetexte3"/>
        <w:spacing w:before="120" w:after="120"/>
        <w:jc w:val="both"/>
        <w:rPr>
          <w:rFonts w:ascii="Arial Narrow" w:hAnsi="Arial Narrow" w:cs="Tahoma"/>
          <w:b w:val="0"/>
          <w:i w:val="0"/>
          <w:sz w:val="24"/>
          <w:szCs w:val="24"/>
        </w:rPr>
      </w:pPr>
    </w:p>
    <w:p w:rsidR="0005295A" w:rsidRDefault="0005295A" w:rsidP="0005295A">
      <w:pPr>
        <w:tabs>
          <w:tab w:val="left" w:pos="2984"/>
        </w:tabs>
        <w:jc w:val="both"/>
        <w:rPr>
          <w:rFonts w:cs="Calibri"/>
          <w:b/>
          <w:sz w:val="32"/>
          <w:lang w:val="en-US"/>
        </w:rPr>
      </w:pPr>
    </w:p>
    <w:tbl>
      <w:tblPr>
        <w:tblpPr w:leftFromText="141" w:rightFromText="141" w:vertAnchor="text" w:horzAnchor="margin" w:tblpY="-2431"/>
        <w:tblW w:w="9747" w:type="dxa"/>
        <w:tblLook w:val="04A0" w:firstRow="1" w:lastRow="0" w:firstColumn="1" w:lastColumn="0" w:noHBand="0" w:noVBand="1"/>
      </w:tblPr>
      <w:tblGrid>
        <w:gridCol w:w="4077"/>
        <w:gridCol w:w="2127"/>
        <w:gridCol w:w="3543"/>
      </w:tblGrid>
      <w:tr w:rsidR="0005295A" w:rsidRPr="00091E97" w:rsidTr="004E56DA">
        <w:trPr>
          <w:trHeight w:val="546"/>
        </w:trPr>
        <w:tc>
          <w:tcPr>
            <w:tcW w:w="4077" w:type="dxa"/>
            <w:shd w:val="clear" w:color="auto" w:fill="auto"/>
            <w:vAlign w:val="center"/>
          </w:tcPr>
          <w:p w:rsidR="0005295A" w:rsidRPr="00091E97" w:rsidRDefault="0005295A" w:rsidP="004E56DA">
            <w:pPr>
              <w:shd w:val="clear" w:color="auto" w:fill="FFFFFF"/>
              <w:jc w:val="center"/>
              <w:rPr>
                <w:sz w:val="16"/>
              </w:rPr>
            </w:pPr>
            <w:r w:rsidRPr="00091E97">
              <w:rPr>
                <w:sz w:val="16"/>
              </w:rPr>
              <w:lastRenderedPageBreak/>
              <w:t>REPUBLIQUE DU CAMEROUN</w:t>
            </w:r>
          </w:p>
          <w:p w:rsidR="0005295A" w:rsidRPr="00091E97" w:rsidRDefault="0005295A" w:rsidP="004E56DA">
            <w:pPr>
              <w:shd w:val="clear" w:color="auto" w:fill="FFFFFF"/>
              <w:jc w:val="center"/>
              <w:rPr>
                <w:bCs/>
                <w:sz w:val="16"/>
              </w:rPr>
            </w:pPr>
            <w:r w:rsidRPr="00091E97">
              <w:rPr>
                <w:bCs/>
                <w:sz w:val="16"/>
              </w:rPr>
              <w:t>------------</w:t>
            </w:r>
          </w:p>
          <w:p w:rsidR="0005295A" w:rsidRPr="00091E97" w:rsidRDefault="0005295A" w:rsidP="004E56DA">
            <w:pPr>
              <w:shd w:val="clear" w:color="auto" w:fill="FFFFFF"/>
              <w:jc w:val="center"/>
              <w:rPr>
                <w:sz w:val="16"/>
              </w:rPr>
            </w:pPr>
            <w:r w:rsidRPr="00091E97">
              <w:rPr>
                <w:sz w:val="16"/>
              </w:rPr>
              <w:t>REGION DE L’EST</w:t>
            </w:r>
          </w:p>
          <w:p w:rsidR="0005295A" w:rsidRPr="00091E97" w:rsidRDefault="0005295A" w:rsidP="004E56DA">
            <w:pPr>
              <w:shd w:val="clear" w:color="auto" w:fill="FFFFFF"/>
              <w:jc w:val="center"/>
              <w:rPr>
                <w:bCs/>
                <w:sz w:val="16"/>
              </w:rPr>
            </w:pPr>
            <w:r w:rsidRPr="00091E97">
              <w:rPr>
                <w:bCs/>
                <w:sz w:val="16"/>
              </w:rPr>
              <w:t>------------</w:t>
            </w:r>
          </w:p>
          <w:p w:rsidR="0005295A" w:rsidRPr="00091E97" w:rsidRDefault="0005295A" w:rsidP="004E56DA">
            <w:pPr>
              <w:shd w:val="clear" w:color="auto" w:fill="FFFFFF"/>
              <w:jc w:val="center"/>
              <w:rPr>
                <w:bCs/>
                <w:sz w:val="16"/>
              </w:rPr>
            </w:pPr>
            <w:r w:rsidRPr="00091E97">
              <w:rPr>
                <w:bCs/>
                <w:sz w:val="16"/>
              </w:rPr>
              <w:t>DEPARTEMENT DU LOM ET DJEREM</w:t>
            </w:r>
          </w:p>
          <w:p w:rsidR="0005295A" w:rsidRPr="00091E97" w:rsidRDefault="0005295A" w:rsidP="004E56DA">
            <w:pPr>
              <w:shd w:val="clear" w:color="auto" w:fill="FFFFFF"/>
              <w:jc w:val="center"/>
              <w:rPr>
                <w:bCs/>
                <w:sz w:val="16"/>
              </w:rPr>
            </w:pPr>
            <w:r w:rsidRPr="00091E97">
              <w:rPr>
                <w:bCs/>
                <w:sz w:val="16"/>
              </w:rPr>
              <w:t>------------</w:t>
            </w:r>
          </w:p>
          <w:p w:rsidR="0005295A" w:rsidRPr="00091E97" w:rsidRDefault="0005295A" w:rsidP="004E56DA">
            <w:pPr>
              <w:shd w:val="clear" w:color="auto" w:fill="FFFFFF"/>
              <w:jc w:val="center"/>
              <w:rPr>
                <w:bCs/>
                <w:sz w:val="16"/>
              </w:rPr>
            </w:pPr>
            <w:r w:rsidRPr="00091E97">
              <w:rPr>
                <w:bCs/>
                <w:sz w:val="16"/>
              </w:rPr>
              <w:t xml:space="preserve">COMMUNE DE </w:t>
            </w:r>
            <w:r>
              <w:rPr>
                <w:bCs/>
                <w:sz w:val="16"/>
              </w:rPr>
              <w:t>DIANG</w:t>
            </w:r>
            <w:r w:rsidRPr="00091E97">
              <w:rPr>
                <w:bCs/>
                <w:sz w:val="16"/>
              </w:rPr>
              <w:t xml:space="preserve">  </w:t>
            </w:r>
          </w:p>
          <w:p w:rsidR="0005295A" w:rsidRPr="00091E97" w:rsidRDefault="0005295A" w:rsidP="004E56DA">
            <w:pPr>
              <w:jc w:val="center"/>
              <w:rPr>
                <w:bCs/>
                <w:sz w:val="16"/>
              </w:rPr>
            </w:pPr>
            <w:r w:rsidRPr="00091E97">
              <w:rPr>
                <w:bCs/>
                <w:sz w:val="16"/>
              </w:rPr>
              <w:t>------------</w:t>
            </w:r>
          </w:p>
          <w:p w:rsidR="0005295A" w:rsidRPr="00091E97" w:rsidRDefault="0005295A" w:rsidP="004E56DA">
            <w:pPr>
              <w:jc w:val="center"/>
              <w:rPr>
                <w:bCs/>
                <w:sz w:val="16"/>
              </w:rPr>
            </w:pPr>
            <w:r w:rsidRPr="00091E97">
              <w:rPr>
                <w:bCs/>
                <w:sz w:val="16"/>
              </w:rPr>
              <w:t>SECRETARIAT GENERAL</w:t>
            </w:r>
          </w:p>
          <w:p w:rsidR="0005295A" w:rsidRPr="00091E97" w:rsidRDefault="0005295A" w:rsidP="004E56DA">
            <w:pPr>
              <w:jc w:val="center"/>
              <w:rPr>
                <w:sz w:val="16"/>
              </w:rPr>
            </w:pPr>
            <w:r w:rsidRPr="00091E97">
              <w:rPr>
                <w:bCs/>
                <w:sz w:val="16"/>
              </w:rPr>
              <w:t>-------------</w:t>
            </w:r>
          </w:p>
        </w:tc>
        <w:tc>
          <w:tcPr>
            <w:tcW w:w="2127" w:type="dxa"/>
            <w:shd w:val="clear" w:color="auto" w:fill="auto"/>
            <w:vAlign w:val="center"/>
          </w:tcPr>
          <w:p w:rsidR="0005295A" w:rsidRPr="00091E97" w:rsidRDefault="0005295A" w:rsidP="004E56DA">
            <w:pPr>
              <w:contextualSpacing/>
              <w:jc w:val="center"/>
              <w:rPr>
                <w:sz w:val="16"/>
                <w:szCs w:val="16"/>
              </w:rPr>
            </w:pPr>
            <w:r>
              <w:rPr>
                <w:noProof/>
              </w:rPr>
              <w:drawing>
                <wp:anchor distT="0" distB="0" distL="114300" distR="114300" simplePos="0" relativeHeight="251703296" behindDoc="0" locked="0" layoutInCell="1" allowOverlap="1">
                  <wp:simplePos x="0" y="0"/>
                  <wp:positionH relativeFrom="margin">
                    <wp:posOffset>15875</wp:posOffset>
                  </wp:positionH>
                  <wp:positionV relativeFrom="paragraph">
                    <wp:posOffset>-983615</wp:posOffset>
                  </wp:positionV>
                  <wp:extent cx="1148715" cy="920750"/>
                  <wp:effectExtent l="0" t="0" r="0" b="0"/>
                  <wp:wrapSquare wrapText="bothSides"/>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715" cy="920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vAlign w:val="center"/>
          </w:tcPr>
          <w:p w:rsidR="0005295A" w:rsidRPr="00091E97" w:rsidRDefault="0005295A" w:rsidP="004E56DA">
            <w:pPr>
              <w:jc w:val="center"/>
              <w:rPr>
                <w:sz w:val="16"/>
                <w:lang w:val="en-GB"/>
              </w:rPr>
            </w:pPr>
            <w:r w:rsidRPr="00091E97">
              <w:rPr>
                <w:sz w:val="16"/>
                <w:lang w:val="en-GB"/>
              </w:rPr>
              <w:t>REPUBLIC OF CAMEROON</w:t>
            </w:r>
          </w:p>
          <w:p w:rsidR="0005295A" w:rsidRPr="00091E97" w:rsidRDefault="0005295A" w:rsidP="004E56DA">
            <w:pPr>
              <w:jc w:val="center"/>
              <w:rPr>
                <w:bCs/>
                <w:sz w:val="16"/>
                <w:lang w:val="en-GB"/>
              </w:rPr>
            </w:pPr>
            <w:r w:rsidRPr="00091E97">
              <w:rPr>
                <w:bCs/>
                <w:sz w:val="16"/>
                <w:lang w:val="en-GB"/>
              </w:rPr>
              <w:t>---------</w:t>
            </w:r>
          </w:p>
          <w:p w:rsidR="0005295A" w:rsidRPr="00091E97" w:rsidRDefault="0005295A" w:rsidP="004E56DA">
            <w:pPr>
              <w:jc w:val="center"/>
              <w:rPr>
                <w:caps/>
                <w:sz w:val="16"/>
                <w:lang w:val="en-GB"/>
              </w:rPr>
            </w:pPr>
            <w:r w:rsidRPr="00091E97">
              <w:rPr>
                <w:caps/>
                <w:sz w:val="16"/>
                <w:lang w:val="en-GB"/>
              </w:rPr>
              <w:t>EAST REGION</w:t>
            </w:r>
          </w:p>
          <w:p w:rsidR="0005295A" w:rsidRPr="00091E97" w:rsidRDefault="0005295A" w:rsidP="004E56DA">
            <w:pPr>
              <w:jc w:val="center"/>
              <w:rPr>
                <w:bCs/>
                <w:sz w:val="16"/>
                <w:lang w:val="en-US"/>
              </w:rPr>
            </w:pPr>
            <w:r w:rsidRPr="00091E97">
              <w:rPr>
                <w:bCs/>
                <w:sz w:val="16"/>
                <w:lang w:val="en-US"/>
              </w:rPr>
              <w:t>--------</w:t>
            </w:r>
          </w:p>
          <w:p w:rsidR="0005295A" w:rsidRPr="00091E97" w:rsidRDefault="0005295A" w:rsidP="004E56DA">
            <w:pPr>
              <w:shd w:val="clear" w:color="auto" w:fill="FFFFFF"/>
              <w:jc w:val="center"/>
              <w:rPr>
                <w:bCs/>
                <w:sz w:val="16"/>
                <w:lang w:val="en-US"/>
              </w:rPr>
            </w:pPr>
            <w:r w:rsidRPr="00091E97">
              <w:rPr>
                <w:bCs/>
                <w:sz w:val="16"/>
                <w:lang w:val="en-US"/>
              </w:rPr>
              <w:t>LOM AND DJEREM DIVISION</w:t>
            </w:r>
          </w:p>
          <w:p w:rsidR="0005295A" w:rsidRPr="00091E97" w:rsidRDefault="0005295A" w:rsidP="004E56DA">
            <w:pPr>
              <w:jc w:val="center"/>
              <w:rPr>
                <w:bCs/>
                <w:sz w:val="16"/>
                <w:lang w:val="en-US"/>
              </w:rPr>
            </w:pPr>
            <w:r w:rsidRPr="00091E97">
              <w:rPr>
                <w:bCs/>
                <w:sz w:val="16"/>
                <w:lang w:val="en-US"/>
              </w:rPr>
              <w:t>----------</w:t>
            </w:r>
          </w:p>
          <w:p w:rsidR="0005295A" w:rsidRPr="00091E97" w:rsidRDefault="0005295A" w:rsidP="004E56DA">
            <w:pPr>
              <w:jc w:val="center"/>
              <w:rPr>
                <w:sz w:val="16"/>
                <w:lang w:val="en-GB"/>
              </w:rPr>
            </w:pPr>
            <w:r>
              <w:rPr>
                <w:sz w:val="16"/>
                <w:lang w:val="en-GB"/>
              </w:rPr>
              <w:t>DIANG</w:t>
            </w:r>
            <w:r w:rsidRPr="00091E97">
              <w:rPr>
                <w:sz w:val="16"/>
                <w:lang w:val="en-GB"/>
              </w:rPr>
              <w:t xml:space="preserve"> COUNCIL</w:t>
            </w:r>
          </w:p>
          <w:p w:rsidR="0005295A" w:rsidRPr="00091E97" w:rsidRDefault="0005295A" w:rsidP="004E56DA">
            <w:pPr>
              <w:jc w:val="center"/>
              <w:rPr>
                <w:bCs/>
                <w:sz w:val="16"/>
              </w:rPr>
            </w:pPr>
            <w:r w:rsidRPr="00091E97">
              <w:rPr>
                <w:bCs/>
                <w:sz w:val="16"/>
              </w:rPr>
              <w:t>----------</w:t>
            </w:r>
          </w:p>
          <w:p w:rsidR="0005295A" w:rsidRPr="00091E97" w:rsidRDefault="0005295A" w:rsidP="004E56DA">
            <w:pPr>
              <w:jc w:val="center"/>
              <w:rPr>
                <w:bCs/>
                <w:sz w:val="16"/>
              </w:rPr>
            </w:pPr>
            <w:r w:rsidRPr="00091E97">
              <w:rPr>
                <w:bCs/>
                <w:sz w:val="16"/>
              </w:rPr>
              <w:t>GENERAL SECRETARIAT</w:t>
            </w:r>
          </w:p>
          <w:p w:rsidR="0005295A" w:rsidRPr="00091E97" w:rsidRDefault="0005295A" w:rsidP="004E56DA">
            <w:pPr>
              <w:jc w:val="center"/>
              <w:rPr>
                <w:bCs/>
                <w:sz w:val="16"/>
              </w:rPr>
            </w:pPr>
            <w:r w:rsidRPr="00091E97">
              <w:rPr>
                <w:bCs/>
                <w:sz w:val="16"/>
              </w:rPr>
              <w:t>---------------</w:t>
            </w:r>
          </w:p>
          <w:p w:rsidR="0005295A" w:rsidRPr="00091E97" w:rsidRDefault="0005295A" w:rsidP="004E56DA">
            <w:pPr>
              <w:jc w:val="center"/>
              <w:rPr>
                <w:bCs/>
                <w:sz w:val="16"/>
              </w:rPr>
            </w:pPr>
          </w:p>
        </w:tc>
      </w:tr>
    </w:tbl>
    <w:p w:rsidR="00093EF0" w:rsidRDefault="00093EF0" w:rsidP="003B5313">
      <w:pPr>
        <w:spacing w:line="276" w:lineRule="auto"/>
        <w:jc w:val="center"/>
        <w:rPr>
          <w:rFonts w:ascii="Arial Narrow" w:hAnsi="Arial Narrow"/>
          <w:b/>
          <w:i/>
          <w:sz w:val="24"/>
          <w:szCs w:val="24"/>
        </w:rPr>
      </w:pPr>
    </w:p>
    <w:p w:rsidR="009C2A2C" w:rsidRPr="006373A5" w:rsidRDefault="00316663" w:rsidP="003B5313">
      <w:pPr>
        <w:spacing w:line="276" w:lineRule="auto"/>
        <w:jc w:val="center"/>
        <w:rPr>
          <w:rFonts w:ascii="Arial Narrow" w:hAnsi="Arial Narrow" w:cs="Tahoma"/>
          <w:b/>
          <w:i/>
          <w:sz w:val="24"/>
          <w:szCs w:val="24"/>
        </w:rPr>
      </w:pPr>
      <w:r>
        <w:rPr>
          <w:rFonts w:ascii="Arial Narrow" w:hAnsi="Arial Narrow"/>
          <w:b/>
          <w:i/>
          <w:sz w:val="24"/>
          <w:szCs w:val="24"/>
        </w:rPr>
        <w:t>LETTRE COMMANDE N° ______/LC/C</w:t>
      </w:r>
      <w:r w:rsidR="0005295A">
        <w:rPr>
          <w:rFonts w:ascii="Arial Narrow" w:hAnsi="Arial Narrow"/>
          <w:b/>
          <w:i/>
          <w:sz w:val="24"/>
          <w:szCs w:val="24"/>
        </w:rPr>
        <w:t>.DIANG/</w:t>
      </w:r>
      <w:r>
        <w:rPr>
          <w:rFonts w:ascii="Arial Narrow" w:hAnsi="Arial Narrow" w:cs="Tahoma"/>
          <w:b/>
          <w:i/>
          <w:sz w:val="24"/>
          <w:szCs w:val="24"/>
        </w:rPr>
        <w:t>S</w:t>
      </w:r>
      <w:r w:rsidR="00AA5486">
        <w:rPr>
          <w:rFonts w:ascii="Arial Narrow" w:hAnsi="Arial Narrow" w:cs="Tahoma"/>
          <w:b/>
          <w:i/>
          <w:sz w:val="24"/>
          <w:szCs w:val="24"/>
        </w:rPr>
        <w:t>I</w:t>
      </w:r>
      <w:r>
        <w:rPr>
          <w:rFonts w:ascii="Arial Narrow" w:hAnsi="Arial Narrow" w:cs="Tahoma"/>
          <w:b/>
          <w:i/>
          <w:sz w:val="24"/>
          <w:szCs w:val="24"/>
        </w:rPr>
        <w:t>G</w:t>
      </w:r>
      <w:r w:rsidR="00AA5486">
        <w:rPr>
          <w:rFonts w:ascii="Arial Narrow" w:hAnsi="Arial Narrow" w:cs="Tahoma"/>
          <w:b/>
          <w:i/>
          <w:sz w:val="24"/>
          <w:szCs w:val="24"/>
        </w:rPr>
        <w:t>AMP</w:t>
      </w:r>
      <w:r>
        <w:rPr>
          <w:rFonts w:ascii="Arial Narrow" w:hAnsi="Arial Narrow" w:cs="Tahoma"/>
          <w:b/>
          <w:i/>
          <w:sz w:val="24"/>
          <w:szCs w:val="24"/>
        </w:rPr>
        <w:t>/</w:t>
      </w:r>
      <w:r w:rsidR="000C08BA">
        <w:rPr>
          <w:rFonts w:ascii="Arial Narrow" w:hAnsi="Arial Narrow" w:cs="Tahoma"/>
          <w:b/>
          <w:i/>
          <w:sz w:val="24"/>
          <w:szCs w:val="24"/>
        </w:rPr>
        <w:t>CI</w:t>
      </w:r>
      <w:r>
        <w:rPr>
          <w:rFonts w:ascii="Arial Narrow" w:hAnsi="Arial Narrow" w:cs="Tahoma"/>
          <w:b/>
          <w:i/>
          <w:sz w:val="24"/>
          <w:szCs w:val="24"/>
        </w:rPr>
        <w:t>PM.</w:t>
      </w:r>
      <w:r w:rsidR="0063566F">
        <w:rPr>
          <w:rFonts w:ascii="Arial Narrow" w:hAnsi="Arial Narrow" w:cs="Tahoma"/>
          <w:b/>
          <w:i/>
          <w:sz w:val="24"/>
          <w:szCs w:val="24"/>
        </w:rPr>
        <w:t>202</w:t>
      </w:r>
      <w:r w:rsidR="0005295A">
        <w:rPr>
          <w:rFonts w:ascii="Arial Narrow" w:hAnsi="Arial Narrow" w:cs="Tahoma"/>
          <w:b/>
          <w:i/>
          <w:sz w:val="24"/>
          <w:szCs w:val="24"/>
        </w:rPr>
        <w:t>6</w:t>
      </w:r>
    </w:p>
    <w:p w:rsidR="009C2A2C" w:rsidRPr="000C08BA" w:rsidRDefault="009C2A2C" w:rsidP="000C08BA">
      <w:pPr>
        <w:jc w:val="center"/>
        <w:rPr>
          <w:rFonts w:ascii="Copperplate Gothic Light" w:hAnsi="Copperplate Gothic Light"/>
          <w:b/>
          <w:i/>
          <w:sz w:val="28"/>
          <w:szCs w:val="24"/>
        </w:rPr>
      </w:pPr>
      <w:r w:rsidRPr="006373A5">
        <w:rPr>
          <w:rFonts w:ascii="Arial Narrow" w:hAnsi="Arial Narrow" w:cs="Tahoma"/>
          <w:b/>
          <w:i/>
          <w:sz w:val="24"/>
          <w:szCs w:val="24"/>
        </w:rPr>
        <w:t xml:space="preserve">Passée après </w:t>
      </w:r>
      <w:r w:rsidR="003B5313" w:rsidRPr="006373A5">
        <w:rPr>
          <w:rFonts w:ascii="Arial Narrow" w:hAnsi="Arial Narrow"/>
          <w:b/>
          <w:i/>
          <w:sz w:val="24"/>
          <w:szCs w:val="24"/>
        </w:rPr>
        <w:t>A</w:t>
      </w:r>
      <w:r w:rsidRPr="006373A5">
        <w:rPr>
          <w:rFonts w:ascii="Arial Narrow" w:hAnsi="Arial Narrow"/>
          <w:b/>
          <w:i/>
          <w:sz w:val="24"/>
          <w:szCs w:val="24"/>
        </w:rPr>
        <w:t>ppel d’Offres National Ouvert N°</w:t>
      </w:r>
      <w:r w:rsidR="00C66078">
        <w:rPr>
          <w:rFonts w:ascii="Arial Narrow" w:hAnsi="Arial Narrow"/>
          <w:b/>
          <w:i/>
          <w:sz w:val="24"/>
          <w:szCs w:val="24"/>
        </w:rPr>
        <w:t>____</w:t>
      </w:r>
      <w:r w:rsidR="0077001C">
        <w:rPr>
          <w:rFonts w:ascii="Arial Narrow" w:hAnsi="Arial Narrow"/>
          <w:b/>
          <w:i/>
          <w:sz w:val="24"/>
          <w:szCs w:val="24"/>
        </w:rPr>
        <w:t>/ AONO/C</w:t>
      </w:r>
      <w:r w:rsidR="0005295A">
        <w:rPr>
          <w:rFonts w:ascii="Arial Narrow" w:hAnsi="Arial Narrow"/>
          <w:b/>
          <w:i/>
          <w:sz w:val="24"/>
          <w:szCs w:val="24"/>
        </w:rPr>
        <w:t>.DIANG</w:t>
      </w:r>
      <w:r w:rsidR="0063566F">
        <w:rPr>
          <w:rFonts w:ascii="Arial Narrow" w:hAnsi="Arial Narrow"/>
          <w:b/>
          <w:i/>
          <w:sz w:val="24"/>
          <w:szCs w:val="24"/>
        </w:rPr>
        <w:t>/S</w:t>
      </w:r>
      <w:r w:rsidR="00AA5486">
        <w:rPr>
          <w:rFonts w:ascii="Arial Narrow" w:hAnsi="Arial Narrow"/>
          <w:b/>
          <w:i/>
          <w:sz w:val="24"/>
          <w:szCs w:val="24"/>
        </w:rPr>
        <w:t>I</w:t>
      </w:r>
      <w:r w:rsidR="0063566F">
        <w:rPr>
          <w:rFonts w:ascii="Arial Narrow" w:hAnsi="Arial Narrow"/>
          <w:b/>
          <w:i/>
          <w:sz w:val="24"/>
          <w:szCs w:val="24"/>
        </w:rPr>
        <w:t>G</w:t>
      </w:r>
      <w:r w:rsidR="00AA5486">
        <w:rPr>
          <w:rFonts w:ascii="Arial Narrow" w:hAnsi="Arial Narrow"/>
          <w:b/>
          <w:i/>
          <w:sz w:val="24"/>
          <w:szCs w:val="24"/>
        </w:rPr>
        <w:t>AMP</w:t>
      </w:r>
      <w:r w:rsidR="0063566F">
        <w:rPr>
          <w:rFonts w:ascii="Arial Narrow" w:hAnsi="Arial Narrow"/>
          <w:b/>
          <w:i/>
          <w:sz w:val="24"/>
          <w:szCs w:val="24"/>
        </w:rPr>
        <w:t>/CIPM/202</w:t>
      </w:r>
      <w:r w:rsidR="0005295A">
        <w:rPr>
          <w:rFonts w:ascii="Arial Narrow" w:hAnsi="Arial Narrow"/>
          <w:b/>
          <w:i/>
          <w:sz w:val="24"/>
          <w:szCs w:val="24"/>
        </w:rPr>
        <w:t>6</w:t>
      </w:r>
      <w:r w:rsidR="007A69A5">
        <w:rPr>
          <w:rFonts w:ascii="Arial Narrow" w:hAnsi="Arial Narrow" w:cs="Tahoma"/>
          <w:b/>
          <w:i/>
          <w:sz w:val="24"/>
          <w:szCs w:val="24"/>
        </w:rPr>
        <w:t xml:space="preserve"> </w:t>
      </w:r>
      <w:r w:rsidR="003B5313" w:rsidRPr="006373A5">
        <w:rPr>
          <w:rFonts w:ascii="Arial Narrow" w:hAnsi="Arial Narrow" w:cs="Tahoma"/>
          <w:b/>
          <w:i/>
          <w:sz w:val="24"/>
          <w:szCs w:val="24"/>
        </w:rPr>
        <w:t>du</w:t>
      </w:r>
      <w:r w:rsidR="003B5313" w:rsidRPr="006373A5">
        <w:rPr>
          <w:rFonts w:ascii="Arial Narrow" w:hAnsi="Arial Narrow" w:cs="Tahoma"/>
          <w:b/>
          <w:i/>
          <w:color w:val="002060"/>
          <w:sz w:val="24"/>
          <w:szCs w:val="24"/>
        </w:rPr>
        <w:t xml:space="preserve"> </w:t>
      </w:r>
      <w:r w:rsidR="00C66078">
        <w:rPr>
          <w:rFonts w:ascii="Arial Narrow" w:hAnsi="Arial Narrow" w:cs="Tahoma"/>
          <w:b/>
          <w:i/>
          <w:color w:val="002060"/>
          <w:sz w:val="24"/>
          <w:szCs w:val="24"/>
        </w:rPr>
        <w:t>________</w:t>
      </w:r>
      <w:r w:rsidR="00492DB6">
        <w:rPr>
          <w:rFonts w:ascii="Arial Narrow" w:hAnsi="Arial Narrow" w:cs="Tahoma"/>
          <w:b/>
          <w:i/>
          <w:color w:val="002060"/>
          <w:sz w:val="24"/>
          <w:szCs w:val="24"/>
        </w:rPr>
        <w:t xml:space="preserve"> </w:t>
      </w:r>
      <w:r w:rsidRPr="006373A5">
        <w:rPr>
          <w:rFonts w:ascii="Arial Narrow" w:hAnsi="Arial Narrow"/>
          <w:b/>
          <w:i/>
          <w:sz w:val="24"/>
          <w:szCs w:val="24"/>
        </w:rPr>
        <w:t xml:space="preserve">pour les travaux de construction </w:t>
      </w:r>
      <w:r w:rsidR="00273A55">
        <w:rPr>
          <w:rFonts w:ascii="Arial Narrow" w:hAnsi="Arial Narrow"/>
          <w:b/>
          <w:i/>
          <w:sz w:val="24"/>
          <w:szCs w:val="24"/>
        </w:rPr>
        <w:t>d</w:t>
      </w:r>
      <w:r w:rsidR="004C3890">
        <w:rPr>
          <w:rFonts w:ascii="Arial Narrow" w:hAnsi="Arial Narrow"/>
          <w:b/>
          <w:i/>
          <w:sz w:val="24"/>
          <w:szCs w:val="24"/>
        </w:rPr>
        <w:t xml:space="preserve">u poste agricole de </w:t>
      </w:r>
      <w:r w:rsidR="0005295A">
        <w:rPr>
          <w:rFonts w:ascii="Arial Narrow" w:hAnsi="Arial Narrow"/>
          <w:b/>
          <w:i/>
          <w:sz w:val="24"/>
          <w:szCs w:val="24"/>
        </w:rPr>
        <w:t>(à préciser)</w:t>
      </w:r>
      <w:r w:rsidR="000C08BA">
        <w:rPr>
          <w:rFonts w:ascii="Copperplate Gothic Light" w:hAnsi="Copperplate Gothic Light"/>
          <w:b/>
          <w:i/>
          <w:sz w:val="28"/>
          <w:szCs w:val="24"/>
        </w:rPr>
        <w:t xml:space="preserve"> </w:t>
      </w:r>
      <w:r w:rsidR="00A75C69">
        <w:rPr>
          <w:rFonts w:ascii="Arial Narrow" w:hAnsi="Arial Narrow"/>
          <w:b/>
          <w:i/>
          <w:sz w:val="24"/>
          <w:szCs w:val="24"/>
        </w:rPr>
        <w:t>dans l</w:t>
      </w:r>
      <w:r w:rsidR="000C08BA">
        <w:rPr>
          <w:rFonts w:ascii="Arial Narrow" w:hAnsi="Arial Narrow"/>
          <w:b/>
          <w:i/>
          <w:sz w:val="24"/>
          <w:szCs w:val="24"/>
        </w:rPr>
        <w:t xml:space="preserve">a Commune de </w:t>
      </w:r>
      <w:r w:rsidR="0005295A">
        <w:rPr>
          <w:rFonts w:ascii="Arial Narrow" w:hAnsi="Arial Narrow"/>
          <w:b/>
          <w:i/>
          <w:sz w:val="24"/>
          <w:szCs w:val="24"/>
        </w:rPr>
        <w:t>DIANG</w:t>
      </w:r>
      <w:r w:rsidR="00273A55">
        <w:rPr>
          <w:rFonts w:ascii="Arial Narrow" w:hAnsi="Arial Narrow"/>
          <w:b/>
          <w:i/>
          <w:sz w:val="24"/>
          <w:szCs w:val="24"/>
        </w:rPr>
        <w:t>,</w:t>
      </w:r>
      <w:r w:rsidR="00A75C69">
        <w:rPr>
          <w:rFonts w:ascii="Arial Narrow" w:hAnsi="Arial Narrow"/>
          <w:b/>
          <w:i/>
          <w:sz w:val="24"/>
          <w:szCs w:val="24"/>
        </w:rPr>
        <w:t xml:space="preserve"> </w:t>
      </w:r>
      <w:r w:rsidR="007A69A5">
        <w:rPr>
          <w:rFonts w:ascii="Arial Narrow" w:hAnsi="Arial Narrow"/>
          <w:b/>
          <w:i/>
          <w:sz w:val="24"/>
          <w:szCs w:val="24"/>
        </w:rPr>
        <w:t xml:space="preserve">Département </w:t>
      </w:r>
      <w:r w:rsidR="0063566F">
        <w:rPr>
          <w:rFonts w:ascii="Arial Narrow" w:hAnsi="Arial Narrow"/>
          <w:b/>
          <w:i/>
          <w:sz w:val="24"/>
          <w:szCs w:val="24"/>
        </w:rPr>
        <w:t>d</w:t>
      </w:r>
      <w:r w:rsidR="0005295A">
        <w:rPr>
          <w:rFonts w:ascii="Arial Narrow" w:hAnsi="Arial Narrow"/>
          <w:b/>
          <w:i/>
          <w:sz w:val="24"/>
          <w:szCs w:val="24"/>
        </w:rPr>
        <w:t xml:space="preserve">u Lom </w:t>
      </w:r>
      <w:r w:rsidR="0063566F">
        <w:rPr>
          <w:rFonts w:ascii="Arial Narrow" w:hAnsi="Arial Narrow"/>
          <w:b/>
          <w:i/>
          <w:sz w:val="24"/>
          <w:szCs w:val="24"/>
        </w:rPr>
        <w:t xml:space="preserve">et </w:t>
      </w:r>
      <w:r w:rsidR="0005295A">
        <w:rPr>
          <w:rFonts w:ascii="Arial Narrow" w:hAnsi="Arial Narrow"/>
          <w:b/>
          <w:i/>
          <w:sz w:val="24"/>
          <w:szCs w:val="24"/>
        </w:rPr>
        <w:t>Djerem</w:t>
      </w:r>
      <w:r w:rsidR="000C08BA">
        <w:rPr>
          <w:rFonts w:ascii="Arial Narrow" w:hAnsi="Arial Narrow"/>
          <w:b/>
          <w:i/>
          <w:sz w:val="24"/>
          <w:szCs w:val="24"/>
        </w:rPr>
        <w:t>, REGION DE L’EST</w:t>
      </w:r>
    </w:p>
    <w:p w:rsidR="002905CA" w:rsidRDefault="002905CA" w:rsidP="002905CA">
      <w:pPr>
        <w:jc w:val="both"/>
      </w:pPr>
      <w:bookmarkStart w:id="3" w:name="_Toc192473303"/>
    </w:p>
    <w:p w:rsidR="00A75C69" w:rsidRPr="00AE5BCB" w:rsidRDefault="00A75C69" w:rsidP="002905CA">
      <w:pPr>
        <w:jc w:val="both"/>
      </w:pPr>
    </w:p>
    <w:p w:rsidR="002905CA" w:rsidRPr="002905CA" w:rsidRDefault="002905CA" w:rsidP="002905CA">
      <w:pPr>
        <w:jc w:val="both"/>
        <w:rPr>
          <w:i/>
          <w:sz w:val="24"/>
          <w:szCs w:val="24"/>
        </w:rPr>
      </w:pPr>
      <w:r w:rsidRPr="002905CA">
        <w:rPr>
          <w:b/>
          <w:sz w:val="24"/>
          <w:szCs w:val="24"/>
        </w:rPr>
        <w:t>TITULAIRE</w:t>
      </w:r>
      <w:r w:rsidRPr="002905CA">
        <w:rPr>
          <w:b/>
          <w:sz w:val="24"/>
          <w:szCs w:val="24"/>
        </w:rPr>
        <w:tab/>
      </w:r>
      <w:r w:rsidRPr="002905CA">
        <w:rPr>
          <w:sz w:val="24"/>
          <w:szCs w:val="24"/>
        </w:rPr>
        <w:t>: ______________________________</w:t>
      </w:r>
    </w:p>
    <w:p w:rsidR="002905CA" w:rsidRPr="00AE5BCB" w:rsidRDefault="002905CA" w:rsidP="002905CA">
      <w:pPr>
        <w:jc w:val="both"/>
      </w:pPr>
    </w:p>
    <w:p w:rsidR="002905CA" w:rsidRPr="002905CA" w:rsidRDefault="002905CA" w:rsidP="007A69A5">
      <w:pPr>
        <w:ind w:left="1418"/>
        <w:jc w:val="both"/>
        <w:rPr>
          <w:sz w:val="22"/>
          <w:szCs w:val="22"/>
        </w:rPr>
      </w:pPr>
      <w:r w:rsidRPr="002905CA">
        <w:rPr>
          <w:sz w:val="22"/>
          <w:szCs w:val="22"/>
        </w:rPr>
        <w:t>B.P. _______ à _______ tél _______ Fax______</w:t>
      </w:r>
    </w:p>
    <w:p w:rsidR="002905CA" w:rsidRPr="002905CA" w:rsidRDefault="002905CA" w:rsidP="007A69A5">
      <w:pPr>
        <w:ind w:left="1418"/>
        <w:jc w:val="both"/>
        <w:rPr>
          <w:sz w:val="22"/>
          <w:szCs w:val="22"/>
        </w:rPr>
      </w:pPr>
    </w:p>
    <w:p w:rsidR="002905CA" w:rsidRPr="00D726F8" w:rsidRDefault="002905CA" w:rsidP="007A69A5">
      <w:pPr>
        <w:ind w:left="1418"/>
        <w:jc w:val="both"/>
        <w:rPr>
          <w:sz w:val="22"/>
          <w:szCs w:val="22"/>
        </w:rPr>
      </w:pPr>
      <w:r w:rsidRPr="00D726F8">
        <w:rPr>
          <w:sz w:val="22"/>
          <w:szCs w:val="22"/>
        </w:rPr>
        <w:t>N° R.C : _______ à _______</w:t>
      </w:r>
    </w:p>
    <w:p w:rsidR="002905CA" w:rsidRPr="00D726F8" w:rsidRDefault="002905CA" w:rsidP="007A69A5">
      <w:pPr>
        <w:ind w:left="1418"/>
        <w:jc w:val="both"/>
        <w:rPr>
          <w:sz w:val="22"/>
          <w:szCs w:val="22"/>
        </w:rPr>
      </w:pPr>
    </w:p>
    <w:p w:rsidR="002905CA" w:rsidRPr="002905CA" w:rsidRDefault="002905CA" w:rsidP="007A69A5">
      <w:pPr>
        <w:ind w:left="1418"/>
        <w:jc w:val="both"/>
        <w:rPr>
          <w:sz w:val="22"/>
          <w:szCs w:val="22"/>
        </w:rPr>
      </w:pPr>
      <w:r w:rsidRPr="002905CA">
        <w:rPr>
          <w:sz w:val="22"/>
          <w:szCs w:val="22"/>
        </w:rPr>
        <w:t>N° Contribuable</w:t>
      </w:r>
      <w:r>
        <w:rPr>
          <w:sz w:val="22"/>
          <w:szCs w:val="22"/>
        </w:rPr>
        <w:t> :</w:t>
      </w:r>
    </w:p>
    <w:p w:rsidR="002905CA" w:rsidRPr="002905CA" w:rsidRDefault="002905CA" w:rsidP="002905CA">
      <w:pPr>
        <w:jc w:val="both"/>
        <w:rPr>
          <w:b/>
          <w:sz w:val="22"/>
          <w:szCs w:val="22"/>
        </w:rPr>
      </w:pPr>
    </w:p>
    <w:p w:rsidR="002905CA" w:rsidRPr="002905CA" w:rsidRDefault="002905CA" w:rsidP="0096305B">
      <w:pPr>
        <w:rPr>
          <w:b/>
          <w:sz w:val="22"/>
          <w:szCs w:val="22"/>
        </w:rPr>
      </w:pPr>
      <w:r w:rsidRPr="007A69A5">
        <w:rPr>
          <w:b/>
          <w:sz w:val="24"/>
          <w:szCs w:val="24"/>
        </w:rPr>
        <w:t>OBJET:</w:t>
      </w:r>
      <w:r w:rsidRPr="002905CA">
        <w:rPr>
          <w:sz w:val="22"/>
          <w:szCs w:val="22"/>
        </w:rPr>
        <w:t xml:space="preserve"> </w:t>
      </w:r>
      <w:r w:rsidR="00635079">
        <w:rPr>
          <w:sz w:val="22"/>
          <w:szCs w:val="22"/>
        </w:rPr>
        <w:t>Exécution des travaux de c</w:t>
      </w:r>
      <w:r w:rsidRPr="002905CA">
        <w:rPr>
          <w:sz w:val="22"/>
          <w:szCs w:val="22"/>
        </w:rPr>
        <w:t xml:space="preserve">onstruction </w:t>
      </w:r>
      <w:r w:rsidR="004C3890">
        <w:rPr>
          <w:sz w:val="22"/>
          <w:szCs w:val="22"/>
        </w:rPr>
        <w:t xml:space="preserve">du poste agricole de </w:t>
      </w:r>
      <w:r w:rsidR="00AA5486">
        <w:rPr>
          <w:sz w:val="22"/>
          <w:szCs w:val="22"/>
        </w:rPr>
        <w:t>__________________</w:t>
      </w:r>
    </w:p>
    <w:p w:rsidR="002905CA" w:rsidRPr="002905CA" w:rsidRDefault="002905CA" w:rsidP="002905CA">
      <w:pPr>
        <w:jc w:val="both"/>
        <w:rPr>
          <w:sz w:val="22"/>
          <w:szCs w:val="22"/>
        </w:rPr>
      </w:pPr>
    </w:p>
    <w:p w:rsidR="002905CA" w:rsidRPr="002905CA" w:rsidRDefault="002905CA" w:rsidP="002905CA">
      <w:pPr>
        <w:jc w:val="both"/>
        <w:rPr>
          <w:sz w:val="22"/>
          <w:szCs w:val="22"/>
        </w:rPr>
      </w:pPr>
      <w:r w:rsidRPr="007A69A5">
        <w:rPr>
          <w:b/>
          <w:sz w:val="24"/>
          <w:szCs w:val="24"/>
        </w:rPr>
        <w:t>DELAI D’EXECUTION   :</w:t>
      </w:r>
      <w:r w:rsidRPr="002905CA">
        <w:rPr>
          <w:sz w:val="22"/>
          <w:szCs w:val="22"/>
        </w:rPr>
        <w:t xml:space="preserve"> ……</w:t>
      </w:r>
    </w:p>
    <w:p w:rsidR="002905CA" w:rsidRDefault="002905CA" w:rsidP="002905CA">
      <w:pPr>
        <w:jc w:val="both"/>
        <w:rPr>
          <w:sz w:val="22"/>
          <w:szCs w:val="22"/>
        </w:rPr>
      </w:pPr>
    </w:p>
    <w:p w:rsidR="002905CA" w:rsidRPr="002905CA" w:rsidRDefault="002905CA" w:rsidP="002905CA">
      <w:pPr>
        <w:jc w:val="both"/>
        <w:rPr>
          <w:sz w:val="22"/>
          <w:szCs w:val="22"/>
        </w:rPr>
      </w:pPr>
      <w:r w:rsidRPr="007A69A5">
        <w:rPr>
          <w:b/>
          <w:sz w:val="24"/>
          <w:szCs w:val="24"/>
        </w:rPr>
        <w:t>MONTANT EN FCFA</w:t>
      </w:r>
      <w:r w:rsidRPr="002905CA">
        <w:rPr>
          <w:sz w:val="22"/>
          <w:szCs w:val="22"/>
        </w:rPr>
        <w:t xml:space="preserve"> : </w:t>
      </w:r>
    </w:p>
    <w:p w:rsidR="002905CA" w:rsidRPr="002905CA"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2905CA" w:rsidRPr="002905CA" w:rsidTr="002905CA">
        <w:trPr>
          <w:jc w:val="center"/>
        </w:trPr>
        <w:tc>
          <w:tcPr>
            <w:tcW w:w="2497" w:type="dxa"/>
          </w:tcPr>
          <w:p w:rsidR="002905CA" w:rsidRPr="002905CA" w:rsidRDefault="002905CA" w:rsidP="000B7705">
            <w:pPr>
              <w:jc w:val="both"/>
              <w:rPr>
                <w:sz w:val="22"/>
                <w:szCs w:val="22"/>
              </w:rPr>
            </w:pPr>
            <w:r w:rsidRPr="002905CA">
              <w:rPr>
                <w:sz w:val="22"/>
                <w:szCs w:val="22"/>
              </w:rPr>
              <w:t>TTC</w:t>
            </w:r>
          </w:p>
        </w:tc>
        <w:tc>
          <w:tcPr>
            <w:tcW w:w="3600" w:type="dxa"/>
          </w:tcPr>
          <w:p w:rsidR="002905CA" w:rsidRPr="002905CA" w:rsidRDefault="002905CA" w:rsidP="000B7705">
            <w:pPr>
              <w:jc w:val="both"/>
              <w:rPr>
                <w:sz w:val="22"/>
                <w:szCs w:val="22"/>
              </w:rPr>
            </w:pPr>
          </w:p>
        </w:tc>
      </w:tr>
      <w:tr w:rsidR="002905CA" w:rsidRPr="002905CA" w:rsidTr="002905CA">
        <w:trPr>
          <w:jc w:val="center"/>
        </w:trPr>
        <w:tc>
          <w:tcPr>
            <w:tcW w:w="2497" w:type="dxa"/>
          </w:tcPr>
          <w:p w:rsidR="002905CA" w:rsidRPr="002905CA" w:rsidRDefault="002905CA" w:rsidP="000B7705">
            <w:pPr>
              <w:jc w:val="both"/>
              <w:rPr>
                <w:sz w:val="22"/>
                <w:szCs w:val="22"/>
              </w:rPr>
            </w:pPr>
            <w:r w:rsidRPr="002905CA">
              <w:rPr>
                <w:sz w:val="22"/>
                <w:szCs w:val="22"/>
              </w:rPr>
              <w:t>HTVA</w:t>
            </w:r>
          </w:p>
        </w:tc>
        <w:tc>
          <w:tcPr>
            <w:tcW w:w="3600" w:type="dxa"/>
          </w:tcPr>
          <w:p w:rsidR="002905CA" w:rsidRPr="002905CA" w:rsidRDefault="002905CA" w:rsidP="000B7705">
            <w:pPr>
              <w:jc w:val="both"/>
              <w:rPr>
                <w:sz w:val="22"/>
                <w:szCs w:val="22"/>
              </w:rPr>
            </w:pPr>
          </w:p>
        </w:tc>
      </w:tr>
      <w:tr w:rsidR="002905CA" w:rsidRPr="002905CA" w:rsidTr="002905CA">
        <w:trPr>
          <w:jc w:val="center"/>
        </w:trPr>
        <w:tc>
          <w:tcPr>
            <w:tcW w:w="2497" w:type="dxa"/>
          </w:tcPr>
          <w:p w:rsidR="002905CA" w:rsidRPr="002905CA" w:rsidRDefault="002905CA" w:rsidP="00231381">
            <w:pPr>
              <w:jc w:val="both"/>
              <w:rPr>
                <w:sz w:val="22"/>
                <w:szCs w:val="22"/>
              </w:rPr>
            </w:pPr>
            <w:r w:rsidRPr="002905CA">
              <w:rPr>
                <w:sz w:val="22"/>
                <w:szCs w:val="22"/>
              </w:rPr>
              <w:t>T.V.A. (19,25 %)</w:t>
            </w:r>
          </w:p>
        </w:tc>
        <w:tc>
          <w:tcPr>
            <w:tcW w:w="3600" w:type="dxa"/>
          </w:tcPr>
          <w:p w:rsidR="002905CA" w:rsidRPr="002905CA" w:rsidRDefault="002905CA" w:rsidP="000B7705">
            <w:pPr>
              <w:jc w:val="both"/>
              <w:rPr>
                <w:sz w:val="22"/>
                <w:szCs w:val="22"/>
              </w:rPr>
            </w:pPr>
          </w:p>
        </w:tc>
      </w:tr>
      <w:tr w:rsidR="002905CA" w:rsidRPr="002905CA" w:rsidTr="002905CA">
        <w:trPr>
          <w:jc w:val="center"/>
        </w:trPr>
        <w:tc>
          <w:tcPr>
            <w:tcW w:w="2497" w:type="dxa"/>
          </w:tcPr>
          <w:p w:rsidR="002905CA" w:rsidRPr="002905CA" w:rsidRDefault="002905CA" w:rsidP="003C5FF5">
            <w:pPr>
              <w:jc w:val="both"/>
              <w:rPr>
                <w:sz w:val="22"/>
                <w:szCs w:val="22"/>
              </w:rPr>
            </w:pPr>
            <w:r w:rsidRPr="002905CA">
              <w:rPr>
                <w:sz w:val="22"/>
                <w:szCs w:val="22"/>
              </w:rPr>
              <w:t>AIR (</w:t>
            </w:r>
            <w:r w:rsidR="003C5FF5">
              <w:rPr>
                <w:sz w:val="22"/>
                <w:szCs w:val="22"/>
              </w:rPr>
              <w:t>2</w:t>
            </w:r>
            <w:r w:rsidRPr="002905CA">
              <w:rPr>
                <w:sz w:val="22"/>
                <w:szCs w:val="22"/>
              </w:rPr>
              <w:t>,</w:t>
            </w:r>
            <w:r w:rsidR="003C5FF5">
              <w:rPr>
                <w:sz w:val="22"/>
                <w:szCs w:val="22"/>
              </w:rPr>
              <w:t>2</w:t>
            </w:r>
            <w:r w:rsidR="00424482">
              <w:rPr>
                <w:sz w:val="22"/>
                <w:szCs w:val="22"/>
              </w:rPr>
              <w:t>%</w:t>
            </w:r>
            <w:r w:rsidRPr="002905CA">
              <w:rPr>
                <w:sz w:val="22"/>
                <w:szCs w:val="22"/>
              </w:rPr>
              <w:t xml:space="preserve"> ou </w:t>
            </w:r>
            <w:r w:rsidR="00424482">
              <w:rPr>
                <w:sz w:val="22"/>
                <w:szCs w:val="22"/>
              </w:rPr>
              <w:t>5,5</w:t>
            </w:r>
            <w:r w:rsidRPr="002905CA">
              <w:rPr>
                <w:sz w:val="22"/>
                <w:szCs w:val="22"/>
              </w:rPr>
              <w:t xml:space="preserve"> %)</w:t>
            </w:r>
          </w:p>
        </w:tc>
        <w:tc>
          <w:tcPr>
            <w:tcW w:w="3600" w:type="dxa"/>
          </w:tcPr>
          <w:p w:rsidR="002905CA" w:rsidRPr="002905CA" w:rsidRDefault="002905CA" w:rsidP="000B7705">
            <w:pPr>
              <w:jc w:val="both"/>
              <w:rPr>
                <w:sz w:val="22"/>
                <w:szCs w:val="22"/>
              </w:rPr>
            </w:pPr>
          </w:p>
        </w:tc>
      </w:tr>
      <w:tr w:rsidR="002905CA" w:rsidRPr="002905CA" w:rsidTr="002905CA">
        <w:trPr>
          <w:jc w:val="center"/>
        </w:trPr>
        <w:tc>
          <w:tcPr>
            <w:tcW w:w="2497" w:type="dxa"/>
          </w:tcPr>
          <w:p w:rsidR="002905CA" w:rsidRPr="002905CA" w:rsidRDefault="002905CA" w:rsidP="000B7705">
            <w:pPr>
              <w:jc w:val="both"/>
              <w:rPr>
                <w:sz w:val="22"/>
                <w:szCs w:val="22"/>
              </w:rPr>
            </w:pPr>
            <w:r w:rsidRPr="002905CA">
              <w:rPr>
                <w:sz w:val="22"/>
                <w:szCs w:val="22"/>
              </w:rPr>
              <w:t xml:space="preserve">Net à mandater </w:t>
            </w:r>
          </w:p>
        </w:tc>
        <w:tc>
          <w:tcPr>
            <w:tcW w:w="3600" w:type="dxa"/>
          </w:tcPr>
          <w:p w:rsidR="002905CA" w:rsidRPr="002905CA" w:rsidRDefault="002905CA" w:rsidP="000B7705">
            <w:pPr>
              <w:jc w:val="both"/>
              <w:rPr>
                <w:sz w:val="22"/>
                <w:szCs w:val="22"/>
              </w:rPr>
            </w:pPr>
          </w:p>
        </w:tc>
      </w:tr>
    </w:tbl>
    <w:p w:rsidR="002905CA" w:rsidRPr="00AE5BCB" w:rsidRDefault="002905CA" w:rsidP="002905CA">
      <w:pPr>
        <w:jc w:val="both"/>
        <w:rPr>
          <w:b/>
        </w:rPr>
      </w:pPr>
    </w:p>
    <w:p w:rsidR="002905CA" w:rsidRDefault="002905CA" w:rsidP="002905CA">
      <w:pPr>
        <w:jc w:val="both"/>
        <w:rPr>
          <w:b/>
          <w:sz w:val="22"/>
          <w:szCs w:val="22"/>
        </w:rPr>
      </w:pPr>
    </w:p>
    <w:p w:rsidR="002905CA" w:rsidRDefault="002905CA" w:rsidP="002905CA">
      <w:pPr>
        <w:jc w:val="both"/>
        <w:rPr>
          <w:b/>
          <w:sz w:val="24"/>
          <w:szCs w:val="24"/>
        </w:rPr>
      </w:pPr>
      <w:r w:rsidRPr="007A69A5">
        <w:rPr>
          <w:b/>
          <w:sz w:val="24"/>
          <w:szCs w:val="24"/>
        </w:rPr>
        <w:t>FINANCEMENT</w:t>
      </w:r>
      <w:r w:rsidRPr="007A69A5">
        <w:rPr>
          <w:sz w:val="24"/>
          <w:szCs w:val="24"/>
        </w:rPr>
        <w:t xml:space="preserve"> :</w:t>
      </w:r>
      <w:r w:rsidRPr="002905CA">
        <w:rPr>
          <w:sz w:val="22"/>
          <w:szCs w:val="22"/>
        </w:rPr>
        <w:t xml:space="preserve"> </w:t>
      </w:r>
      <w:r w:rsidRPr="002905CA">
        <w:rPr>
          <w:b/>
          <w:sz w:val="24"/>
          <w:szCs w:val="24"/>
        </w:rPr>
        <w:t xml:space="preserve">Budget </w:t>
      </w:r>
      <w:r w:rsidR="002D3247">
        <w:rPr>
          <w:b/>
          <w:sz w:val="24"/>
          <w:szCs w:val="24"/>
        </w:rPr>
        <w:t>d’Investissement Publics MIN</w:t>
      </w:r>
      <w:r w:rsidR="004C3890">
        <w:rPr>
          <w:b/>
          <w:sz w:val="24"/>
          <w:szCs w:val="24"/>
        </w:rPr>
        <w:t>ADER</w:t>
      </w:r>
      <w:r w:rsidRPr="002905CA">
        <w:rPr>
          <w:b/>
          <w:sz w:val="24"/>
          <w:szCs w:val="24"/>
        </w:rPr>
        <w:t xml:space="preserve">, Exercice </w:t>
      </w:r>
      <w:r w:rsidR="004275A5">
        <w:rPr>
          <w:b/>
          <w:sz w:val="24"/>
          <w:szCs w:val="24"/>
        </w:rPr>
        <w:t>2026</w:t>
      </w:r>
    </w:p>
    <w:p w:rsidR="00424482" w:rsidRDefault="00424482" w:rsidP="002905CA">
      <w:pPr>
        <w:jc w:val="both"/>
        <w:rPr>
          <w:b/>
          <w:sz w:val="24"/>
          <w:szCs w:val="24"/>
        </w:rPr>
      </w:pPr>
    </w:p>
    <w:p w:rsidR="00424482" w:rsidRPr="002905CA" w:rsidRDefault="00424482" w:rsidP="002905CA">
      <w:pPr>
        <w:jc w:val="both"/>
        <w:rPr>
          <w:b/>
          <w:sz w:val="24"/>
          <w:szCs w:val="24"/>
        </w:rPr>
      </w:pPr>
      <w:r>
        <w:rPr>
          <w:b/>
          <w:sz w:val="24"/>
          <w:szCs w:val="24"/>
        </w:rPr>
        <w:t xml:space="preserve">Imputation : </w:t>
      </w:r>
    </w:p>
    <w:p w:rsidR="002905CA" w:rsidRPr="00AE5BCB" w:rsidRDefault="002905CA" w:rsidP="002905CA">
      <w:pPr>
        <w:jc w:val="both"/>
      </w:pPr>
    </w:p>
    <w:p w:rsidR="002905CA" w:rsidRPr="00E40832" w:rsidRDefault="002905CA" w:rsidP="002905CA">
      <w:pPr>
        <w:ind w:left="1800" w:hanging="1800"/>
        <w:jc w:val="both"/>
      </w:pPr>
      <w:r>
        <w:tab/>
      </w:r>
      <w:r>
        <w:tab/>
        <w:t xml:space="preserve"> </w:t>
      </w:r>
    </w:p>
    <w:p w:rsidR="002905CA" w:rsidRPr="002905CA" w:rsidRDefault="002905CA" w:rsidP="002905CA">
      <w:pPr>
        <w:ind w:left="4956"/>
        <w:jc w:val="both"/>
        <w:rPr>
          <w:sz w:val="24"/>
          <w:szCs w:val="24"/>
        </w:rPr>
      </w:pPr>
      <w:r>
        <w:rPr>
          <w:sz w:val="24"/>
          <w:szCs w:val="24"/>
        </w:rPr>
        <w:t>SOUSCRIT</w:t>
      </w:r>
      <w:r w:rsidR="00424482">
        <w:rPr>
          <w:sz w:val="24"/>
          <w:szCs w:val="24"/>
        </w:rPr>
        <w:t>E</w:t>
      </w:r>
      <w:r>
        <w:rPr>
          <w:sz w:val="24"/>
          <w:szCs w:val="24"/>
        </w:rPr>
        <w:t xml:space="preserve">, </w:t>
      </w:r>
      <w:r w:rsidRPr="002905CA">
        <w:rPr>
          <w:sz w:val="24"/>
          <w:szCs w:val="24"/>
        </w:rPr>
        <w:t>le _________________</w:t>
      </w:r>
      <w:r>
        <w:rPr>
          <w:sz w:val="24"/>
          <w:szCs w:val="24"/>
        </w:rPr>
        <w:t>___</w:t>
      </w:r>
    </w:p>
    <w:p w:rsidR="002905CA" w:rsidRPr="002905CA" w:rsidRDefault="002905CA" w:rsidP="002905CA">
      <w:pPr>
        <w:ind w:left="4956"/>
        <w:jc w:val="both"/>
        <w:rPr>
          <w:sz w:val="24"/>
          <w:szCs w:val="24"/>
        </w:rPr>
      </w:pPr>
    </w:p>
    <w:p w:rsidR="002905CA" w:rsidRPr="002905CA" w:rsidRDefault="002905CA" w:rsidP="002905CA">
      <w:pPr>
        <w:ind w:left="4956"/>
        <w:jc w:val="both"/>
        <w:rPr>
          <w:sz w:val="24"/>
          <w:szCs w:val="24"/>
        </w:rPr>
      </w:pPr>
      <w:r>
        <w:rPr>
          <w:sz w:val="24"/>
          <w:szCs w:val="24"/>
        </w:rPr>
        <w:t>SIGNE</w:t>
      </w:r>
      <w:r w:rsidR="00424482">
        <w:rPr>
          <w:sz w:val="24"/>
          <w:szCs w:val="24"/>
        </w:rPr>
        <w:t>E</w:t>
      </w:r>
      <w:r>
        <w:rPr>
          <w:sz w:val="24"/>
          <w:szCs w:val="24"/>
        </w:rPr>
        <w:t xml:space="preserve">, </w:t>
      </w:r>
      <w:r w:rsidRPr="002905CA">
        <w:rPr>
          <w:sz w:val="24"/>
          <w:szCs w:val="24"/>
        </w:rPr>
        <w:t>le__________________</w:t>
      </w:r>
      <w:r>
        <w:rPr>
          <w:sz w:val="24"/>
          <w:szCs w:val="24"/>
        </w:rPr>
        <w:t>_______</w:t>
      </w:r>
    </w:p>
    <w:p w:rsidR="002905CA" w:rsidRPr="002905CA" w:rsidRDefault="002905CA" w:rsidP="002905CA">
      <w:pPr>
        <w:ind w:left="4956"/>
        <w:jc w:val="both"/>
        <w:rPr>
          <w:sz w:val="24"/>
          <w:szCs w:val="24"/>
        </w:rPr>
      </w:pPr>
    </w:p>
    <w:p w:rsidR="002905CA" w:rsidRPr="002905CA" w:rsidRDefault="002905CA" w:rsidP="002905CA">
      <w:pPr>
        <w:ind w:left="4956"/>
        <w:jc w:val="both"/>
        <w:rPr>
          <w:sz w:val="24"/>
          <w:szCs w:val="24"/>
        </w:rPr>
      </w:pPr>
      <w:r w:rsidRPr="002905CA">
        <w:rPr>
          <w:sz w:val="24"/>
          <w:szCs w:val="24"/>
        </w:rPr>
        <w:t>NO</w:t>
      </w:r>
      <w:r>
        <w:rPr>
          <w:sz w:val="24"/>
          <w:szCs w:val="24"/>
        </w:rPr>
        <w:t>TIFIE</w:t>
      </w:r>
      <w:r w:rsidR="00424482">
        <w:rPr>
          <w:sz w:val="24"/>
          <w:szCs w:val="24"/>
        </w:rPr>
        <w:t>E</w:t>
      </w:r>
      <w:r>
        <w:rPr>
          <w:sz w:val="24"/>
          <w:szCs w:val="24"/>
        </w:rPr>
        <w:t xml:space="preserve">, </w:t>
      </w:r>
      <w:r w:rsidRPr="002905CA">
        <w:rPr>
          <w:sz w:val="24"/>
          <w:szCs w:val="24"/>
        </w:rPr>
        <w:t>le__________________</w:t>
      </w:r>
      <w:r>
        <w:rPr>
          <w:sz w:val="24"/>
          <w:szCs w:val="24"/>
        </w:rPr>
        <w:t>_____</w:t>
      </w:r>
    </w:p>
    <w:p w:rsidR="002905CA" w:rsidRPr="002905CA" w:rsidRDefault="002905CA" w:rsidP="002905CA">
      <w:pPr>
        <w:ind w:left="4956"/>
        <w:jc w:val="both"/>
        <w:rPr>
          <w:sz w:val="24"/>
          <w:szCs w:val="24"/>
        </w:rPr>
      </w:pPr>
    </w:p>
    <w:p w:rsidR="002905CA" w:rsidRPr="00AE5BCB" w:rsidRDefault="002905CA" w:rsidP="002905CA">
      <w:pPr>
        <w:ind w:left="4956"/>
        <w:jc w:val="both"/>
      </w:pPr>
      <w:r w:rsidRPr="002905CA">
        <w:rPr>
          <w:sz w:val="24"/>
          <w:szCs w:val="24"/>
        </w:rPr>
        <w:t>ENREGISTRE</w:t>
      </w:r>
      <w:r w:rsidR="00424482">
        <w:rPr>
          <w:sz w:val="24"/>
          <w:szCs w:val="24"/>
        </w:rPr>
        <w:t>E</w:t>
      </w:r>
      <w:r w:rsidRPr="002905CA">
        <w:rPr>
          <w:sz w:val="24"/>
          <w:szCs w:val="24"/>
        </w:rPr>
        <w:t>, le___________________</w:t>
      </w:r>
      <w:r w:rsidRPr="00AE5BCB">
        <w:tab/>
      </w:r>
    </w:p>
    <w:p w:rsidR="00424482" w:rsidRDefault="002905CA" w:rsidP="009C2A2C">
      <w:r>
        <w:br w:type="page"/>
      </w:r>
    </w:p>
    <w:p w:rsidR="00424482" w:rsidRDefault="00424482" w:rsidP="009C2A2C"/>
    <w:p w:rsidR="009C2A2C" w:rsidRPr="002905CA" w:rsidRDefault="002905CA" w:rsidP="009C2A2C">
      <w:pPr>
        <w:rPr>
          <w:sz w:val="28"/>
          <w:szCs w:val="28"/>
        </w:rPr>
      </w:pPr>
      <w:r w:rsidRPr="002905CA">
        <w:rPr>
          <w:sz w:val="28"/>
          <w:szCs w:val="28"/>
        </w:rPr>
        <w:t>ENTRE</w:t>
      </w:r>
      <w:bookmarkEnd w:id="3"/>
    </w:p>
    <w:p w:rsidR="009C2A2C" w:rsidRPr="008670B5" w:rsidRDefault="009C2A2C" w:rsidP="009C2A2C"/>
    <w:p w:rsidR="009C2A2C" w:rsidRDefault="009C2A2C" w:rsidP="009C2A2C"/>
    <w:p w:rsidR="00EE39C6" w:rsidRPr="008670B5" w:rsidRDefault="00EE39C6" w:rsidP="009C2A2C"/>
    <w:p w:rsidR="009C2A2C" w:rsidRPr="008670B5" w:rsidRDefault="009C2A2C" w:rsidP="009C2A2C"/>
    <w:p w:rsidR="009C2A2C" w:rsidRPr="008670B5" w:rsidRDefault="009C2A2C" w:rsidP="009C2A2C"/>
    <w:p w:rsidR="009C2A2C" w:rsidRPr="009C2A2C" w:rsidRDefault="00231381" w:rsidP="009C2A2C">
      <w:pPr>
        <w:pStyle w:val="Retraitcorpsdetexte"/>
        <w:jc w:val="both"/>
        <w:rPr>
          <w:rFonts w:ascii="Arial Narrow" w:hAnsi="Arial Narrow"/>
          <w:b/>
          <w:bCs/>
        </w:rPr>
      </w:pPr>
      <w:r>
        <w:rPr>
          <w:rFonts w:ascii="Arial Narrow" w:hAnsi="Arial Narrow"/>
          <w:b/>
          <w:bCs/>
          <w:szCs w:val="24"/>
        </w:rPr>
        <w:t>LA REPUBLIQUE</w:t>
      </w:r>
      <w:r w:rsidR="009C2A2C" w:rsidRPr="002905CA">
        <w:rPr>
          <w:rFonts w:ascii="Arial Narrow" w:hAnsi="Arial Narrow"/>
          <w:b/>
          <w:bCs/>
          <w:szCs w:val="24"/>
        </w:rPr>
        <w:t xml:space="preserve"> DU CAMEROUN</w:t>
      </w:r>
      <w:r w:rsidR="009C2A2C" w:rsidRPr="009C2A2C">
        <w:rPr>
          <w:rFonts w:ascii="Arial Narrow" w:hAnsi="Arial Narrow"/>
          <w:sz w:val="28"/>
        </w:rPr>
        <w:t>, représenté par</w:t>
      </w:r>
      <w:r w:rsidR="009C2A2C">
        <w:rPr>
          <w:rFonts w:ascii="Arial Narrow" w:hAnsi="Arial Narrow"/>
          <w:sz w:val="28"/>
        </w:rPr>
        <w:t xml:space="preserve"> </w:t>
      </w:r>
      <w:r w:rsidR="002905CA">
        <w:rPr>
          <w:rFonts w:ascii="Arial Narrow" w:hAnsi="Arial Narrow"/>
          <w:b/>
          <w:bCs/>
        </w:rPr>
        <w:t xml:space="preserve">LE </w:t>
      </w:r>
      <w:r w:rsidR="000C08BA">
        <w:rPr>
          <w:rFonts w:ascii="Arial Narrow" w:hAnsi="Arial Narrow"/>
          <w:b/>
          <w:bCs/>
        </w:rPr>
        <w:t xml:space="preserve">MAIRE DE LA COMMUNE DE </w:t>
      </w:r>
      <w:r w:rsidR="004E56DA">
        <w:rPr>
          <w:rFonts w:ascii="Arial Narrow" w:hAnsi="Arial Narrow"/>
          <w:b/>
          <w:bCs/>
        </w:rPr>
        <w:t>DIANG</w:t>
      </w:r>
      <w:r w:rsidR="00EE39C6">
        <w:rPr>
          <w:rFonts w:ascii="Arial Narrow" w:hAnsi="Arial Narrow"/>
          <w:b/>
          <w:bCs/>
        </w:rPr>
        <w:t>,</w:t>
      </w:r>
    </w:p>
    <w:p w:rsidR="00EE39C6" w:rsidRDefault="00EE39C6" w:rsidP="004862F8">
      <w:pPr>
        <w:pStyle w:val="Retraitcorpsdetexte"/>
        <w:jc w:val="right"/>
      </w:pPr>
    </w:p>
    <w:p w:rsidR="009C2A2C" w:rsidRPr="008670B5" w:rsidRDefault="00EE39C6" w:rsidP="004862F8">
      <w:pPr>
        <w:pStyle w:val="Retraitcorpsdetexte"/>
        <w:jc w:val="right"/>
      </w:pPr>
      <w:r>
        <w:t>C</w:t>
      </w:r>
      <w:r w:rsidR="0096305B">
        <w:t>i-après </w:t>
      </w:r>
      <w:r>
        <w:t>d</w:t>
      </w:r>
      <w:r w:rsidR="009C2A2C" w:rsidRPr="008670B5">
        <w:t>énommé:</w:t>
      </w:r>
    </w:p>
    <w:p w:rsidR="009C2A2C" w:rsidRPr="008670B5" w:rsidRDefault="009C2A2C" w:rsidP="009C2A2C">
      <w:pPr>
        <w:rPr>
          <w:b/>
          <w:bCs/>
        </w:rPr>
      </w:pPr>
    </w:p>
    <w:p w:rsidR="009C2A2C" w:rsidRPr="008670B5" w:rsidRDefault="009C2A2C" w:rsidP="009C2A2C">
      <w:pPr>
        <w:rPr>
          <w:b/>
          <w:bCs/>
        </w:rPr>
      </w:pPr>
    </w:p>
    <w:p w:rsidR="009C2A2C" w:rsidRPr="008670B5" w:rsidRDefault="009C2A2C" w:rsidP="009C2A2C">
      <w:pPr>
        <w:rPr>
          <w:b/>
          <w:bCs/>
        </w:rPr>
      </w:pPr>
    </w:p>
    <w:p w:rsidR="009C2A2C" w:rsidRPr="008670B5" w:rsidRDefault="009C2A2C" w:rsidP="009C2A2C">
      <w:pPr>
        <w:rPr>
          <w:b/>
          <w:bCs/>
        </w:rPr>
      </w:pPr>
    </w:p>
    <w:p w:rsidR="009C2A2C" w:rsidRPr="008670B5" w:rsidRDefault="009C2A2C" w:rsidP="009C2A2C">
      <w:pPr>
        <w:rPr>
          <w:b/>
          <w:bCs/>
        </w:rPr>
      </w:pPr>
    </w:p>
    <w:p w:rsidR="009C2A2C" w:rsidRPr="00EE39C6" w:rsidRDefault="00AA5486" w:rsidP="002905CA">
      <w:pPr>
        <w:pStyle w:val="Retraitcorpsdetexte"/>
        <w:jc w:val="center"/>
        <w:rPr>
          <w:b/>
          <w:bCs/>
          <w:sz w:val="28"/>
          <w:szCs w:val="28"/>
        </w:rPr>
      </w:pPr>
      <w:r w:rsidRPr="00EE39C6">
        <w:rPr>
          <w:b/>
          <w:bCs/>
          <w:sz w:val="28"/>
          <w:szCs w:val="28"/>
        </w:rPr>
        <w:t>« AUTORITE</w:t>
      </w:r>
      <w:r>
        <w:rPr>
          <w:b/>
          <w:bCs/>
          <w:sz w:val="28"/>
          <w:szCs w:val="28"/>
        </w:rPr>
        <w:t xml:space="preserve"> CONTRACTANTE</w:t>
      </w:r>
      <w:r w:rsidRPr="00EE39C6">
        <w:rPr>
          <w:b/>
          <w:bCs/>
          <w:sz w:val="28"/>
          <w:szCs w:val="28"/>
        </w:rPr>
        <w:t xml:space="preserve"> »</w:t>
      </w:r>
    </w:p>
    <w:p w:rsidR="009C2A2C" w:rsidRPr="008670B5" w:rsidRDefault="009C2A2C" w:rsidP="009C2A2C">
      <w:pPr>
        <w:rPr>
          <w:b/>
          <w:bCs/>
        </w:rPr>
      </w:pPr>
    </w:p>
    <w:p w:rsidR="009C2A2C" w:rsidRDefault="009C2A2C" w:rsidP="009C2A2C">
      <w:pPr>
        <w:rPr>
          <w:b/>
          <w:bCs/>
        </w:rPr>
      </w:pPr>
    </w:p>
    <w:p w:rsidR="00EE39C6" w:rsidRDefault="00EE39C6" w:rsidP="009C2A2C">
      <w:pPr>
        <w:rPr>
          <w:b/>
          <w:bCs/>
        </w:rPr>
      </w:pPr>
    </w:p>
    <w:p w:rsidR="00EE39C6" w:rsidRPr="008670B5" w:rsidRDefault="00EE39C6" w:rsidP="009C2A2C">
      <w:pPr>
        <w:rPr>
          <w:b/>
          <w:bCs/>
        </w:rPr>
      </w:pPr>
    </w:p>
    <w:p w:rsidR="009C2A2C" w:rsidRPr="008670B5" w:rsidRDefault="009C2A2C" w:rsidP="002905CA">
      <w:pPr>
        <w:pStyle w:val="Titre8"/>
        <w:rPr>
          <w:b/>
          <w:bCs/>
        </w:rPr>
      </w:pPr>
      <w:r w:rsidRPr="008670B5">
        <w:rPr>
          <w:b/>
          <w:bCs/>
        </w:rPr>
        <w:t>D’une part</w:t>
      </w:r>
    </w:p>
    <w:p w:rsidR="009C2A2C" w:rsidRDefault="009C2A2C" w:rsidP="009C2A2C">
      <w:pPr>
        <w:rPr>
          <w:b/>
          <w:bCs/>
        </w:rPr>
      </w:pPr>
    </w:p>
    <w:p w:rsidR="00EE39C6" w:rsidRPr="008670B5" w:rsidRDefault="00EE39C6" w:rsidP="009C2A2C">
      <w:pPr>
        <w:rPr>
          <w:b/>
          <w:bCs/>
        </w:rPr>
      </w:pPr>
    </w:p>
    <w:p w:rsidR="009C2A2C" w:rsidRPr="008670B5" w:rsidRDefault="009C2A2C" w:rsidP="009C2A2C">
      <w:pPr>
        <w:rPr>
          <w:b/>
          <w:bCs/>
        </w:rPr>
      </w:pPr>
    </w:p>
    <w:p w:rsidR="009C2A2C" w:rsidRPr="008670B5" w:rsidRDefault="009C2A2C" w:rsidP="002905CA">
      <w:pPr>
        <w:pStyle w:val="Titre2"/>
      </w:pPr>
      <w:bookmarkStart w:id="4" w:name="_Toc192473304"/>
      <w:r w:rsidRPr="008670B5">
        <w:rPr>
          <w:caps/>
        </w:rPr>
        <w:t>E</w:t>
      </w:r>
      <w:bookmarkEnd w:id="4"/>
      <w:r w:rsidR="002905CA">
        <w:rPr>
          <w:caps/>
        </w:rPr>
        <w:t>t</w:t>
      </w:r>
    </w:p>
    <w:p w:rsidR="009C2A2C" w:rsidRPr="008670B5" w:rsidRDefault="009C2A2C" w:rsidP="009C2A2C">
      <w:pPr>
        <w:rPr>
          <w:b/>
          <w:bCs/>
        </w:rPr>
      </w:pPr>
    </w:p>
    <w:p w:rsidR="009C2A2C" w:rsidRDefault="009C2A2C" w:rsidP="009C2A2C">
      <w:pPr>
        <w:rPr>
          <w:b/>
          <w:bCs/>
        </w:rPr>
      </w:pPr>
    </w:p>
    <w:p w:rsidR="00EE39C6" w:rsidRDefault="00EE39C6" w:rsidP="009C2A2C">
      <w:pPr>
        <w:rPr>
          <w:b/>
          <w:bCs/>
        </w:rPr>
      </w:pPr>
    </w:p>
    <w:p w:rsidR="00EE39C6" w:rsidRPr="008670B5" w:rsidRDefault="00EE39C6" w:rsidP="009C2A2C">
      <w:pPr>
        <w:rPr>
          <w:b/>
          <w:bCs/>
        </w:rPr>
      </w:pPr>
    </w:p>
    <w:p w:rsidR="009C2A2C" w:rsidRPr="004862F8" w:rsidRDefault="009C2A2C" w:rsidP="00EE39C6">
      <w:pPr>
        <w:pStyle w:val="Titre4"/>
        <w:spacing w:before="120"/>
        <w:ind w:left="709"/>
        <w:rPr>
          <w:rFonts w:ascii="Arial Narrow" w:hAnsi="Arial Narrow"/>
          <w:iCs/>
          <w:u w:val="none"/>
        </w:rPr>
      </w:pPr>
      <w:r w:rsidRPr="004862F8">
        <w:rPr>
          <w:rFonts w:ascii="Arial Narrow" w:hAnsi="Arial Narrow"/>
          <w:b/>
          <w:bCs/>
          <w:iCs/>
          <w:u w:val="none"/>
        </w:rPr>
        <w:t xml:space="preserve">L’Entreprise </w:t>
      </w:r>
      <w:r w:rsidRPr="004862F8">
        <w:rPr>
          <w:rFonts w:ascii="Arial Narrow" w:hAnsi="Arial Narrow"/>
          <w:iCs/>
          <w:u w:val="none"/>
        </w:rPr>
        <w:t>…………………………………………………</w:t>
      </w:r>
    </w:p>
    <w:p w:rsidR="009C2A2C" w:rsidRPr="00EE39C6" w:rsidRDefault="009C2A2C" w:rsidP="00EE39C6">
      <w:pPr>
        <w:pStyle w:val="Titre4"/>
        <w:spacing w:before="120"/>
        <w:ind w:left="709"/>
        <w:rPr>
          <w:rFonts w:ascii="Arial Narrow" w:hAnsi="Arial Narrow"/>
          <w:iCs/>
          <w:u w:val="none"/>
          <w:lang w:val="pt-PT"/>
        </w:rPr>
      </w:pPr>
      <w:r w:rsidRPr="00EE39C6">
        <w:rPr>
          <w:rFonts w:ascii="Arial Narrow" w:hAnsi="Arial Narrow"/>
          <w:iCs/>
          <w:u w:val="none"/>
          <w:lang w:val="pt-PT"/>
        </w:rPr>
        <w:t>B.P :____________ Tel : ___________________Fax :_____________</w:t>
      </w:r>
    </w:p>
    <w:p w:rsidR="009C2A2C" w:rsidRPr="00EE39C6" w:rsidRDefault="009C2A2C" w:rsidP="00EE39C6">
      <w:pPr>
        <w:pStyle w:val="Titre4"/>
        <w:spacing w:before="120"/>
        <w:ind w:left="709"/>
        <w:rPr>
          <w:rFonts w:ascii="Arial Narrow" w:hAnsi="Arial Narrow"/>
          <w:iCs/>
          <w:u w:val="none"/>
          <w:lang w:val="pt-PT"/>
        </w:rPr>
      </w:pPr>
      <w:r w:rsidRPr="00EE39C6">
        <w:rPr>
          <w:rFonts w:ascii="Arial Narrow" w:hAnsi="Arial Narrow"/>
          <w:iCs/>
          <w:u w:val="none"/>
          <w:lang w:val="pt-PT"/>
        </w:rPr>
        <w:t>N° CONTRIBUABLE</w:t>
      </w:r>
      <w:r w:rsidR="00EE39C6">
        <w:rPr>
          <w:rFonts w:ascii="Arial Narrow" w:hAnsi="Arial Narrow"/>
          <w:iCs/>
          <w:u w:val="none"/>
          <w:lang w:val="pt-PT"/>
        </w:rPr>
        <w:t xml:space="preserve">: </w:t>
      </w:r>
      <w:r w:rsidRPr="00EE39C6">
        <w:rPr>
          <w:rFonts w:ascii="Arial Narrow" w:hAnsi="Arial Narrow"/>
          <w:iCs/>
          <w:u w:val="none"/>
          <w:lang w:val="pt-PT"/>
        </w:rPr>
        <w:t xml:space="preserve"> ………………………….,</w:t>
      </w:r>
    </w:p>
    <w:p w:rsidR="009C2A2C" w:rsidRPr="00EE39C6" w:rsidRDefault="009C2A2C" w:rsidP="00EE39C6">
      <w:pPr>
        <w:pStyle w:val="Titre4"/>
        <w:spacing w:before="120"/>
        <w:ind w:left="709"/>
        <w:rPr>
          <w:rFonts w:ascii="Arial Narrow" w:hAnsi="Arial Narrow"/>
          <w:iCs/>
          <w:u w:val="none"/>
          <w:lang w:val="pt-PT"/>
        </w:rPr>
      </w:pPr>
      <w:r w:rsidRPr="00EE39C6">
        <w:rPr>
          <w:rFonts w:ascii="Arial Narrow" w:hAnsi="Arial Narrow"/>
          <w:iCs/>
          <w:u w:val="none"/>
          <w:lang w:val="pt-PT"/>
        </w:rPr>
        <w:t>N° RC</w:t>
      </w:r>
      <w:r w:rsidR="00EE39C6">
        <w:rPr>
          <w:rFonts w:ascii="Arial Narrow" w:hAnsi="Arial Narrow"/>
          <w:iCs/>
          <w:u w:val="none"/>
          <w:lang w:val="pt-PT"/>
        </w:rPr>
        <w:t xml:space="preserve">: </w:t>
      </w:r>
      <w:r w:rsidRPr="00EE39C6">
        <w:rPr>
          <w:rFonts w:ascii="Arial Narrow" w:hAnsi="Arial Narrow"/>
          <w:iCs/>
          <w:u w:val="none"/>
          <w:lang w:val="pt-PT"/>
        </w:rPr>
        <w:t xml:space="preserve"> ……………………………………………………..,</w:t>
      </w:r>
    </w:p>
    <w:p w:rsidR="009C2A2C" w:rsidRDefault="009C2A2C" w:rsidP="00EE39C6">
      <w:pPr>
        <w:pStyle w:val="Titre4"/>
        <w:spacing w:before="120"/>
        <w:ind w:left="709"/>
        <w:rPr>
          <w:rFonts w:ascii="Arial Narrow" w:hAnsi="Arial Narrow"/>
          <w:iCs/>
          <w:u w:val="none"/>
        </w:rPr>
      </w:pPr>
      <w:r w:rsidRPr="004862F8">
        <w:rPr>
          <w:rFonts w:ascii="Arial Narrow" w:hAnsi="Arial Narrow"/>
          <w:iCs/>
          <w:u w:val="none"/>
        </w:rPr>
        <w:t>représentée par Monsieur ……………………………………………., son Directeur Général,</w:t>
      </w:r>
    </w:p>
    <w:p w:rsidR="004862F8" w:rsidRDefault="004862F8" w:rsidP="004862F8"/>
    <w:p w:rsidR="00EE39C6" w:rsidRPr="004862F8" w:rsidRDefault="00EE39C6" w:rsidP="004862F8"/>
    <w:p w:rsidR="00EE39C6" w:rsidRPr="008670B5" w:rsidRDefault="00EE39C6" w:rsidP="00EE39C6">
      <w:pPr>
        <w:pStyle w:val="Retraitcorpsdetexte"/>
        <w:jc w:val="right"/>
      </w:pPr>
      <w:r>
        <w:t>C</w:t>
      </w:r>
      <w:r w:rsidR="0096305B">
        <w:t>i-après </w:t>
      </w:r>
      <w:r>
        <w:t>d</w:t>
      </w:r>
      <w:r w:rsidRPr="008670B5">
        <w:t>énommé</w:t>
      </w:r>
      <w:r>
        <w:t>e</w:t>
      </w:r>
      <w:r w:rsidR="005F5022">
        <w:t> :</w:t>
      </w:r>
    </w:p>
    <w:p w:rsidR="009C2A2C" w:rsidRPr="008670B5" w:rsidRDefault="009C2A2C" w:rsidP="009C2A2C">
      <w:pPr>
        <w:rPr>
          <w:b/>
          <w:bCs/>
        </w:rPr>
      </w:pPr>
    </w:p>
    <w:p w:rsidR="009C2A2C" w:rsidRDefault="009C2A2C" w:rsidP="009C2A2C">
      <w:pPr>
        <w:rPr>
          <w:b/>
          <w:bCs/>
        </w:rPr>
      </w:pPr>
    </w:p>
    <w:p w:rsidR="00EE39C6" w:rsidRPr="008670B5" w:rsidRDefault="00EE39C6" w:rsidP="009C2A2C">
      <w:pPr>
        <w:rPr>
          <w:b/>
          <w:bCs/>
        </w:rPr>
      </w:pPr>
    </w:p>
    <w:p w:rsidR="009C2A2C" w:rsidRPr="00EE39C6" w:rsidRDefault="009C2A2C" w:rsidP="00EE39C6">
      <w:pPr>
        <w:jc w:val="center"/>
        <w:rPr>
          <w:b/>
          <w:bCs/>
          <w:sz w:val="24"/>
          <w:szCs w:val="24"/>
        </w:rPr>
      </w:pPr>
      <w:r w:rsidRPr="00EE39C6">
        <w:rPr>
          <w:b/>
          <w:bCs/>
          <w:sz w:val="24"/>
          <w:szCs w:val="24"/>
        </w:rPr>
        <w:t xml:space="preserve">«  </w:t>
      </w:r>
      <w:r w:rsidRPr="00424482">
        <w:rPr>
          <w:b/>
          <w:bCs/>
          <w:sz w:val="28"/>
          <w:szCs w:val="28"/>
        </w:rPr>
        <w:t>L’ENTREPRENEUR »</w:t>
      </w:r>
    </w:p>
    <w:p w:rsidR="009C2A2C" w:rsidRPr="008670B5" w:rsidRDefault="009C2A2C" w:rsidP="009C2A2C">
      <w:pPr>
        <w:rPr>
          <w:b/>
          <w:bCs/>
        </w:rPr>
      </w:pPr>
    </w:p>
    <w:p w:rsidR="009C2A2C" w:rsidRDefault="009C2A2C" w:rsidP="009C2A2C">
      <w:pPr>
        <w:rPr>
          <w:b/>
          <w:bCs/>
        </w:rPr>
      </w:pPr>
    </w:p>
    <w:p w:rsidR="00EE39C6" w:rsidRPr="008670B5" w:rsidRDefault="00EE39C6" w:rsidP="009C2A2C">
      <w:pPr>
        <w:rPr>
          <w:b/>
          <w:bCs/>
        </w:rPr>
      </w:pPr>
    </w:p>
    <w:p w:rsidR="009C2A2C" w:rsidRPr="008670B5" w:rsidRDefault="009C2A2C" w:rsidP="004862F8">
      <w:pPr>
        <w:pStyle w:val="Titre9"/>
        <w:numPr>
          <w:ilvl w:val="0"/>
          <w:numId w:val="0"/>
        </w:numPr>
        <w:ind w:left="720"/>
        <w:jc w:val="right"/>
        <w:rPr>
          <w:b w:val="0"/>
          <w:i w:val="0"/>
        </w:rPr>
      </w:pPr>
      <w:r w:rsidRPr="008670B5">
        <w:rPr>
          <w:b w:val="0"/>
          <w:i w:val="0"/>
        </w:rPr>
        <w:t>D’autre part</w:t>
      </w:r>
    </w:p>
    <w:p w:rsidR="009C2A2C" w:rsidRPr="008670B5" w:rsidRDefault="009C2A2C" w:rsidP="009C2A2C">
      <w:pPr>
        <w:jc w:val="right"/>
        <w:rPr>
          <w:b/>
          <w:bCs/>
          <w:caps/>
        </w:rPr>
      </w:pPr>
    </w:p>
    <w:p w:rsidR="004862F8" w:rsidRDefault="004862F8" w:rsidP="009C2A2C">
      <w:pPr>
        <w:ind w:firstLine="851"/>
        <w:rPr>
          <w:b/>
          <w:bCs/>
        </w:rPr>
      </w:pPr>
    </w:p>
    <w:p w:rsidR="004862F8" w:rsidRDefault="004862F8" w:rsidP="009C2A2C">
      <w:pPr>
        <w:ind w:firstLine="851"/>
        <w:rPr>
          <w:b/>
          <w:bCs/>
        </w:rPr>
      </w:pPr>
    </w:p>
    <w:p w:rsidR="009C2A2C" w:rsidRPr="00EE39C6" w:rsidRDefault="009C2A2C" w:rsidP="009C2A2C">
      <w:pPr>
        <w:ind w:firstLine="851"/>
        <w:rPr>
          <w:b/>
          <w:bCs/>
          <w:sz w:val="24"/>
          <w:szCs w:val="24"/>
        </w:rPr>
      </w:pPr>
      <w:r w:rsidRPr="00EE39C6">
        <w:rPr>
          <w:b/>
          <w:bCs/>
          <w:sz w:val="24"/>
          <w:szCs w:val="24"/>
          <w:u w:val="single"/>
        </w:rPr>
        <w:t>Il a été convenu et arrêté ce qui suit</w:t>
      </w:r>
      <w:r w:rsidRPr="00EE39C6">
        <w:rPr>
          <w:b/>
          <w:bCs/>
          <w:sz w:val="24"/>
          <w:szCs w:val="24"/>
        </w:rPr>
        <w:t> :</w:t>
      </w:r>
    </w:p>
    <w:p w:rsidR="009C2A2C" w:rsidRPr="008670B5" w:rsidRDefault="009C2A2C" w:rsidP="009C2A2C">
      <w:pPr>
        <w:pStyle w:val="Corpsdetexte"/>
        <w:ind w:hanging="851"/>
        <w:jc w:val="center"/>
      </w:pPr>
    </w:p>
    <w:p w:rsidR="009C2A2C" w:rsidRPr="008670B5" w:rsidRDefault="009C2A2C" w:rsidP="009C2A2C">
      <w:pPr>
        <w:pStyle w:val="Corpsdetexte"/>
        <w:ind w:hanging="851"/>
        <w:jc w:val="center"/>
      </w:pPr>
    </w:p>
    <w:p w:rsidR="009C2A2C" w:rsidRDefault="009C2A2C" w:rsidP="009C2A2C">
      <w:pPr>
        <w:pStyle w:val="Corpsdetexte"/>
        <w:ind w:hanging="851"/>
        <w:jc w:val="center"/>
      </w:pPr>
    </w:p>
    <w:p w:rsidR="004862F8" w:rsidRDefault="004862F8" w:rsidP="009C2A2C">
      <w:pPr>
        <w:pStyle w:val="Corpsdetexte"/>
        <w:ind w:hanging="851"/>
        <w:jc w:val="center"/>
      </w:pPr>
    </w:p>
    <w:p w:rsidR="004862F8" w:rsidRDefault="004862F8" w:rsidP="009C2A2C">
      <w:pPr>
        <w:pStyle w:val="Corpsdetexte"/>
        <w:ind w:hanging="851"/>
        <w:jc w:val="center"/>
      </w:pPr>
    </w:p>
    <w:p w:rsidR="004862F8" w:rsidRDefault="004862F8" w:rsidP="009C2A2C">
      <w:pPr>
        <w:pStyle w:val="Corpsdetexte"/>
        <w:ind w:hanging="851"/>
        <w:jc w:val="center"/>
      </w:pPr>
    </w:p>
    <w:p w:rsidR="004862F8" w:rsidRDefault="004862F8" w:rsidP="009C2A2C">
      <w:pPr>
        <w:pStyle w:val="Corpsdetexte"/>
        <w:ind w:hanging="851"/>
        <w:jc w:val="center"/>
      </w:pPr>
    </w:p>
    <w:p w:rsidR="00EE39C6" w:rsidRDefault="00EE39C6" w:rsidP="009C2A2C">
      <w:pPr>
        <w:pStyle w:val="Corpsdetexte"/>
        <w:ind w:hanging="851"/>
        <w:jc w:val="center"/>
        <w:rPr>
          <w:sz w:val="52"/>
          <w:szCs w:val="52"/>
        </w:rPr>
      </w:pPr>
    </w:p>
    <w:p w:rsidR="009C2A2C" w:rsidRPr="000C6D1B" w:rsidRDefault="009C2A2C" w:rsidP="009C2A2C">
      <w:pPr>
        <w:pStyle w:val="Corpsdetexte"/>
        <w:ind w:hanging="851"/>
        <w:jc w:val="center"/>
        <w:rPr>
          <w:b/>
          <w:sz w:val="32"/>
          <w:szCs w:val="32"/>
        </w:rPr>
      </w:pPr>
      <w:r w:rsidRPr="000C6D1B">
        <w:rPr>
          <w:b/>
          <w:sz w:val="32"/>
          <w:szCs w:val="32"/>
        </w:rPr>
        <w:t>SOMMAIRE</w:t>
      </w:r>
    </w:p>
    <w:p w:rsidR="009C2A2C" w:rsidRPr="008670B5" w:rsidRDefault="009C2A2C" w:rsidP="009C2A2C">
      <w:pPr>
        <w:pStyle w:val="Corpsdetexte"/>
        <w:jc w:val="center"/>
      </w:pPr>
    </w:p>
    <w:p w:rsidR="009C2A2C" w:rsidRDefault="009C2A2C" w:rsidP="009C2A2C">
      <w:pPr>
        <w:pStyle w:val="Corpsdetexte"/>
        <w:jc w:val="center"/>
      </w:pPr>
    </w:p>
    <w:p w:rsidR="00EE39C6" w:rsidRPr="008670B5" w:rsidRDefault="00EE39C6" w:rsidP="009C2A2C">
      <w:pPr>
        <w:pStyle w:val="Corpsdetexte"/>
        <w:jc w:val="center"/>
      </w:pPr>
    </w:p>
    <w:p w:rsidR="009C2A2C" w:rsidRPr="000C6D1B" w:rsidRDefault="009C2A2C" w:rsidP="009C2A2C">
      <w:pPr>
        <w:pStyle w:val="Corpsdetexte"/>
        <w:spacing w:line="720" w:lineRule="auto"/>
        <w:ind w:left="567"/>
        <w:rPr>
          <w:bCs/>
          <w:sz w:val="28"/>
          <w:szCs w:val="28"/>
        </w:rPr>
      </w:pPr>
      <w:r w:rsidRPr="000C6D1B">
        <w:rPr>
          <w:bCs/>
          <w:sz w:val="28"/>
          <w:szCs w:val="28"/>
        </w:rPr>
        <w:t>TITRE I : Cahier des Clauses Administratives Particulières (CCAP)</w:t>
      </w:r>
    </w:p>
    <w:p w:rsidR="009C2A2C" w:rsidRPr="000C6D1B" w:rsidRDefault="00EE39C6" w:rsidP="009C2A2C">
      <w:pPr>
        <w:pStyle w:val="Corpsdetexte"/>
        <w:spacing w:line="720" w:lineRule="auto"/>
        <w:ind w:left="567"/>
        <w:rPr>
          <w:bCs/>
          <w:sz w:val="28"/>
          <w:szCs w:val="28"/>
        </w:rPr>
      </w:pPr>
      <w:r w:rsidRPr="000C6D1B">
        <w:rPr>
          <w:bCs/>
          <w:sz w:val="28"/>
          <w:szCs w:val="28"/>
        </w:rPr>
        <w:t>TITRE I</w:t>
      </w:r>
      <w:r w:rsidR="009C2A2C" w:rsidRPr="000C6D1B">
        <w:rPr>
          <w:bCs/>
          <w:sz w:val="28"/>
          <w:szCs w:val="28"/>
        </w:rPr>
        <w:t>I : Cahier des Clauses Techniques Particulières (CCTP)</w:t>
      </w:r>
    </w:p>
    <w:p w:rsidR="009C2A2C" w:rsidRPr="000C6D1B" w:rsidRDefault="00EE39C6" w:rsidP="009C2A2C">
      <w:pPr>
        <w:pStyle w:val="Corpsdetexte"/>
        <w:spacing w:line="720" w:lineRule="auto"/>
        <w:ind w:left="567"/>
        <w:rPr>
          <w:bCs/>
          <w:sz w:val="28"/>
          <w:szCs w:val="28"/>
        </w:rPr>
      </w:pPr>
      <w:r w:rsidRPr="000C6D1B">
        <w:rPr>
          <w:bCs/>
          <w:sz w:val="28"/>
          <w:szCs w:val="28"/>
        </w:rPr>
        <w:t>Titre II</w:t>
      </w:r>
      <w:r w:rsidR="009C2A2C" w:rsidRPr="000C6D1B">
        <w:rPr>
          <w:bCs/>
          <w:sz w:val="28"/>
          <w:szCs w:val="28"/>
        </w:rPr>
        <w:t>I : Bordereau des Prix Unitaires (BPU)</w:t>
      </w:r>
    </w:p>
    <w:p w:rsidR="009C2A2C" w:rsidRPr="000C6D1B" w:rsidRDefault="00EE39C6" w:rsidP="009C2A2C">
      <w:pPr>
        <w:pStyle w:val="Corpsdetexte"/>
        <w:spacing w:line="720" w:lineRule="auto"/>
        <w:ind w:left="567"/>
        <w:rPr>
          <w:bCs/>
          <w:sz w:val="28"/>
          <w:szCs w:val="28"/>
        </w:rPr>
      </w:pPr>
      <w:r w:rsidRPr="000C6D1B">
        <w:rPr>
          <w:bCs/>
          <w:sz w:val="28"/>
          <w:szCs w:val="28"/>
        </w:rPr>
        <w:t>TITRE I</w:t>
      </w:r>
      <w:r w:rsidR="009C2A2C" w:rsidRPr="000C6D1B">
        <w:rPr>
          <w:bCs/>
          <w:sz w:val="28"/>
          <w:szCs w:val="28"/>
        </w:rPr>
        <w:t>V : Devis Estimatif (DE)</w:t>
      </w:r>
    </w:p>
    <w:p w:rsidR="009C2A2C" w:rsidRPr="000C6D1B" w:rsidRDefault="009C2A2C" w:rsidP="00EE39C6">
      <w:pPr>
        <w:pStyle w:val="Corpsdetexte"/>
        <w:ind w:left="2127" w:hanging="1560"/>
        <w:rPr>
          <w:b/>
          <w:bCs/>
          <w:sz w:val="28"/>
          <w:szCs w:val="28"/>
        </w:rPr>
      </w:pPr>
      <w:r w:rsidRPr="000C6D1B">
        <w:rPr>
          <w:sz w:val="28"/>
          <w:szCs w:val="28"/>
        </w:rPr>
        <w:t xml:space="preserve">TITRE V : </w:t>
      </w:r>
      <w:r w:rsidRPr="000C6D1B">
        <w:rPr>
          <w:bCs/>
          <w:sz w:val="28"/>
          <w:szCs w:val="28"/>
        </w:rPr>
        <w:t>Dispositions général</w:t>
      </w:r>
      <w:r w:rsidR="00EE39C6" w:rsidRPr="000C6D1B">
        <w:rPr>
          <w:bCs/>
          <w:sz w:val="28"/>
          <w:szCs w:val="28"/>
        </w:rPr>
        <w:t xml:space="preserve">es relatives aux Clauses </w:t>
      </w:r>
      <w:r w:rsidR="00231381" w:rsidRPr="000C6D1B">
        <w:rPr>
          <w:bCs/>
          <w:sz w:val="28"/>
          <w:szCs w:val="28"/>
        </w:rPr>
        <w:t>Environnementales</w:t>
      </w:r>
    </w:p>
    <w:p w:rsidR="009C2A2C" w:rsidRPr="008670B5" w:rsidRDefault="009C2A2C" w:rsidP="009C2A2C">
      <w:pPr>
        <w:pStyle w:val="Corpsdetexte"/>
        <w:spacing w:line="720" w:lineRule="auto"/>
      </w:pPr>
    </w:p>
    <w:p w:rsidR="009C2A2C" w:rsidRPr="008670B5" w:rsidRDefault="009C2A2C" w:rsidP="009C2A2C">
      <w:r w:rsidRPr="008670B5">
        <w:br w:type="page"/>
      </w:r>
    </w:p>
    <w:p w:rsidR="000C6E3C" w:rsidRPr="008670B5" w:rsidRDefault="000C6E3C" w:rsidP="000C6E3C">
      <w:pPr>
        <w:ind w:left="1418" w:hanging="1418"/>
        <w:rPr>
          <w:b/>
          <w:bCs/>
          <w:sz w:val="28"/>
        </w:rPr>
      </w:pPr>
      <w:r w:rsidRPr="008670B5">
        <w:rPr>
          <w:b/>
          <w:bCs/>
          <w:sz w:val="28"/>
        </w:rPr>
        <w:lastRenderedPageBreak/>
        <w:t>TITRE V - DISPOSITIONS GENERALES RELATIVES AUX CLAUSES ENVIRONNEMENTALES</w:t>
      </w:r>
    </w:p>
    <w:p w:rsidR="000C6E3C" w:rsidRPr="008670B5" w:rsidRDefault="000C6E3C" w:rsidP="000C6E3C">
      <w:pPr>
        <w:ind w:left="708" w:firstLine="588"/>
        <w:jc w:val="both"/>
      </w:pPr>
    </w:p>
    <w:p w:rsidR="000C6E3C" w:rsidRPr="007B43DF" w:rsidRDefault="000C6E3C" w:rsidP="000C6E3C">
      <w:pPr>
        <w:autoSpaceDE w:val="0"/>
        <w:autoSpaceDN w:val="0"/>
        <w:adjustRightInd w:val="0"/>
        <w:ind w:firstLine="709"/>
        <w:jc w:val="both"/>
        <w:rPr>
          <w:bCs/>
          <w:iCs/>
          <w:sz w:val="22"/>
          <w:szCs w:val="22"/>
        </w:rPr>
      </w:pPr>
      <w:r w:rsidRPr="007B43DF">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0C6E3C" w:rsidRDefault="000C6E3C" w:rsidP="000C6E3C">
      <w:pPr>
        <w:autoSpaceDE w:val="0"/>
        <w:autoSpaceDN w:val="0"/>
        <w:adjustRightInd w:val="0"/>
        <w:ind w:firstLine="360"/>
        <w:jc w:val="both"/>
        <w:rPr>
          <w:bCs/>
          <w:iCs/>
          <w:sz w:val="22"/>
          <w:szCs w:val="22"/>
        </w:rPr>
      </w:pPr>
      <w:r w:rsidRPr="007B43DF">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0C6E3C" w:rsidRPr="007B43DF" w:rsidRDefault="000C6E3C" w:rsidP="000C6E3C">
      <w:pPr>
        <w:autoSpaceDE w:val="0"/>
        <w:autoSpaceDN w:val="0"/>
        <w:adjustRightInd w:val="0"/>
        <w:ind w:firstLine="360"/>
        <w:jc w:val="both"/>
        <w:rPr>
          <w:bCs/>
          <w:iCs/>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CONTEXTE ET JUSTIFICATION</w:t>
      </w:r>
    </w:p>
    <w:p w:rsidR="000C6E3C" w:rsidRPr="007B43DF" w:rsidRDefault="000C6E3C" w:rsidP="000C6E3C">
      <w:pPr>
        <w:autoSpaceDE w:val="0"/>
        <w:autoSpaceDN w:val="0"/>
        <w:adjustRightInd w:val="0"/>
        <w:jc w:val="both"/>
        <w:rPr>
          <w:sz w:val="22"/>
          <w:szCs w:val="22"/>
        </w:rPr>
      </w:pPr>
      <w:r w:rsidRPr="007B43DF">
        <w:rPr>
          <w:sz w:val="22"/>
          <w:szCs w:val="22"/>
        </w:rPr>
        <w:t>Les présentes clauses visent la prise en compte de la dimension environnementale et sociale dans la planification et l’exécution du projet à travers la mise en œuvre du Cadre de Gestion Environnementale et Sociale (CGES).</w:t>
      </w:r>
    </w:p>
    <w:p w:rsidR="000C6E3C" w:rsidRPr="007B43DF" w:rsidRDefault="000C6E3C" w:rsidP="000C6E3C">
      <w:pPr>
        <w:autoSpaceDE w:val="0"/>
        <w:autoSpaceDN w:val="0"/>
        <w:adjustRightInd w:val="0"/>
        <w:jc w:val="both"/>
        <w:rPr>
          <w:sz w:val="22"/>
          <w:szCs w:val="22"/>
        </w:rPr>
      </w:pPr>
      <w:r w:rsidRPr="007B43DF">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0C6E3C" w:rsidRPr="007B43DF" w:rsidRDefault="000C6E3C" w:rsidP="000C6E3C">
      <w:pPr>
        <w:autoSpaceDE w:val="0"/>
        <w:autoSpaceDN w:val="0"/>
        <w:adjustRightInd w:val="0"/>
        <w:jc w:val="both"/>
        <w:rPr>
          <w:sz w:val="22"/>
          <w:szCs w:val="22"/>
        </w:rPr>
      </w:pPr>
      <w:r w:rsidRPr="007B43DF">
        <w:rPr>
          <w:sz w:val="22"/>
          <w:szCs w:val="22"/>
        </w:rPr>
        <w:t>Ces prescriptions devront être respectées, sans exception, par l’Entrepreneur. A cet effet, elles feront l’objet d’un contrôle au cours des missions de visite de chantier.</w:t>
      </w:r>
    </w:p>
    <w:p w:rsidR="000C6E3C" w:rsidRDefault="000C6E3C" w:rsidP="000C6E3C">
      <w:pPr>
        <w:autoSpaceDE w:val="0"/>
        <w:autoSpaceDN w:val="0"/>
        <w:adjustRightInd w:val="0"/>
        <w:jc w:val="both"/>
        <w:rPr>
          <w:sz w:val="22"/>
          <w:szCs w:val="22"/>
        </w:rPr>
      </w:pPr>
      <w:r w:rsidRPr="007B43DF">
        <w:rPr>
          <w:sz w:val="22"/>
          <w:szCs w:val="22"/>
        </w:rPr>
        <w:t>De même, l’entrepreneur demeure responsable des accidents ou dommages écologiques qui seraient la conséquence de ces travaux ou des installations liées au chantier.</w:t>
      </w:r>
    </w:p>
    <w:p w:rsidR="000C6E3C" w:rsidRPr="007B43DF" w:rsidRDefault="000C6E3C" w:rsidP="000C6E3C">
      <w:pPr>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INFORMATIONS ET MESURES D’ACCOMPAGNEMENT</w:t>
      </w:r>
    </w:p>
    <w:p w:rsidR="000C6E3C" w:rsidRPr="007B43DF" w:rsidRDefault="000C6E3C" w:rsidP="000C6E3C">
      <w:pPr>
        <w:autoSpaceDE w:val="0"/>
        <w:autoSpaceDN w:val="0"/>
        <w:adjustRightInd w:val="0"/>
        <w:jc w:val="both"/>
        <w:rPr>
          <w:sz w:val="22"/>
          <w:szCs w:val="22"/>
        </w:rPr>
      </w:pPr>
      <w:r w:rsidRPr="007B43DF">
        <w:rPr>
          <w:sz w:val="22"/>
          <w:szCs w:val="22"/>
        </w:rPr>
        <w:t>L’entrepreneur doit, en rapport avec le maître d’œuvre, veiller rigoureusement au respect des directives suivantes :</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Mener une campagne de communication et de sensibilisation avant les travaux sur le calendrier des travaux, l'interruption des services et les détours à la circulation, selon les besoins;</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 xml:space="preserve">Limiter les activités de construction pendant la nuit. S'ils sont nécessaires, veiller </w:t>
      </w:r>
      <w:proofErr w:type="spellStart"/>
      <w:r w:rsidRPr="007B43DF">
        <w:rPr>
          <w:sz w:val="22"/>
          <w:szCs w:val="22"/>
        </w:rPr>
        <w:t>a</w:t>
      </w:r>
      <w:proofErr w:type="spellEnd"/>
      <w:r w:rsidRPr="007B43DF">
        <w:rPr>
          <w:sz w:val="22"/>
          <w:szCs w:val="22"/>
        </w:rPr>
        <w:t xml:space="preserve"> ce que le travail nocturne soit soigneusement planifié et que la communauté soit informée pour qu'elle puisse prendre les mesures nécessaires ;</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Procéder à la signalisation des travaux ;</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Mener des campagnes de sensibilisation sur les IST/VIH/SIDA pour les ouvriers et les populations locales…</w:t>
      </w:r>
    </w:p>
    <w:p w:rsidR="000C6E3C" w:rsidRPr="007B43DF"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0C6E3C" w:rsidRDefault="000C6E3C" w:rsidP="00B153ED">
      <w:pPr>
        <w:pStyle w:val="Paragraphedeliste"/>
        <w:numPr>
          <w:ilvl w:val="0"/>
          <w:numId w:val="108"/>
        </w:numPr>
        <w:autoSpaceDE w:val="0"/>
        <w:autoSpaceDN w:val="0"/>
        <w:adjustRightInd w:val="0"/>
        <w:jc w:val="both"/>
        <w:rPr>
          <w:sz w:val="22"/>
          <w:szCs w:val="22"/>
        </w:rPr>
      </w:pPr>
      <w:r w:rsidRPr="007B43DF">
        <w:rPr>
          <w:sz w:val="22"/>
          <w:szCs w:val="22"/>
        </w:rPr>
        <w:t>La communauté sera avisée au moins cinq jours à l'avance de toute interruption de service (eau, électricité, le téléphone), par voies de presse (en privilégiant les radios communautaires ou locales lorsqu’elles existent).</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ENTRETIEN ET GESTION DES DECHETS</w:t>
      </w:r>
    </w:p>
    <w:p w:rsidR="000C6E3C" w:rsidRPr="007B43DF" w:rsidRDefault="000C6E3C" w:rsidP="000C6E3C">
      <w:pPr>
        <w:autoSpaceDE w:val="0"/>
        <w:autoSpaceDN w:val="0"/>
        <w:adjustRightInd w:val="0"/>
        <w:jc w:val="both"/>
        <w:rPr>
          <w:sz w:val="22"/>
          <w:szCs w:val="22"/>
        </w:rPr>
      </w:pPr>
      <w:r w:rsidRPr="007B43DF">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Identifier et délimiter clairement les aires d'élimination et spécifiant quels matériaux peuvent être déposés dans chaque aire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Contrôler le placement de tous les déchets de construction (y compris les excavations de sol) dans des sites d'élimination approuvés (&gt;300 m des rivières, cours d'eau, lacs ou terres marécageuses)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Placez dans les aires autorisées toutes les ordures, métaux, huiles usées et matériaux en excès produits pendant la construction en incorporant des systèmes de recyclage et la séparation des matériaux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L’Entrepreneur prendra les dispositions nécessaires pour éviter la dispersion par le vent ou les eaux de pluie par exemple avant l’élimination des déchets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Les produits du décapage des emprises des Terrassements seront mis en dépôt et éventuellement réemployés,</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lastRenderedPageBreak/>
        <w:t>Le transport des terres dans l’emprise du terrain sur les lieux à remblayer ou leurs évacuations aux décharges publiques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 xml:space="preserve">Minimiser la génération des déchets pendant la construction et réutiliser les déchets de construction là </w:t>
      </w:r>
      <w:proofErr w:type="spellStart"/>
      <w:r w:rsidRPr="007B43DF">
        <w:rPr>
          <w:sz w:val="22"/>
          <w:szCs w:val="22"/>
        </w:rPr>
        <w:t>ou</w:t>
      </w:r>
      <w:proofErr w:type="spellEnd"/>
      <w:r w:rsidRPr="007B43DF">
        <w:rPr>
          <w:sz w:val="22"/>
          <w:szCs w:val="22"/>
        </w:rPr>
        <w:t xml:space="preserve"> c’est possible ;</w:t>
      </w:r>
    </w:p>
    <w:p w:rsidR="000C6E3C" w:rsidRPr="007B43DF" w:rsidRDefault="000C6E3C" w:rsidP="000C6E3C">
      <w:pPr>
        <w:autoSpaceDE w:val="0"/>
        <w:autoSpaceDN w:val="0"/>
        <w:adjustRightInd w:val="0"/>
        <w:jc w:val="both"/>
        <w:rPr>
          <w:sz w:val="22"/>
          <w:szCs w:val="22"/>
        </w:rPr>
      </w:pPr>
      <w:r w:rsidRPr="007B43DF">
        <w:rPr>
          <w:sz w:val="22"/>
          <w:szCs w:val="22"/>
        </w:rPr>
        <w:t>Les mesures suivantes devront être prises pour l’entretien du chantier:</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Identifier et délimiter les aires pour l'équipement d'entretien (loin des rivières, cours d'eau, lacs ou terres marécageuses)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Veiller à ce que toutes les activités de l'équipement d'entretien soient faites dans les zones d'entretien délimitées ;</w:t>
      </w:r>
    </w:p>
    <w:p w:rsidR="000C6E3C"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 xml:space="preserve">Ne jamais éliminer de l'huile ou la verser sur le sol, dans les cours d'eau, les zones basses, les cavités des carrières désaffectées </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MESURES PREVENTIVES CONTRE LES NUISANCES SONORES ET LES EMISSIONS DE POUSSIERES</w:t>
      </w:r>
    </w:p>
    <w:p w:rsidR="000C6E3C" w:rsidRPr="007B43DF" w:rsidRDefault="000C6E3C" w:rsidP="000C6E3C">
      <w:pPr>
        <w:autoSpaceDE w:val="0"/>
        <w:autoSpaceDN w:val="0"/>
        <w:adjustRightInd w:val="0"/>
        <w:jc w:val="both"/>
        <w:rPr>
          <w:sz w:val="22"/>
          <w:szCs w:val="22"/>
        </w:rPr>
      </w:pPr>
      <w:r w:rsidRPr="007B43DF">
        <w:rPr>
          <w:sz w:val="22"/>
          <w:szCs w:val="22"/>
        </w:rPr>
        <w:t>L’Entrepreneur prêtera une attention particulière pour limiter les éventuelles nuisances par le bruit. A cet effet, il devra respecter les seuils de bruit prescrits par la Loi.</w:t>
      </w:r>
    </w:p>
    <w:p w:rsidR="000C6E3C" w:rsidRPr="007B43DF" w:rsidRDefault="000C6E3C" w:rsidP="000C6E3C">
      <w:pPr>
        <w:autoSpaceDE w:val="0"/>
        <w:autoSpaceDN w:val="0"/>
        <w:adjustRightInd w:val="0"/>
        <w:jc w:val="both"/>
        <w:rPr>
          <w:sz w:val="22"/>
          <w:szCs w:val="22"/>
        </w:rPr>
      </w:pPr>
      <w:r w:rsidRPr="007B43DF">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0C6E3C" w:rsidRPr="007B43DF" w:rsidRDefault="000C6E3C" w:rsidP="000C6E3C">
      <w:pPr>
        <w:autoSpaceDE w:val="0"/>
        <w:autoSpaceDN w:val="0"/>
        <w:adjustRightInd w:val="0"/>
        <w:jc w:val="both"/>
        <w:rPr>
          <w:sz w:val="22"/>
          <w:szCs w:val="22"/>
        </w:rPr>
      </w:pPr>
      <w:r w:rsidRPr="007B43DF">
        <w:rPr>
          <w:sz w:val="22"/>
          <w:szCs w:val="22"/>
        </w:rPr>
        <w:t>Lors de l’exécution des travaux, pour lutter contre la poussière et les désagréments, le contractant devra:</w:t>
      </w:r>
    </w:p>
    <w:p w:rsidR="000C6E3C"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 xml:space="preserve">limiter la vitesse de la circulation liée </w:t>
      </w:r>
      <w:proofErr w:type="spellStart"/>
      <w:r w:rsidRPr="007B43DF">
        <w:rPr>
          <w:sz w:val="22"/>
          <w:szCs w:val="22"/>
        </w:rPr>
        <w:t>a</w:t>
      </w:r>
      <w:proofErr w:type="spellEnd"/>
      <w:r w:rsidRPr="007B43DF">
        <w:rPr>
          <w:sz w:val="22"/>
          <w:szCs w:val="22"/>
        </w:rPr>
        <w:t xml:space="preserve"> la construction a 24 km/h dans les rues, dans un rayon de 200 mètres autour du chantier et limiter la vitesse de tous les véhicules sur le chantier a 16 km/h ;</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jc w:val="both"/>
        <w:rPr>
          <w:b/>
          <w:bCs/>
          <w:sz w:val="22"/>
          <w:szCs w:val="22"/>
        </w:rPr>
      </w:pPr>
      <w:r w:rsidRPr="007B43DF">
        <w:rPr>
          <w:b/>
          <w:bCs/>
          <w:sz w:val="22"/>
          <w:szCs w:val="22"/>
        </w:rPr>
        <w:t>STOCKAGE ET UTILISATION DES SUBSTANCES POTENTIELLEMENT POLLUANTES</w:t>
      </w:r>
    </w:p>
    <w:p w:rsidR="000C6E3C" w:rsidRPr="007B43DF" w:rsidRDefault="000C6E3C" w:rsidP="000C6E3C">
      <w:pPr>
        <w:autoSpaceDE w:val="0"/>
        <w:autoSpaceDN w:val="0"/>
        <w:adjustRightInd w:val="0"/>
        <w:ind w:firstLine="360"/>
        <w:jc w:val="both"/>
        <w:rPr>
          <w:sz w:val="22"/>
          <w:szCs w:val="22"/>
        </w:rPr>
      </w:pPr>
      <w:r w:rsidRPr="007B43DF">
        <w:rPr>
          <w:sz w:val="22"/>
          <w:szCs w:val="22"/>
        </w:rPr>
        <w:t>De manière générale, le stockage et la manipulation de substances potentiellement polluantes ou dangereuses (huiles, carburant…) devra respecter les principes suivants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limitation des quantités stockées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stockage organisé, en un site ou selon des modalités ne permettant pas l'accès à une personne extérieure au chantier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manipulation par des personnels responsabilisés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signalisation du site de stockage par un panneau indiquant la nature du danger.</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Le stockage des produits chimiques liquides se fera sur rétention pour prévenir les déversements accidentels et la pollution du sol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Les produits chimiques utilisés devront être munis de fiche de données de sécurité (FDS) à afficher sur le lieu de stockage</w:t>
      </w:r>
    </w:p>
    <w:p w:rsidR="000C6E3C" w:rsidRPr="007B43DF" w:rsidRDefault="000C6E3C" w:rsidP="00B153ED">
      <w:pPr>
        <w:pStyle w:val="Paragraphedeliste"/>
        <w:numPr>
          <w:ilvl w:val="1"/>
          <w:numId w:val="109"/>
        </w:numPr>
        <w:tabs>
          <w:tab w:val="left" w:pos="1701"/>
        </w:tabs>
        <w:autoSpaceDE w:val="0"/>
        <w:autoSpaceDN w:val="0"/>
        <w:adjustRightInd w:val="0"/>
        <w:ind w:left="1276" w:hanging="425"/>
        <w:jc w:val="both"/>
        <w:rPr>
          <w:b/>
          <w:bCs/>
          <w:sz w:val="22"/>
          <w:szCs w:val="22"/>
        </w:rPr>
      </w:pPr>
      <w:r w:rsidRPr="007B43DF">
        <w:rPr>
          <w:b/>
          <w:bCs/>
          <w:sz w:val="22"/>
          <w:szCs w:val="22"/>
        </w:rPr>
        <w:t>Carburants et lubrifiants</w:t>
      </w:r>
    </w:p>
    <w:p w:rsidR="000C6E3C" w:rsidRPr="007B43DF" w:rsidRDefault="000C6E3C" w:rsidP="000C6E3C">
      <w:pPr>
        <w:autoSpaceDE w:val="0"/>
        <w:autoSpaceDN w:val="0"/>
        <w:adjustRightInd w:val="0"/>
        <w:ind w:firstLine="709"/>
        <w:jc w:val="both"/>
        <w:rPr>
          <w:sz w:val="22"/>
          <w:szCs w:val="22"/>
        </w:rPr>
      </w:pPr>
      <w:r w:rsidRPr="007B43DF">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0C6E3C" w:rsidRPr="007B43DF" w:rsidRDefault="000C6E3C" w:rsidP="00B153ED">
      <w:pPr>
        <w:pStyle w:val="Paragraphedeliste"/>
        <w:numPr>
          <w:ilvl w:val="1"/>
          <w:numId w:val="109"/>
        </w:numPr>
        <w:tabs>
          <w:tab w:val="left" w:pos="1701"/>
        </w:tabs>
        <w:autoSpaceDE w:val="0"/>
        <w:autoSpaceDN w:val="0"/>
        <w:adjustRightInd w:val="0"/>
        <w:ind w:left="1276" w:hanging="425"/>
        <w:jc w:val="both"/>
        <w:rPr>
          <w:b/>
          <w:bCs/>
          <w:sz w:val="22"/>
          <w:szCs w:val="22"/>
        </w:rPr>
      </w:pPr>
      <w:r w:rsidRPr="007B43DF">
        <w:rPr>
          <w:b/>
          <w:bCs/>
          <w:sz w:val="22"/>
          <w:szCs w:val="22"/>
        </w:rPr>
        <w:t>Autres substances potentiellement polluantes</w:t>
      </w:r>
    </w:p>
    <w:p w:rsidR="000C6E3C" w:rsidRPr="007B43DF" w:rsidRDefault="000C6E3C" w:rsidP="000C6E3C">
      <w:pPr>
        <w:autoSpaceDE w:val="0"/>
        <w:autoSpaceDN w:val="0"/>
        <w:adjustRightInd w:val="0"/>
        <w:ind w:firstLine="709"/>
        <w:jc w:val="both"/>
        <w:rPr>
          <w:sz w:val="22"/>
          <w:szCs w:val="22"/>
        </w:rPr>
      </w:pPr>
      <w:r w:rsidRPr="007B43DF">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0C6E3C" w:rsidRPr="007B43DF" w:rsidRDefault="000C6E3C" w:rsidP="00B153ED">
      <w:pPr>
        <w:pStyle w:val="Paragraphedeliste"/>
        <w:numPr>
          <w:ilvl w:val="1"/>
          <w:numId w:val="109"/>
        </w:numPr>
        <w:tabs>
          <w:tab w:val="left" w:pos="1701"/>
        </w:tabs>
        <w:autoSpaceDE w:val="0"/>
        <w:autoSpaceDN w:val="0"/>
        <w:adjustRightInd w:val="0"/>
        <w:ind w:left="1276" w:hanging="425"/>
        <w:jc w:val="both"/>
        <w:rPr>
          <w:b/>
          <w:bCs/>
          <w:sz w:val="22"/>
          <w:szCs w:val="22"/>
        </w:rPr>
      </w:pPr>
      <w:r w:rsidRPr="007B43DF">
        <w:rPr>
          <w:b/>
          <w:bCs/>
          <w:sz w:val="22"/>
          <w:szCs w:val="22"/>
        </w:rPr>
        <w:t>Gestion des pollutions accidentelles</w:t>
      </w:r>
    </w:p>
    <w:p w:rsidR="000C6E3C" w:rsidRPr="007B43DF" w:rsidRDefault="000C6E3C" w:rsidP="000C6E3C">
      <w:pPr>
        <w:autoSpaceDE w:val="0"/>
        <w:autoSpaceDN w:val="0"/>
        <w:adjustRightInd w:val="0"/>
        <w:ind w:firstLine="709"/>
        <w:jc w:val="both"/>
        <w:rPr>
          <w:sz w:val="22"/>
          <w:szCs w:val="22"/>
        </w:rPr>
      </w:pPr>
      <w:r w:rsidRPr="007B43DF">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0C6E3C" w:rsidRPr="007B43DF" w:rsidRDefault="000C6E3C" w:rsidP="00B153ED">
      <w:pPr>
        <w:pStyle w:val="Paragraphedeliste"/>
        <w:numPr>
          <w:ilvl w:val="1"/>
          <w:numId w:val="109"/>
        </w:numPr>
        <w:tabs>
          <w:tab w:val="left" w:pos="1701"/>
        </w:tabs>
        <w:autoSpaceDE w:val="0"/>
        <w:autoSpaceDN w:val="0"/>
        <w:adjustRightInd w:val="0"/>
        <w:spacing w:after="120"/>
        <w:ind w:left="1276" w:hanging="425"/>
        <w:jc w:val="both"/>
        <w:rPr>
          <w:b/>
          <w:bCs/>
          <w:sz w:val="22"/>
          <w:szCs w:val="22"/>
        </w:rPr>
      </w:pPr>
      <w:r w:rsidRPr="007B43DF">
        <w:rPr>
          <w:b/>
          <w:bCs/>
          <w:sz w:val="22"/>
          <w:szCs w:val="22"/>
        </w:rPr>
        <w:t>Principe d’intervention suite à une pollution accidentelle</w:t>
      </w:r>
    </w:p>
    <w:p w:rsidR="000C6E3C" w:rsidRPr="007B43DF" w:rsidRDefault="000C6E3C" w:rsidP="000C6E3C">
      <w:pPr>
        <w:autoSpaceDE w:val="0"/>
        <w:autoSpaceDN w:val="0"/>
        <w:adjustRightInd w:val="0"/>
        <w:spacing w:after="120"/>
        <w:ind w:firstLine="709"/>
        <w:jc w:val="both"/>
        <w:rPr>
          <w:sz w:val="22"/>
          <w:szCs w:val="22"/>
        </w:rPr>
      </w:pPr>
      <w:r w:rsidRPr="007B43DF">
        <w:rPr>
          <w:sz w:val="22"/>
          <w:szCs w:val="22"/>
        </w:rPr>
        <w:t>En cas de déversement accidentel de substances polluantes, les mesures suivantes devront être prises :</w:t>
      </w:r>
    </w:p>
    <w:p w:rsidR="000C6E3C" w:rsidRPr="007B43DF" w:rsidRDefault="000C6E3C" w:rsidP="00B153ED">
      <w:pPr>
        <w:pStyle w:val="Paragraphedeliste"/>
        <w:numPr>
          <w:ilvl w:val="0"/>
          <w:numId w:val="110"/>
        </w:numPr>
        <w:autoSpaceDE w:val="0"/>
        <w:autoSpaceDN w:val="0"/>
        <w:adjustRightInd w:val="0"/>
        <w:spacing w:line="276" w:lineRule="auto"/>
        <w:jc w:val="both"/>
        <w:rPr>
          <w:sz w:val="22"/>
          <w:szCs w:val="22"/>
        </w:rPr>
      </w:pPr>
      <w:r w:rsidRPr="007B43DF">
        <w:rPr>
          <w:sz w:val="22"/>
          <w:szCs w:val="22"/>
        </w:rPr>
        <w:t>éviter la contamination du sol par le saupoudrage de produits absorbants spécifiques ;</w:t>
      </w:r>
    </w:p>
    <w:p w:rsidR="000C6E3C" w:rsidRPr="007B43DF" w:rsidRDefault="000C6E3C" w:rsidP="00B153ED">
      <w:pPr>
        <w:pStyle w:val="Paragraphedeliste"/>
        <w:numPr>
          <w:ilvl w:val="0"/>
          <w:numId w:val="110"/>
        </w:numPr>
        <w:autoSpaceDE w:val="0"/>
        <w:autoSpaceDN w:val="0"/>
        <w:adjustRightInd w:val="0"/>
        <w:spacing w:line="276" w:lineRule="auto"/>
        <w:jc w:val="both"/>
        <w:rPr>
          <w:sz w:val="22"/>
          <w:szCs w:val="22"/>
        </w:rPr>
      </w:pPr>
      <w:r w:rsidRPr="007B43DF">
        <w:rPr>
          <w:sz w:val="22"/>
          <w:szCs w:val="22"/>
        </w:rPr>
        <w:t>en cas de proximité d’une source d’eau (puits, cours d’eau…), éviter la contamination des eaux par blocage, barrage, digue de terre, dans un premier temps ;</w:t>
      </w:r>
    </w:p>
    <w:p w:rsidR="000C6E3C" w:rsidRPr="007B43DF" w:rsidRDefault="000C6E3C" w:rsidP="00B153ED">
      <w:pPr>
        <w:pStyle w:val="Paragraphedeliste"/>
        <w:numPr>
          <w:ilvl w:val="0"/>
          <w:numId w:val="110"/>
        </w:numPr>
        <w:autoSpaceDE w:val="0"/>
        <w:autoSpaceDN w:val="0"/>
        <w:adjustRightInd w:val="0"/>
        <w:spacing w:line="276" w:lineRule="auto"/>
        <w:jc w:val="both"/>
        <w:rPr>
          <w:sz w:val="22"/>
          <w:szCs w:val="22"/>
        </w:rPr>
      </w:pPr>
      <w:r w:rsidRPr="007B43DF">
        <w:rPr>
          <w:sz w:val="22"/>
          <w:szCs w:val="22"/>
        </w:rPr>
        <w:t>excaver les terres polluées au droit de la surface d’infiltration ;</w:t>
      </w:r>
    </w:p>
    <w:p w:rsidR="000C6E3C" w:rsidRPr="007B43DF" w:rsidRDefault="000C6E3C" w:rsidP="00B153ED">
      <w:pPr>
        <w:pStyle w:val="Paragraphedeliste"/>
        <w:numPr>
          <w:ilvl w:val="0"/>
          <w:numId w:val="110"/>
        </w:numPr>
        <w:autoSpaceDE w:val="0"/>
        <w:autoSpaceDN w:val="0"/>
        <w:adjustRightInd w:val="0"/>
        <w:spacing w:line="276" w:lineRule="auto"/>
        <w:jc w:val="both"/>
        <w:rPr>
          <w:sz w:val="22"/>
          <w:szCs w:val="22"/>
        </w:rPr>
      </w:pPr>
      <w:r w:rsidRPr="007B43DF">
        <w:rPr>
          <w:sz w:val="22"/>
          <w:szCs w:val="22"/>
        </w:rPr>
        <w:t>traiter les parties polluées de façon écologiquement rationnelle (mise en décharge, enfouissement, incinération, selon la nature de la pollution)</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ind w:left="714" w:hanging="357"/>
        <w:jc w:val="both"/>
        <w:rPr>
          <w:b/>
          <w:bCs/>
          <w:sz w:val="22"/>
          <w:szCs w:val="22"/>
        </w:rPr>
      </w:pPr>
      <w:r w:rsidRPr="007B43DF">
        <w:rPr>
          <w:b/>
          <w:bCs/>
          <w:sz w:val="22"/>
          <w:szCs w:val="22"/>
        </w:rPr>
        <w:lastRenderedPageBreak/>
        <w:t>PROTECTION DES ESPACES NATURELS CONTRE L’INCENDIE</w:t>
      </w:r>
    </w:p>
    <w:p w:rsidR="000C6E3C" w:rsidRPr="007B43DF" w:rsidRDefault="000C6E3C" w:rsidP="000C6E3C">
      <w:pPr>
        <w:autoSpaceDE w:val="0"/>
        <w:autoSpaceDN w:val="0"/>
        <w:adjustRightInd w:val="0"/>
        <w:ind w:firstLine="357"/>
        <w:jc w:val="both"/>
        <w:rPr>
          <w:sz w:val="22"/>
          <w:szCs w:val="22"/>
        </w:rPr>
      </w:pPr>
      <w:r w:rsidRPr="007B43DF">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brûlage autorisé uniquement par vent faible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site préalablement débroussaillé sur vingt mètres de rayon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feu sous surveillance constante d’une personne compétente armée de moyens de lutte contre l’incendie ;</w:t>
      </w:r>
    </w:p>
    <w:p w:rsidR="000C6E3C" w:rsidRPr="007B43DF"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en cas de propagation, alerte rapide des secours et du maître d’œuvre par tout moyen ;</w:t>
      </w:r>
    </w:p>
    <w:p w:rsidR="000C6E3C" w:rsidRDefault="000C6E3C" w:rsidP="00B153ED">
      <w:pPr>
        <w:pStyle w:val="Paragraphedeliste"/>
        <w:numPr>
          <w:ilvl w:val="0"/>
          <w:numId w:val="110"/>
        </w:numPr>
        <w:autoSpaceDE w:val="0"/>
        <w:autoSpaceDN w:val="0"/>
        <w:adjustRightInd w:val="0"/>
        <w:jc w:val="both"/>
        <w:rPr>
          <w:sz w:val="22"/>
          <w:szCs w:val="22"/>
        </w:rPr>
      </w:pPr>
      <w:r w:rsidRPr="007B43DF">
        <w:rPr>
          <w:sz w:val="22"/>
          <w:szCs w:val="22"/>
        </w:rPr>
        <w:t>extinction totale du foyer en fin du brûlage. Le recouvrement par de la terre est interdit.</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ind w:left="714" w:hanging="357"/>
        <w:jc w:val="both"/>
        <w:rPr>
          <w:b/>
          <w:bCs/>
          <w:sz w:val="22"/>
          <w:szCs w:val="22"/>
        </w:rPr>
      </w:pPr>
      <w:r w:rsidRPr="007B43DF">
        <w:rPr>
          <w:b/>
          <w:bCs/>
          <w:sz w:val="22"/>
          <w:szCs w:val="22"/>
        </w:rPr>
        <w:t>CONSERVATION DE L’INTEGRITE PAYSAGERE DU SITE</w:t>
      </w:r>
    </w:p>
    <w:p w:rsidR="000C6E3C" w:rsidRPr="007B43DF" w:rsidRDefault="000C6E3C" w:rsidP="000C6E3C">
      <w:pPr>
        <w:autoSpaceDE w:val="0"/>
        <w:autoSpaceDN w:val="0"/>
        <w:adjustRightInd w:val="0"/>
        <w:ind w:firstLine="709"/>
        <w:jc w:val="both"/>
        <w:rPr>
          <w:sz w:val="22"/>
          <w:szCs w:val="22"/>
        </w:rPr>
      </w:pPr>
      <w:r w:rsidRPr="007B43DF">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0C6E3C" w:rsidRPr="007B43DF" w:rsidRDefault="000C6E3C" w:rsidP="000C6E3C">
      <w:pPr>
        <w:autoSpaceDE w:val="0"/>
        <w:autoSpaceDN w:val="0"/>
        <w:adjustRightInd w:val="0"/>
        <w:ind w:firstLine="709"/>
        <w:jc w:val="both"/>
        <w:rPr>
          <w:sz w:val="22"/>
          <w:szCs w:val="22"/>
        </w:rPr>
      </w:pPr>
      <w:r w:rsidRPr="007B43DF">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0C6E3C" w:rsidRPr="007B43DF" w:rsidRDefault="000C6E3C" w:rsidP="000C6E3C">
      <w:pPr>
        <w:autoSpaceDE w:val="0"/>
        <w:autoSpaceDN w:val="0"/>
        <w:adjustRightInd w:val="0"/>
        <w:ind w:firstLine="709"/>
        <w:jc w:val="both"/>
        <w:rPr>
          <w:sz w:val="22"/>
          <w:szCs w:val="22"/>
        </w:rPr>
      </w:pPr>
      <w:r w:rsidRPr="007B43DF">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0C6E3C" w:rsidRPr="007B43DF" w:rsidRDefault="000C6E3C" w:rsidP="000C6E3C">
      <w:pPr>
        <w:autoSpaceDE w:val="0"/>
        <w:autoSpaceDN w:val="0"/>
        <w:adjustRightInd w:val="0"/>
        <w:jc w:val="both"/>
        <w:rPr>
          <w:sz w:val="22"/>
          <w:szCs w:val="22"/>
        </w:rPr>
      </w:pPr>
      <w:r w:rsidRPr="007B43DF">
        <w:rPr>
          <w:sz w:val="22"/>
          <w:szCs w:val="22"/>
        </w:rPr>
        <w:t>La remise en état des lieux avant repli de chantier pourra être imposée en cas de modification significative du site.</w:t>
      </w:r>
    </w:p>
    <w:p w:rsidR="000C6E3C" w:rsidRDefault="000C6E3C" w:rsidP="000C6E3C">
      <w:pPr>
        <w:autoSpaceDE w:val="0"/>
        <w:autoSpaceDN w:val="0"/>
        <w:adjustRightInd w:val="0"/>
        <w:ind w:firstLine="709"/>
        <w:jc w:val="both"/>
        <w:rPr>
          <w:sz w:val="22"/>
          <w:szCs w:val="22"/>
        </w:rPr>
      </w:pPr>
      <w:r w:rsidRPr="007B43DF">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0C6E3C" w:rsidRPr="007B43DF" w:rsidRDefault="000C6E3C" w:rsidP="000C6E3C">
      <w:pPr>
        <w:autoSpaceDE w:val="0"/>
        <w:autoSpaceDN w:val="0"/>
        <w:adjustRightInd w:val="0"/>
        <w:ind w:firstLine="709"/>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jc w:val="both"/>
        <w:rPr>
          <w:b/>
          <w:bCs/>
          <w:sz w:val="22"/>
          <w:szCs w:val="22"/>
        </w:rPr>
      </w:pPr>
      <w:r w:rsidRPr="007B43DF">
        <w:rPr>
          <w:b/>
          <w:bCs/>
          <w:sz w:val="22"/>
          <w:szCs w:val="22"/>
        </w:rPr>
        <w:t>ASPECTS SOCIAUX ET CULTURELS</w:t>
      </w:r>
    </w:p>
    <w:p w:rsidR="000C6E3C" w:rsidRPr="007B43DF" w:rsidRDefault="000C6E3C" w:rsidP="003C5FF5">
      <w:pPr>
        <w:autoSpaceDE w:val="0"/>
        <w:autoSpaceDN w:val="0"/>
        <w:adjustRightInd w:val="0"/>
        <w:spacing w:after="100" w:afterAutospacing="1"/>
        <w:ind w:firstLine="709"/>
        <w:jc w:val="both"/>
        <w:rPr>
          <w:sz w:val="22"/>
          <w:szCs w:val="22"/>
        </w:rPr>
      </w:pPr>
      <w:r w:rsidRPr="007B43DF">
        <w:rPr>
          <w:sz w:val="22"/>
          <w:szCs w:val="22"/>
        </w:rPr>
        <w:t>Pour permettre au projet de générer des retombées positives sur le milieu social d’accueil, l’Entrepreneur veillera à :</w:t>
      </w:r>
    </w:p>
    <w:p w:rsidR="000C6E3C" w:rsidRPr="007B43DF" w:rsidRDefault="000C6E3C" w:rsidP="00B153ED">
      <w:pPr>
        <w:pStyle w:val="Paragraphedeliste"/>
        <w:numPr>
          <w:ilvl w:val="0"/>
          <w:numId w:val="111"/>
        </w:numPr>
        <w:autoSpaceDE w:val="0"/>
        <w:autoSpaceDN w:val="0"/>
        <w:adjustRightInd w:val="0"/>
        <w:spacing w:after="100" w:afterAutospacing="1"/>
        <w:jc w:val="both"/>
        <w:rPr>
          <w:sz w:val="22"/>
          <w:szCs w:val="22"/>
        </w:rPr>
      </w:pPr>
      <w:r w:rsidRPr="007B43DF">
        <w:rPr>
          <w:sz w:val="22"/>
          <w:szCs w:val="22"/>
        </w:rPr>
        <w:t>éviter que le projet modifie les sites historiques, archéologiques, ou culturels ;</w:t>
      </w:r>
    </w:p>
    <w:p w:rsidR="000C6E3C" w:rsidRPr="007B43DF" w:rsidRDefault="000C6E3C" w:rsidP="00B153ED">
      <w:pPr>
        <w:pStyle w:val="Paragraphedeliste"/>
        <w:numPr>
          <w:ilvl w:val="0"/>
          <w:numId w:val="111"/>
        </w:numPr>
        <w:autoSpaceDE w:val="0"/>
        <w:autoSpaceDN w:val="0"/>
        <w:adjustRightInd w:val="0"/>
        <w:spacing w:after="100" w:afterAutospacing="1"/>
        <w:jc w:val="both"/>
        <w:rPr>
          <w:sz w:val="22"/>
          <w:szCs w:val="22"/>
        </w:rPr>
      </w:pPr>
      <w:r w:rsidRPr="007B43DF">
        <w:rPr>
          <w:sz w:val="22"/>
          <w:szCs w:val="22"/>
        </w:rPr>
        <w:t>prendre en charge les préoccupations des femmes et favoriser leur implication dans la prise de décision ;</w:t>
      </w:r>
    </w:p>
    <w:p w:rsidR="000C6E3C" w:rsidRPr="007B43DF" w:rsidRDefault="000C6E3C" w:rsidP="00B153ED">
      <w:pPr>
        <w:pStyle w:val="Paragraphedeliste"/>
        <w:numPr>
          <w:ilvl w:val="0"/>
          <w:numId w:val="111"/>
        </w:numPr>
        <w:autoSpaceDE w:val="0"/>
        <w:autoSpaceDN w:val="0"/>
        <w:adjustRightInd w:val="0"/>
        <w:spacing w:after="100" w:afterAutospacing="1"/>
        <w:jc w:val="both"/>
        <w:rPr>
          <w:sz w:val="22"/>
          <w:szCs w:val="22"/>
        </w:rPr>
      </w:pPr>
      <w:r w:rsidRPr="007B43DF">
        <w:rPr>
          <w:sz w:val="22"/>
          <w:szCs w:val="22"/>
        </w:rPr>
        <w:t>recruter en priorité la main d’œuvre non qualifiée dans la population locale.</w:t>
      </w:r>
    </w:p>
    <w:p w:rsidR="000C6E3C" w:rsidRPr="007B43DF" w:rsidRDefault="000C6E3C" w:rsidP="003C5FF5">
      <w:pPr>
        <w:autoSpaceDE w:val="0"/>
        <w:autoSpaceDN w:val="0"/>
        <w:adjustRightInd w:val="0"/>
        <w:spacing w:after="100" w:afterAutospacing="1"/>
        <w:ind w:firstLine="709"/>
        <w:jc w:val="both"/>
        <w:rPr>
          <w:sz w:val="22"/>
          <w:szCs w:val="22"/>
        </w:rPr>
      </w:pPr>
      <w:r w:rsidRPr="007B43DF">
        <w:rPr>
          <w:sz w:val="22"/>
          <w:szCs w:val="22"/>
        </w:rPr>
        <w:t>Les mesures suivantes sont à prendre au cas où des objets de valeur culturelle ou religieuse seraient mis à jour pendant les excavations :</w:t>
      </w:r>
    </w:p>
    <w:p w:rsidR="000C6E3C" w:rsidRPr="007B43DF" w:rsidRDefault="000C6E3C" w:rsidP="00B153ED">
      <w:pPr>
        <w:pStyle w:val="Paragraphedeliste"/>
        <w:numPr>
          <w:ilvl w:val="0"/>
          <w:numId w:val="110"/>
        </w:numPr>
        <w:autoSpaceDE w:val="0"/>
        <w:autoSpaceDN w:val="0"/>
        <w:adjustRightInd w:val="0"/>
        <w:spacing w:after="100" w:afterAutospacing="1"/>
        <w:jc w:val="both"/>
        <w:rPr>
          <w:sz w:val="22"/>
          <w:szCs w:val="22"/>
        </w:rPr>
      </w:pPr>
      <w:r w:rsidRPr="007B43DF">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0C6E3C" w:rsidRPr="007B43DF" w:rsidRDefault="000C6E3C" w:rsidP="00B153ED">
      <w:pPr>
        <w:pStyle w:val="Paragraphedeliste"/>
        <w:numPr>
          <w:ilvl w:val="0"/>
          <w:numId w:val="110"/>
        </w:numPr>
        <w:autoSpaceDE w:val="0"/>
        <w:autoSpaceDN w:val="0"/>
        <w:adjustRightInd w:val="0"/>
        <w:spacing w:after="100" w:afterAutospacing="1"/>
        <w:jc w:val="both"/>
        <w:rPr>
          <w:sz w:val="22"/>
          <w:szCs w:val="22"/>
        </w:rPr>
      </w:pPr>
      <w:r w:rsidRPr="007B43DF">
        <w:rPr>
          <w:sz w:val="22"/>
          <w:szCs w:val="22"/>
        </w:rPr>
        <w:t>protéger les objets autant que possible en utilisant des couvertures en plastique et prendre le cas échéant des mesures pour stabiliser la zone afin de protéger correctement les objets;</w:t>
      </w:r>
    </w:p>
    <w:p w:rsidR="000C6E3C" w:rsidRDefault="000C6E3C" w:rsidP="00B153ED">
      <w:pPr>
        <w:pStyle w:val="Paragraphedeliste"/>
        <w:numPr>
          <w:ilvl w:val="0"/>
          <w:numId w:val="110"/>
        </w:numPr>
        <w:autoSpaceDE w:val="0"/>
        <w:autoSpaceDN w:val="0"/>
        <w:adjustRightInd w:val="0"/>
        <w:spacing w:after="100" w:afterAutospacing="1"/>
        <w:jc w:val="both"/>
        <w:rPr>
          <w:sz w:val="22"/>
          <w:szCs w:val="22"/>
        </w:rPr>
      </w:pPr>
      <w:r w:rsidRPr="007B43DF">
        <w:rPr>
          <w:sz w:val="22"/>
          <w:szCs w:val="22"/>
        </w:rPr>
        <w:t>ne reprendre les travaux qu'après avoir reçu l'autorisation des autorités compétentes.</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jc w:val="both"/>
        <w:rPr>
          <w:b/>
          <w:bCs/>
          <w:sz w:val="22"/>
          <w:szCs w:val="22"/>
        </w:rPr>
      </w:pPr>
      <w:r w:rsidRPr="007B43DF">
        <w:rPr>
          <w:b/>
          <w:bCs/>
          <w:sz w:val="22"/>
          <w:szCs w:val="22"/>
        </w:rPr>
        <w:t>OUVERTURE ET EXPLOITATION DES CARRIERES ET EMPRUNTS</w:t>
      </w:r>
    </w:p>
    <w:p w:rsidR="000C6E3C" w:rsidRDefault="000C6E3C" w:rsidP="000C6E3C">
      <w:pPr>
        <w:autoSpaceDE w:val="0"/>
        <w:autoSpaceDN w:val="0"/>
        <w:adjustRightInd w:val="0"/>
        <w:ind w:firstLine="709"/>
        <w:jc w:val="both"/>
        <w:rPr>
          <w:sz w:val="22"/>
          <w:szCs w:val="22"/>
        </w:rPr>
      </w:pPr>
      <w:r w:rsidRPr="007B43DF">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0C6E3C" w:rsidRPr="007B43DF" w:rsidRDefault="000C6E3C" w:rsidP="000C6E3C">
      <w:pPr>
        <w:autoSpaceDE w:val="0"/>
        <w:autoSpaceDN w:val="0"/>
        <w:adjustRightInd w:val="0"/>
        <w:ind w:firstLine="709"/>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jc w:val="both"/>
        <w:rPr>
          <w:b/>
          <w:bCs/>
          <w:sz w:val="22"/>
          <w:szCs w:val="22"/>
        </w:rPr>
      </w:pPr>
      <w:r w:rsidRPr="007B43DF">
        <w:rPr>
          <w:b/>
          <w:bCs/>
          <w:sz w:val="22"/>
          <w:szCs w:val="22"/>
        </w:rPr>
        <w:t>SECURITE DES PERSONNES ET DES BIENS</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assurer la sécurité de la circulation.</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les tranchées seront au besoin, entourées de solides barrières,</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un éclairage des barrières et des passerelles sera assuré pendant la nuit</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assurer la signalisation et le gardiennage imposés.</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assurer le passage des véhicules, sauf impossibilité absolue</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les routes ne seront pas coupées en même temps sur plus de la moitié de leur largeur</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lastRenderedPageBreak/>
        <w:t>les tranchées longeant les routes et engageant l’emprise de celles-ci ne seront pas ouvertes sur une longueur supérieure à 200 m ;</w:t>
      </w:r>
    </w:p>
    <w:p w:rsidR="000C6E3C" w:rsidRPr="007B43DF"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0C6E3C" w:rsidRDefault="000C6E3C" w:rsidP="00B153ED">
      <w:pPr>
        <w:pStyle w:val="Paragraphedeliste"/>
        <w:numPr>
          <w:ilvl w:val="0"/>
          <w:numId w:val="110"/>
        </w:numPr>
        <w:autoSpaceDE w:val="0"/>
        <w:autoSpaceDN w:val="0"/>
        <w:adjustRightInd w:val="0"/>
        <w:spacing w:after="120"/>
        <w:jc w:val="both"/>
        <w:rPr>
          <w:sz w:val="22"/>
          <w:szCs w:val="22"/>
        </w:rPr>
      </w:pPr>
      <w:r w:rsidRPr="007B43DF">
        <w:rPr>
          <w:sz w:val="22"/>
          <w:szCs w:val="22"/>
        </w:rPr>
        <w:t>Maintenir en état de fonctionnement, pendant toute la durée des travaux, les câbles existants et les canalisations et installations existantes assurant la distribution d’eau potable, ou l’évacuation des eaux usées.</w:t>
      </w:r>
    </w:p>
    <w:p w:rsidR="000C6E3C" w:rsidRPr="007B43DF" w:rsidRDefault="000C6E3C" w:rsidP="000C6E3C">
      <w:pPr>
        <w:pStyle w:val="Paragraphedeliste"/>
        <w:autoSpaceDE w:val="0"/>
        <w:autoSpaceDN w:val="0"/>
        <w:adjustRightInd w:val="0"/>
        <w:jc w:val="both"/>
        <w:rPr>
          <w:sz w:val="22"/>
          <w:szCs w:val="22"/>
        </w:rPr>
      </w:pPr>
    </w:p>
    <w:p w:rsidR="000C6E3C" w:rsidRPr="007B43DF" w:rsidRDefault="000C6E3C" w:rsidP="00B153ED">
      <w:pPr>
        <w:pStyle w:val="Paragraphedeliste"/>
        <w:numPr>
          <w:ilvl w:val="0"/>
          <w:numId w:val="109"/>
        </w:numPr>
        <w:autoSpaceDE w:val="0"/>
        <w:autoSpaceDN w:val="0"/>
        <w:adjustRightInd w:val="0"/>
        <w:spacing w:after="120"/>
        <w:jc w:val="both"/>
        <w:rPr>
          <w:b/>
          <w:bCs/>
          <w:sz w:val="22"/>
          <w:szCs w:val="22"/>
        </w:rPr>
      </w:pPr>
      <w:r w:rsidRPr="007B43DF">
        <w:rPr>
          <w:b/>
          <w:bCs/>
          <w:sz w:val="22"/>
          <w:szCs w:val="22"/>
        </w:rPr>
        <w:t>ABANDON DES INSTALLATIONS EN FIN DE TRAVAUX</w:t>
      </w:r>
    </w:p>
    <w:p w:rsidR="000C6E3C" w:rsidRPr="007B43DF" w:rsidRDefault="000C6E3C" w:rsidP="003C5FF5">
      <w:pPr>
        <w:autoSpaceDE w:val="0"/>
        <w:autoSpaceDN w:val="0"/>
        <w:adjustRightInd w:val="0"/>
        <w:spacing w:after="120"/>
        <w:ind w:firstLine="709"/>
        <w:jc w:val="both"/>
        <w:rPr>
          <w:sz w:val="22"/>
          <w:szCs w:val="22"/>
        </w:rPr>
      </w:pPr>
      <w:r w:rsidRPr="007B43DF">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0C6E3C" w:rsidRPr="007B43DF" w:rsidRDefault="000C6E3C" w:rsidP="003C5FF5">
      <w:pPr>
        <w:autoSpaceDE w:val="0"/>
        <w:autoSpaceDN w:val="0"/>
        <w:adjustRightInd w:val="0"/>
        <w:spacing w:after="120"/>
        <w:ind w:firstLine="709"/>
        <w:jc w:val="both"/>
        <w:rPr>
          <w:sz w:val="22"/>
          <w:szCs w:val="22"/>
        </w:rPr>
      </w:pPr>
      <w:r w:rsidRPr="007B43DF">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0C6E3C" w:rsidRPr="007B43DF" w:rsidRDefault="000C6E3C" w:rsidP="003C5FF5">
      <w:pPr>
        <w:autoSpaceDE w:val="0"/>
        <w:autoSpaceDN w:val="0"/>
        <w:adjustRightInd w:val="0"/>
        <w:spacing w:after="120"/>
        <w:ind w:firstLine="709"/>
        <w:jc w:val="both"/>
        <w:rPr>
          <w:sz w:val="22"/>
          <w:szCs w:val="22"/>
        </w:rPr>
      </w:pPr>
      <w:r w:rsidRPr="007B43DF">
        <w:rPr>
          <w:sz w:val="22"/>
          <w:szCs w:val="22"/>
        </w:rPr>
        <w:t>Après le repli du matériel, un procès-verbal constatant la remise en état du site doit être dressé et joint au PV de la réception des travaux.</w:t>
      </w:r>
    </w:p>
    <w:p w:rsidR="000C6E3C" w:rsidRPr="008670B5" w:rsidRDefault="000C6E3C" w:rsidP="003C5FF5">
      <w:pPr>
        <w:spacing w:after="120"/>
        <w:ind w:left="142" w:firstLine="1"/>
        <w:jc w:val="both"/>
      </w:pPr>
      <w:r w:rsidRPr="008670B5">
        <w:br w:type="page"/>
      </w:r>
    </w:p>
    <w:p w:rsidR="00273A55" w:rsidRDefault="00D80F25" w:rsidP="00273A55">
      <w:pPr>
        <w:pStyle w:val="CORPSL-C"/>
        <w:spacing w:after="0"/>
        <w:ind w:left="0" w:firstLine="0"/>
        <w:jc w:val="center"/>
      </w:pPr>
      <w:r>
        <w:lastRenderedPageBreak/>
        <w:t>Page ……. e</w:t>
      </w:r>
      <w:r w:rsidR="009C2A2C" w:rsidRPr="008670B5">
        <w:t xml:space="preserve">t dernière </w:t>
      </w:r>
      <w:r w:rsidR="004862F8">
        <w:t xml:space="preserve">de la </w:t>
      </w:r>
    </w:p>
    <w:p w:rsidR="000658C1" w:rsidRDefault="004862F8" w:rsidP="00DA6B05">
      <w:pPr>
        <w:jc w:val="center"/>
        <w:rPr>
          <w:rFonts w:ascii="Arial Narrow" w:hAnsi="Arial Narrow" w:cs="Tahoma"/>
          <w:b/>
          <w:i/>
          <w:szCs w:val="24"/>
        </w:rPr>
      </w:pPr>
      <w:r>
        <w:rPr>
          <w:rFonts w:ascii="Arial Narrow" w:hAnsi="Arial Narrow"/>
          <w:b/>
          <w:i/>
          <w:szCs w:val="24"/>
        </w:rPr>
        <w:t>LETTRE COMMANDE N° ______/LC/</w:t>
      </w:r>
      <w:r w:rsidR="00635079">
        <w:rPr>
          <w:rFonts w:ascii="Arial Narrow" w:hAnsi="Arial Narrow"/>
          <w:b/>
          <w:i/>
          <w:szCs w:val="24"/>
        </w:rPr>
        <w:t>C</w:t>
      </w:r>
      <w:r w:rsidR="004E56DA">
        <w:rPr>
          <w:rFonts w:ascii="Arial Narrow" w:hAnsi="Arial Narrow"/>
          <w:b/>
          <w:i/>
          <w:szCs w:val="24"/>
        </w:rPr>
        <w:t>.DIANG</w:t>
      </w:r>
      <w:r w:rsidR="00115649">
        <w:rPr>
          <w:rFonts w:ascii="Arial Narrow" w:hAnsi="Arial Narrow" w:cs="Tahoma"/>
          <w:b/>
          <w:i/>
          <w:szCs w:val="24"/>
        </w:rPr>
        <w:t>/</w:t>
      </w:r>
      <w:r w:rsidR="00447556">
        <w:rPr>
          <w:rFonts w:ascii="Arial Narrow" w:hAnsi="Arial Narrow" w:cs="Tahoma"/>
          <w:b/>
          <w:i/>
          <w:szCs w:val="24"/>
        </w:rPr>
        <w:t>S</w:t>
      </w:r>
      <w:r w:rsidR="00AA5486">
        <w:rPr>
          <w:rFonts w:ascii="Arial Narrow" w:hAnsi="Arial Narrow" w:cs="Tahoma"/>
          <w:b/>
          <w:i/>
          <w:szCs w:val="24"/>
        </w:rPr>
        <w:t>I</w:t>
      </w:r>
      <w:r w:rsidR="00447556">
        <w:rPr>
          <w:rFonts w:ascii="Arial Narrow" w:hAnsi="Arial Narrow" w:cs="Tahoma"/>
          <w:b/>
          <w:i/>
          <w:szCs w:val="24"/>
        </w:rPr>
        <w:t>G</w:t>
      </w:r>
      <w:r w:rsidR="00AA5486">
        <w:rPr>
          <w:rFonts w:ascii="Arial Narrow" w:hAnsi="Arial Narrow" w:cs="Tahoma"/>
          <w:b/>
          <w:i/>
          <w:szCs w:val="24"/>
        </w:rPr>
        <w:t>AMP</w:t>
      </w:r>
      <w:r w:rsidR="000C08BA">
        <w:rPr>
          <w:rFonts w:ascii="Arial Narrow" w:hAnsi="Arial Narrow" w:cs="Tahoma"/>
          <w:b/>
          <w:i/>
          <w:szCs w:val="24"/>
        </w:rPr>
        <w:t>/CI</w:t>
      </w:r>
      <w:r w:rsidR="00447556">
        <w:rPr>
          <w:rFonts w:ascii="Arial Narrow" w:hAnsi="Arial Narrow" w:cs="Tahoma"/>
          <w:b/>
          <w:i/>
          <w:szCs w:val="24"/>
        </w:rPr>
        <w:t>PM/</w:t>
      </w:r>
      <w:r w:rsidR="0063566F">
        <w:rPr>
          <w:rFonts w:ascii="Arial Narrow" w:hAnsi="Arial Narrow" w:cs="Tahoma"/>
          <w:b/>
          <w:i/>
          <w:szCs w:val="24"/>
        </w:rPr>
        <w:t>202</w:t>
      </w:r>
      <w:r w:rsidR="004E56DA">
        <w:rPr>
          <w:rFonts w:ascii="Arial Narrow" w:hAnsi="Arial Narrow" w:cs="Tahoma"/>
          <w:b/>
          <w:i/>
          <w:szCs w:val="24"/>
        </w:rPr>
        <w:t>6</w:t>
      </w:r>
      <w:r w:rsidR="005A1A4C">
        <w:rPr>
          <w:rFonts w:ascii="Arial Narrow" w:hAnsi="Arial Narrow" w:cs="Tahoma"/>
          <w:b/>
          <w:i/>
          <w:szCs w:val="24"/>
        </w:rPr>
        <w:t xml:space="preserve"> </w:t>
      </w:r>
    </w:p>
    <w:p w:rsidR="000658C1" w:rsidRPr="000C08BA" w:rsidRDefault="000658C1" w:rsidP="000658C1">
      <w:pPr>
        <w:jc w:val="center"/>
        <w:rPr>
          <w:rFonts w:ascii="Copperplate Gothic Light" w:hAnsi="Copperplate Gothic Light"/>
          <w:b/>
          <w:i/>
          <w:sz w:val="28"/>
          <w:szCs w:val="24"/>
        </w:rPr>
      </w:pPr>
      <w:r w:rsidRPr="006373A5">
        <w:rPr>
          <w:rFonts w:ascii="Arial Narrow" w:hAnsi="Arial Narrow" w:cs="Tahoma"/>
          <w:b/>
          <w:i/>
          <w:sz w:val="24"/>
          <w:szCs w:val="24"/>
        </w:rPr>
        <w:t xml:space="preserve">Passée après </w:t>
      </w:r>
      <w:r w:rsidRPr="006373A5">
        <w:rPr>
          <w:rFonts w:ascii="Arial Narrow" w:hAnsi="Arial Narrow"/>
          <w:b/>
          <w:i/>
          <w:sz w:val="24"/>
          <w:szCs w:val="24"/>
        </w:rPr>
        <w:t>Appel d’Offres National Ouvert N°</w:t>
      </w:r>
      <w:r>
        <w:rPr>
          <w:rFonts w:ascii="Arial Narrow" w:hAnsi="Arial Narrow"/>
          <w:b/>
          <w:i/>
          <w:sz w:val="24"/>
          <w:szCs w:val="24"/>
        </w:rPr>
        <w:t>____/ AONO/C.DIANG/S</w:t>
      </w:r>
      <w:r w:rsidR="00AA5486">
        <w:rPr>
          <w:rFonts w:ascii="Arial Narrow" w:hAnsi="Arial Narrow"/>
          <w:b/>
          <w:i/>
          <w:sz w:val="24"/>
          <w:szCs w:val="24"/>
        </w:rPr>
        <w:t>I</w:t>
      </w:r>
      <w:r>
        <w:rPr>
          <w:rFonts w:ascii="Arial Narrow" w:hAnsi="Arial Narrow"/>
          <w:b/>
          <w:i/>
          <w:sz w:val="24"/>
          <w:szCs w:val="24"/>
        </w:rPr>
        <w:t>G</w:t>
      </w:r>
      <w:r w:rsidR="00AA5486">
        <w:rPr>
          <w:rFonts w:ascii="Arial Narrow" w:hAnsi="Arial Narrow"/>
          <w:b/>
          <w:i/>
          <w:sz w:val="24"/>
          <w:szCs w:val="24"/>
        </w:rPr>
        <w:t>AMP</w:t>
      </w:r>
      <w:r>
        <w:rPr>
          <w:rFonts w:ascii="Arial Narrow" w:hAnsi="Arial Narrow"/>
          <w:b/>
          <w:i/>
          <w:sz w:val="24"/>
          <w:szCs w:val="24"/>
        </w:rPr>
        <w:t>/CIPM/2026</w:t>
      </w:r>
      <w:r>
        <w:rPr>
          <w:rFonts w:ascii="Arial Narrow" w:hAnsi="Arial Narrow" w:cs="Tahoma"/>
          <w:b/>
          <w:i/>
          <w:sz w:val="24"/>
          <w:szCs w:val="24"/>
        </w:rPr>
        <w:t xml:space="preserve"> </w:t>
      </w:r>
      <w:r w:rsidRPr="006373A5">
        <w:rPr>
          <w:rFonts w:ascii="Arial Narrow" w:hAnsi="Arial Narrow" w:cs="Tahoma"/>
          <w:b/>
          <w:i/>
          <w:sz w:val="24"/>
          <w:szCs w:val="24"/>
        </w:rPr>
        <w:t>du</w:t>
      </w:r>
      <w:r w:rsidRPr="006373A5">
        <w:rPr>
          <w:rFonts w:ascii="Arial Narrow" w:hAnsi="Arial Narrow" w:cs="Tahoma"/>
          <w:b/>
          <w:i/>
          <w:color w:val="002060"/>
          <w:sz w:val="24"/>
          <w:szCs w:val="24"/>
        </w:rPr>
        <w:t xml:space="preserve"> </w:t>
      </w:r>
      <w:r>
        <w:rPr>
          <w:rFonts w:ascii="Arial Narrow" w:hAnsi="Arial Narrow" w:cs="Tahoma"/>
          <w:b/>
          <w:i/>
          <w:color w:val="002060"/>
          <w:sz w:val="24"/>
          <w:szCs w:val="24"/>
        </w:rPr>
        <w:t xml:space="preserve">________ </w:t>
      </w:r>
      <w:r w:rsidRPr="006373A5">
        <w:rPr>
          <w:rFonts w:ascii="Arial Narrow" w:hAnsi="Arial Narrow"/>
          <w:b/>
          <w:i/>
          <w:sz w:val="24"/>
          <w:szCs w:val="24"/>
        </w:rPr>
        <w:t xml:space="preserve">pour les travaux de construction </w:t>
      </w:r>
      <w:r>
        <w:rPr>
          <w:rFonts w:ascii="Arial Narrow" w:hAnsi="Arial Narrow"/>
          <w:b/>
          <w:i/>
          <w:sz w:val="24"/>
          <w:szCs w:val="24"/>
        </w:rPr>
        <w:t>du poste agricole de (à préciser)</w:t>
      </w:r>
      <w:r>
        <w:rPr>
          <w:rFonts w:ascii="Copperplate Gothic Light" w:hAnsi="Copperplate Gothic Light"/>
          <w:b/>
          <w:i/>
          <w:sz w:val="28"/>
          <w:szCs w:val="24"/>
        </w:rPr>
        <w:t xml:space="preserve"> </w:t>
      </w:r>
      <w:r>
        <w:rPr>
          <w:rFonts w:ascii="Arial Narrow" w:hAnsi="Arial Narrow"/>
          <w:b/>
          <w:i/>
          <w:sz w:val="24"/>
          <w:szCs w:val="24"/>
        </w:rPr>
        <w:t>dans la Commune de DIANG, Département du Lom et Djerem, REGION DE L’EST</w:t>
      </w:r>
    </w:p>
    <w:p w:rsidR="00A75C69" w:rsidRPr="008670B5" w:rsidRDefault="00A75C69" w:rsidP="00E4100C">
      <w:pPr>
        <w:pStyle w:val="CORPSCCAP"/>
        <w:spacing w:after="0"/>
        <w:ind w:left="0" w:firstLine="0"/>
      </w:pPr>
    </w:p>
    <w:p w:rsidR="009C2A2C" w:rsidRPr="00115649" w:rsidRDefault="009C2A2C" w:rsidP="00115649">
      <w:pPr>
        <w:jc w:val="both"/>
        <w:rPr>
          <w:b/>
          <w:sz w:val="22"/>
          <w:szCs w:val="22"/>
        </w:rPr>
      </w:pPr>
      <w:r w:rsidRPr="00115649">
        <w:rPr>
          <w:b/>
          <w:sz w:val="22"/>
          <w:szCs w:val="22"/>
        </w:rPr>
        <w:t>Délai d’exécution : _____________________________</w:t>
      </w:r>
    </w:p>
    <w:p w:rsidR="009C2A2C" w:rsidRPr="00115649" w:rsidRDefault="009C2A2C" w:rsidP="009C2A2C">
      <w:pPr>
        <w:ind w:left="374" w:firstLine="1309"/>
        <w:jc w:val="both"/>
        <w:rPr>
          <w:sz w:val="22"/>
          <w:szCs w:val="22"/>
        </w:rPr>
      </w:pPr>
    </w:p>
    <w:p w:rsidR="009C2A2C" w:rsidRPr="00115649" w:rsidRDefault="00115649" w:rsidP="00115649">
      <w:pPr>
        <w:jc w:val="both"/>
        <w:rPr>
          <w:b/>
          <w:bCs/>
          <w:sz w:val="22"/>
          <w:szCs w:val="22"/>
        </w:rPr>
      </w:pPr>
      <w:r>
        <w:rPr>
          <w:b/>
          <w:bCs/>
          <w:sz w:val="22"/>
          <w:szCs w:val="22"/>
        </w:rPr>
        <w:t xml:space="preserve">Montant </w:t>
      </w:r>
      <w:r w:rsidR="00CC21AB">
        <w:rPr>
          <w:b/>
          <w:bCs/>
          <w:sz w:val="22"/>
          <w:szCs w:val="22"/>
        </w:rPr>
        <w:t>de la Lettre Commande</w:t>
      </w:r>
      <w:r>
        <w:rPr>
          <w:b/>
          <w:bCs/>
          <w:sz w:val="22"/>
          <w:szCs w:val="22"/>
        </w:rPr>
        <w:t xml:space="preserve"> en F</w:t>
      </w:r>
      <w:r w:rsidR="009C2A2C" w:rsidRPr="00115649">
        <w:rPr>
          <w:b/>
          <w:bCs/>
          <w:sz w:val="22"/>
          <w:szCs w:val="22"/>
        </w:rPr>
        <w:t>CFA :</w:t>
      </w:r>
    </w:p>
    <w:p w:rsidR="009C2A2C" w:rsidRPr="00115649"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9C2A2C" w:rsidRPr="00115649" w:rsidTr="000C108E">
        <w:trPr>
          <w:trHeight w:val="397"/>
          <w:jc w:val="center"/>
        </w:trPr>
        <w:tc>
          <w:tcPr>
            <w:tcW w:w="2731" w:type="dxa"/>
            <w:vAlign w:val="center"/>
          </w:tcPr>
          <w:p w:rsidR="009C2A2C" w:rsidRPr="00115649" w:rsidRDefault="009C2A2C" w:rsidP="000C108E">
            <w:pPr>
              <w:jc w:val="both"/>
              <w:rPr>
                <w:sz w:val="22"/>
                <w:szCs w:val="22"/>
              </w:rPr>
            </w:pPr>
            <w:r w:rsidRPr="00115649">
              <w:rPr>
                <w:sz w:val="22"/>
                <w:szCs w:val="22"/>
              </w:rPr>
              <w:t>T.T.C</w:t>
            </w:r>
          </w:p>
        </w:tc>
        <w:tc>
          <w:tcPr>
            <w:tcW w:w="2939" w:type="dxa"/>
            <w:vAlign w:val="center"/>
          </w:tcPr>
          <w:p w:rsidR="009C2A2C" w:rsidRPr="00115649" w:rsidRDefault="009C2A2C" w:rsidP="000C108E">
            <w:pPr>
              <w:jc w:val="both"/>
              <w:rPr>
                <w:sz w:val="22"/>
                <w:szCs w:val="22"/>
              </w:rPr>
            </w:pPr>
          </w:p>
        </w:tc>
      </w:tr>
      <w:tr w:rsidR="009C2A2C" w:rsidRPr="00115649" w:rsidTr="000C108E">
        <w:trPr>
          <w:trHeight w:val="397"/>
          <w:jc w:val="center"/>
        </w:trPr>
        <w:tc>
          <w:tcPr>
            <w:tcW w:w="2731" w:type="dxa"/>
            <w:vAlign w:val="center"/>
          </w:tcPr>
          <w:p w:rsidR="009C2A2C" w:rsidRPr="00115649" w:rsidRDefault="009C2A2C" w:rsidP="000C108E">
            <w:pPr>
              <w:jc w:val="both"/>
              <w:rPr>
                <w:sz w:val="22"/>
                <w:szCs w:val="22"/>
              </w:rPr>
            </w:pPr>
            <w:r w:rsidRPr="00115649">
              <w:rPr>
                <w:sz w:val="22"/>
                <w:szCs w:val="22"/>
              </w:rPr>
              <w:t>H.T.V.A</w:t>
            </w:r>
          </w:p>
        </w:tc>
        <w:tc>
          <w:tcPr>
            <w:tcW w:w="2939" w:type="dxa"/>
            <w:vAlign w:val="center"/>
          </w:tcPr>
          <w:p w:rsidR="009C2A2C" w:rsidRPr="00115649" w:rsidRDefault="009C2A2C" w:rsidP="000C108E">
            <w:pPr>
              <w:jc w:val="both"/>
              <w:rPr>
                <w:sz w:val="22"/>
                <w:szCs w:val="22"/>
              </w:rPr>
            </w:pPr>
          </w:p>
        </w:tc>
      </w:tr>
      <w:tr w:rsidR="009C2A2C" w:rsidRPr="00115649" w:rsidTr="000C108E">
        <w:trPr>
          <w:trHeight w:val="397"/>
          <w:jc w:val="center"/>
        </w:trPr>
        <w:tc>
          <w:tcPr>
            <w:tcW w:w="2731" w:type="dxa"/>
            <w:vAlign w:val="center"/>
          </w:tcPr>
          <w:p w:rsidR="009C2A2C" w:rsidRPr="00115649" w:rsidRDefault="009C2A2C" w:rsidP="00231381">
            <w:pPr>
              <w:jc w:val="both"/>
              <w:rPr>
                <w:sz w:val="22"/>
                <w:szCs w:val="22"/>
              </w:rPr>
            </w:pPr>
            <w:r w:rsidRPr="00115649">
              <w:rPr>
                <w:sz w:val="22"/>
                <w:szCs w:val="22"/>
              </w:rPr>
              <w:t>T.V.A (19,25 %)</w:t>
            </w:r>
          </w:p>
        </w:tc>
        <w:tc>
          <w:tcPr>
            <w:tcW w:w="2939" w:type="dxa"/>
            <w:vAlign w:val="center"/>
          </w:tcPr>
          <w:p w:rsidR="009C2A2C" w:rsidRPr="00115649" w:rsidRDefault="009C2A2C" w:rsidP="000C108E">
            <w:pPr>
              <w:jc w:val="both"/>
              <w:rPr>
                <w:sz w:val="22"/>
                <w:szCs w:val="22"/>
              </w:rPr>
            </w:pPr>
          </w:p>
        </w:tc>
      </w:tr>
      <w:tr w:rsidR="009C2A2C" w:rsidRPr="00115649" w:rsidTr="000C108E">
        <w:trPr>
          <w:trHeight w:val="397"/>
          <w:jc w:val="center"/>
        </w:trPr>
        <w:tc>
          <w:tcPr>
            <w:tcW w:w="2731" w:type="dxa"/>
            <w:vAlign w:val="center"/>
          </w:tcPr>
          <w:p w:rsidR="009C2A2C" w:rsidRPr="00115649" w:rsidRDefault="009C2A2C" w:rsidP="003C5FF5">
            <w:pPr>
              <w:jc w:val="both"/>
              <w:rPr>
                <w:sz w:val="22"/>
                <w:szCs w:val="22"/>
              </w:rPr>
            </w:pPr>
            <w:r w:rsidRPr="00115649">
              <w:rPr>
                <w:sz w:val="22"/>
                <w:szCs w:val="22"/>
              </w:rPr>
              <w:t>A.I.R (</w:t>
            </w:r>
            <w:r w:rsidR="003C5FF5">
              <w:rPr>
                <w:sz w:val="22"/>
                <w:szCs w:val="22"/>
              </w:rPr>
              <w:t>2</w:t>
            </w:r>
            <w:r w:rsidR="00CC21AB">
              <w:rPr>
                <w:sz w:val="22"/>
                <w:szCs w:val="22"/>
              </w:rPr>
              <w:t>,</w:t>
            </w:r>
            <w:r w:rsidR="003C5FF5">
              <w:rPr>
                <w:sz w:val="22"/>
                <w:szCs w:val="22"/>
              </w:rPr>
              <w:t>2</w:t>
            </w:r>
            <w:r w:rsidRPr="00115649">
              <w:rPr>
                <w:sz w:val="22"/>
                <w:szCs w:val="22"/>
              </w:rPr>
              <w:t xml:space="preserve"> %</w:t>
            </w:r>
            <w:r w:rsidR="004862F8" w:rsidRPr="00115649">
              <w:rPr>
                <w:sz w:val="22"/>
                <w:szCs w:val="22"/>
              </w:rPr>
              <w:t xml:space="preserve"> ou </w:t>
            </w:r>
            <w:r w:rsidR="00CC21AB">
              <w:rPr>
                <w:sz w:val="22"/>
                <w:szCs w:val="22"/>
              </w:rPr>
              <w:t>5,5</w:t>
            </w:r>
            <w:r w:rsidR="004862F8" w:rsidRPr="00115649">
              <w:rPr>
                <w:sz w:val="22"/>
                <w:szCs w:val="22"/>
              </w:rPr>
              <w:t>%</w:t>
            </w:r>
            <w:r w:rsidRPr="00115649">
              <w:rPr>
                <w:sz w:val="22"/>
                <w:szCs w:val="22"/>
              </w:rPr>
              <w:t>)</w:t>
            </w:r>
          </w:p>
        </w:tc>
        <w:tc>
          <w:tcPr>
            <w:tcW w:w="2939" w:type="dxa"/>
            <w:vAlign w:val="center"/>
          </w:tcPr>
          <w:p w:rsidR="009C2A2C" w:rsidRPr="00115649" w:rsidRDefault="009C2A2C" w:rsidP="000C108E">
            <w:pPr>
              <w:jc w:val="both"/>
              <w:rPr>
                <w:sz w:val="22"/>
                <w:szCs w:val="22"/>
              </w:rPr>
            </w:pPr>
          </w:p>
        </w:tc>
      </w:tr>
      <w:tr w:rsidR="009C2A2C" w:rsidRPr="00115649" w:rsidTr="000C108E">
        <w:trPr>
          <w:trHeight w:val="397"/>
          <w:jc w:val="center"/>
        </w:trPr>
        <w:tc>
          <w:tcPr>
            <w:tcW w:w="2731" w:type="dxa"/>
            <w:vAlign w:val="center"/>
          </w:tcPr>
          <w:p w:rsidR="009C2A2C" w:rsidRPr="00115649" w:rsidRDefault="009C2A2C" w:rsidP="000C108E">
            <w:pPr>
              <w:jc w:val="both"/>
              <w:rPr>
                <w:sz w:val="22"/>
                <w:szCs w:val="22"/>
              </w:rPr>
            </w:pPr>
            <w:r w:rsidRPr="00115649">
              <w:rPr>
                <w:sz w:val="22"/>
                <w:szCs w:val="22"/>
              </w:rPr>
              <w:t>Net à mandater</w:t>
            </w:r>
          </w:p>
        </w:tc>
        <w:tc>
          <w:tcPr>
            <w:tcW w:w="2939" w:type="dxa"/>
            <w:vAlign w:val="center"/>
          </w:tcPr>
          <w:p w:rsidR="009C2A2C" w:rsidRPr="00115649" w:rsidRDefault="009C2A2C" w:rsidP="000C108E">
            <w:pPr>
              <w:jc w:val="both"/>
              <w:rPr>
                <w:sz w:val="22"/>
                <w:szCs w:val="22"/>
              </w:rPr>
            </w:pPr>
          </w:p>
        </w:tc>
      </w:tr>
    </w:tbl>
    <w:p w:rsidR="009C2A2C" w:rsidRDefault="009C2A2C" w:rsidP="009C2A2C">
      <w:pPr>
        <w:ind w:firstLine="2977"/>
        <w:rPr>
          <w:b/>
          <w:bCs/>
          <w:sz w:val="16"/>
        </w:rPr>
      </w:pPr>
    </w:p>
    <w:p w:rsidR="00115649" w:rsidRPr="008670B5"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1"/>
      </w:tblGrid>
      <w:tr w:rsidR="009C2A2C" w:rsidRPr="008670B5" w:rsidTr="000C6E3C">
        <w:trPr>
          <w:trHeight w:val="2242"/>
          <w:jc w:val="center"/>
        </w:trPr>
        <w:tc>
          <w:tcPr>
            <w:tcW w:w="10206" w:type="dxa"/>
          </w:tcPr>
          <w:p w:rsidR="009C2A2C" w:rsidRPr="00D726F8" w:rsidRDefault="00D726F8" w:rsidP="00115649">
            <w:pPr>
              <w:pStyle w:val="En-tte"/>
              <w:tabs>
                <w:tab w:val="clear" w:pos="4536"/>
                <w:tab w:val="clear" w:pos="9072"/>
              </w:tabs>
              <w:jc w:val="center"/>
              <w:rPr>
                <w:b/>
                <w:sz w:val="24"/>
                <w:szCs w:val="24"/>
              </w:rPr>
            </w:pPr>
            <w:r w:rsidRPr="00D726F8">
              <w:rPr>
                <w:b/>
                <w:sz w:val="24"/>
                <w:szCs w:val="24"/>
              </w:rPr>
              <w:t>Lue et acceptée par l’Entrepreneur</w:t>
            </w:r>
          </w:p>
          <w:p w:rsidR="009C2A2C" w:rsidRPr="008670B5" w:rsidRDefault="009C2A2C" w:rsidP="000C108E">
            <w:pPr>
              <w:pStyle w:val="En-tte"/>
              <w:tabs>
                <w:tab w:val="clear" w:pos="4536"/>
                <w:tab w:val="clear" w:pos="9072"/>
              </w:tabs>
              <w:jc w:val="center"/>
            </w:pPr>
          </w:p>
          <w:p w:rsidR="009C2A2C" w:rsidRPr="008670B5" w:rsidRDefault="009C2A2C" w:rsidP="000C108E"/>
          <w:p w:rsidR="009C2A2C" w:rsidRPr="008670B5" w:rsidRDefault="009C2A2C" w:rsidP="000C108E"/>
          <w:p w:rsidR="009C2A2C" w:rsidRPr="008670B5" w:rsidRDefault="009C2A2C" w:rsidP="000C108E"/>
          <w:p w:rsidR="009C2A2C" w:rsidRDefault="009C2A2C" w:rsidP="000C108E"/>
          <w:p w:rsidR="00A259A7" w:rsidRDefault="00A259A7" w:rsidP="000C108E"/>
          <w:p w:rsidR="00A259A7" w:rsidRPr="008670B5" w:rsidRDefault="00A259A7" w:rsidP="000C108E"/>
          <w:p w:rsidR="009C2A2C" w:rsidRPr="008670B5" w:rsidRDefault="00AA5486" w:rsidP="004862F8">
            <w:pPr>
              <w:ind w:left="284"/>
              <w:jc w:val="center"/>
            </w:pPr>
            <w:r>
              <w:t>DIANG</w:t>
            </w:r>
            <w:r w:rsidR="009C2A2C">
              <w:t>,</w:t>
            </w:r>
            <w:r w:rsidR="009C2A2C" w:rsidRPr="008670B5">
              <w:t xml:space="preserve"> le…</w:t>
            </w:r>
            <w:r w:rsidR="009C2A2C">
              <w:t>……..……</w:t>
            </w:r>
            <w:r w:rsidR="009C2A2C" w:rsidRPr="008670B5">
              <w:t>………</w:t>
            </w:r>
          </w:p>
        </w:tc>
      </w:tr>
      <w:tr w:rsidR="009C2A2C" w:rsidRPr="008670B5" w:rsidTr="000C6E3C">
        <w:trPr>
          <w:trHeight w:val="3103"/>
          <w:jc w:val="center"/>
        </w:trPr>
        <w:tc>
          <w:tcPr>
            <w:tcW w:w="10206" w:type="dxa"/>
          </w:tcPr>
          <w:p w:rsidR="004862F8" w:rsidRDefault="004862F8" w:rsidP="009C2A2C">
            <w:pPr>
              <w:ind w:left="284"/>
              <w:rPr>
                <w:b/>
              </w:rPr>
            </w:pPr>
          </w:p>
          <w:p w:rsidR="00A259A7" w:rsidRPr="00A259A7" w:rsidRDefault="00D726F8" w:rsidP="004862F8">
            <w:pPr>
              <w:ind w:left="284"/>
              <w:jc w:val="center"/>
              <w:rPr>
                <w:b/>
                <w:sz w:val="22"/>
                <w:szCs w:val="22"/>
              </w:rPr>
            </w:pPr>
            <w:r w:rsidRPr="00A259A7">
              <w:rPr>
                <w:b/>
                <w:sz w:val="22"/>
                <w:szCs w:val="22"/>
              </w:rPr>
              <w:t>Signée par</w:t>
            </w:r>
            <w:r w:rsidR="004862F8" w:rsidRPr="00A259A7">
              <w:rPr>
                <w:b/>
                <w:sz w:val="22"/>
                <w:szCs w:val="22"/>
              </w:rPr>
              <w:t xml:space="preserve"> </w:t>
            </w:r>
            <w:r w:rsidRPr="00A259A7">
              <w:rPr>
                <w:b/>
                <w:sz w:val="22"/>
                <w:szCs w:val="22"/>
              </w:rPr>
              <w:t>l</w:t>
            </w:r>
            <w:r w:rsidR="00A259A7" w:rsidRPr="00A259A7">
              <w:rPr>
                <w:b/>
                <w:sz w:val="22"/>
                <w:szCs w:val="22"/>
              </w:rPr>
              <w:t xml:space="preserve">e </w:t>
            </w:r>
            <w:r w:rsidR="00626481">
              <w:rPr>
                <w:b/>
                <w:sz w:val="22"/>
                <w:szCs w:val="22"/>
              </w:rPr>
              <w:t xml:space="preserve">Maire de la Commune de </w:t>
            </w:r>
            <w:r w:rsidR="00AA5486">
              <w:rPr>
                <w:b/>
                <w:sz w:val="22"/>
                <w:szCs w:val="22"/>
              </w:rPr>
              <w:t>DIANG</w:t>
            </w:r>
            <w:r w:rsidR="00A259A7" w:rsidRPr="00A259A7">
              <w:rPr>
                <w:b/>
                <w:sz w:val="22"/>
                <w:szCs w:val="22"/>
              </w:rPr>
              <w:t xml:space="preserve">, </w:t>
            </w:r>
          </w:p>
          <w:p w:rsidR="009C2A2C" w:rsidRPr="00A259A7" w:rsidRDefault="00626481" w:rsidP="004862F8">
            <w:pPr>
              <w:ind w:left="284"/>
              <w:jc w:val="center"/>
              <w:rPr>
                <w:b/>
                <w:sz w:val="28"/>
                <w:szCs w:val="28"/>
              </w:rPr>
            </w:pPr>
            <w:r>
              <w:rPr>
                <w:b/>
                <w:sz w:val="28"/>
                <w:szCs w:val="28"/>
              </w:rPr>
              <w:t>Maître d’Ouvrage</w:t>
            </w:r>
          </w:p>
          <w:p w:rsidR="009C2A2C" w:rsidRPr="008670B5" w:rsidRDefault="009C2A2C" w:rsidP="000C108E">
            <w:pPr>
              <w:ind w:left="-290"/>
            </w:pPr>
          </w:p>
          <w:p w:rsidR="009C2A2C" w:rsidRPr="008670B5" w:rsidRDefault="009C2A2C" w:rsidP="000C108E"/>
          <w:p w:rsidR="009C2A2C" w:rsidRPr="008670B5" w:rsidRDefault="009C2A2C" w:rsidP="000C108E"/>
          <w:p w:rsidR="009C2A2C" w:rsidRPr="008670B5" w:rsidRDefault="009C2A2C" w:rsidP="000C108E"/>
          <w:p w:rsidR="009C2A2C" w:rsidRPr="008670B5" w:rsidRDefault="009C2A2C" w:rsidP="000C108E"/>
          <w:p w:rsidR="009C2A2C" w:rsidRPr="008670B5" w:rsidRDefault="009C2A2C" w:rsidP="000C108E"/>
          <w:p w:rsidR="009C2A2C" w:rsidRPr="008670B5" w:rsidRDefault="009C2A2C" w:rsidP="000C108E"/>
          <w:p w:rsidR="009C2A2C" w:rsidRDefault="009C2A2C" w:rsidP="004862F8">
            <w:pPr>
              <w:ind w:left="284"/>
            </w:pPr>
          </w:p>
          <w:p w:rsidR="004862F8" w:rsidRDefault="004862F8" w:rsidP="004862F8">
            <w:pPr>
              <w:ind w:left="284"/>
            </w:pPr>
          </w:p>
          <w:p w:rsidR="004862F8" w:rsidRDefault="004862F8" w:rsidP="004862F8">
            <w:pPr>
              <w:ind w:left="284"/>
            </w:pPr>
          </w:p>
          <w:p w:rsidR="004862F8" w:rsidRPr="008670B5" w:rsidRDefault="00AA5486" w:rsidP="004862F8">
            <w:pPr>
              <w:ind w:left="284"/>
              <w:jc w:val="center"/>
            </w:pPr>
            <w:r>
              <w:t>DIANG</w:t>
            </w:r>
            <w:r w:rsidR="004862F8">
              <w:t>,</w:t>
            </w:r>
            <w:r w:rsidR="004862F8" w:rsidRPr="008670B5">
              <w:t xml:space="preserve"> le…………</w:t>
            </w:r>
          </w:p>
        </w:tc>
      </w:tr>
      <w:tr w:rsidR="009C2A2C" w:rsidRPr="008670B5" w:rsidTr="000C6E3C">
        <w:trPr>
          <w:trHeight w:val="3141"/>
          <w:jc w:val="center"/>
        </w:trPr>
        <w:tc>
          <w:tcPr>
            <w:tcW w:w="10206" w:type="dxa"/>
          </w:tcPr>
          <w:p w:rsidR="00115649" w:rsidRDefault="00115649" w:rsidP="00FE5059">
            <w:pPr>
              <w:ind w:left="284"/>
              <w:jc w:val="center"/>
              <w:rPr>
                <w:sz w:val="24"/>
              </w:rPr>
            </w:pPr>
          </w:p>
          <w:p w:rsidR="009C2A2C" w:rsidRPr="00FE5059" w:rsidRDefault="009C2A2C" w:rsidP="00FE5059">
            <w:pPr>
              <w:ind w:left="284"/>
              <w:jc w:val="center"/>
              <w:rPr>
                <w:b/>
                <w:sz w:val="32"/>
              </w:rPr>
            </w:pPr>
            <w:r w:rsidRPr="00FE5059">
              <w:rPr>
                <w:sz w:val="24"/>
              </w:rPr>
              <w:t>Enregistrement</w:t>
            </w: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p w:rsidR="009C2A2C" w:rsidRPr="008670B5" w:rsidRDefault="009C2A2C" w:rsidP="000C108E">
            <w:pPr>
              <w:ind w:left="-290"/>
            </w:pPr>
          </w:p>
        </w:tc>
      </w:tr>
    </w:tbl>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970E2C" w:rsidRDefault="00970E2C" w:rsidP="00F70624">
      <w:pPr>
        <w:pStyle w:val="Corpsdetexte3"/>
        <w:spacing w:before="120" w:after="120"/>
        <w:jc w:val="both"/>
        <w:rPr>
          <w:rFonts w:ascii="Arial Narrow" w:hAnsi="Arial Narrow" w:cs="Tahoma"/>
          <w:b w:val="0"/>
          <w:i w:val="0"/>
          <w:sz w:val="24"/>
          <w:szCs w:val="24"/>
        </w:rPr>
      </w:pPr>
    </w:p>
    <w:p w:rsidR="00970E2C" w:rsidRDefault="00970E2C" w:rsidP="00F70624">
      <w:pPr>
        <w:pStyle w:val="Corpsdetexte3"/>
        <w:spacing w:before="120" w:after="120"/>
        <w:jc w:val="both"/>
        <w:rPr>
          <w:rFonts w:ascii="Arial Narrow" w:hAnsi="Arial Narrow" w:cs="Tahoma"/>
          <w:b w:val="0"/>
          <w:i w:val="0"/>
          <w:sz w:val="24"/>
          <w:szCs w:val="24"/>
        </w:rPr>
      </w:pPr>
    </w:p>
    <w:p w:rsidR="007C1445" w:rsidRDefault="007C1445" w:rsidP="00F70624">
      <w:pPr>
        <w:pStyle w:val="Corpsdetexte3"/>
        <w:spacing w:before="120" w:after="120"/>
        <w:jc w:val="both"/>
        <w:rPr>
          <w:rFonts w:ascii="Arial Narrow" w:hAnsi="Arial Narrow" w:cs="Tahoma"/>
          <w:b w:val="0"/>
          <w:i w:val="0"/>
          <w:sz w:val="24"/>
          <w:szCs w:val="24"/>
        </w:rPr>
      </w:pPr>
    </w:p>
    <w:p w:rsidR="007C1445" w:rsidRDefault="007C1445" w:rsidP="00F70624">
      <w:pPr>
        <w:pStyle w:val="Corpsdetexte3"/>
        <w:spacing w:before="120" w:after="120"/>
        <w:jc w:val="both"/>
        <w:rPr>
          <w:rFonts w:ascii="Arial Narrow" w:hAnsi="Arial Narrow" w:cs="Tahoma"/>
          <w:b w:val="0"/>
          <w:i w:val="0"/>
          <w:sz w:val="24"/>
          <w:szCs w:val="24"/>
        </w:rPr>
      </w:pPr>
    </w:p>
    <w:p w:rsidR="007C1445" w:rsidRDefault="007C1445" w:rsidP="00F70624">
      <w:pPr>
        <w:pStyle w:val="Corpsdetexte3"/>
        <w:spacing w:before="120" w:after="120"/>
        <w:jc w:val="both"/>
        <w:rPr>
          <w:rFonts w:ascii="Arial Narrow" w:hAnsi="Arial Narrow" w:cs="Tahoma"/>
          <w:b w:val="0"/>
          <w:i w:val="0"/>
          <w:sz w:val="24"/>
          <w:szCs w:val="24"/>
        </w:rPr>
      </w:pPr>
    </w:p>
    <w:p w:rsidR="007C1445" w:rsidRDefault="007C1445" w:rsidP="00F70624">
      <w:pPr>
        <w:pStyle w:val="Corpsdetexte3"/>
        <w:spacing w:before="120" w:after="120"/>
        <w:jc w:val="both"/>
        <w:rPr>
          <w:rFonts w:ascii="Arial Narrow" w:hAnsi="Arial Narrow" w:cs="Tahoma"/>
          <w:b w:val="0"/>
          <w:i w:val="0"/>
          <w:sz w:val="24"/>
          <w:szCs w:val="24"/>
        </w:rPr>
      </w:pPr>
    </w:p>
    <w:p w:rsidR="00970E2C" w:rsidRDefault="00970E2C" w:rsidP="00F70624">
      <w:pPr>
        <w:pStyle w:val="Corpsdetexte3"/>
        <w:spacing w:before="120" w:after="120"/>
        <w:jc w:val="both"/>
        <w:rPr>
          <w:rFonts w:ascii="Arial Narrow" w:hAnsi="Arial Narrow" w:cs="Tahoma"/>
          <w:b w:val="0"/>
          <w:i w:val="0"/>
          <w:sz w:val="24"/>
          <w:szCs w:val="24"/>
        </w:rPr>
      </w:pPr>
    </w:p>
    <w:p w:rsidR="00970E2C" w:rsidRDefault="00970E2C" w:rsidP="00F70624">
      <w:pPr>
        <w:pStyle w:val="Corpsdetexte3"/>
        <w:spacing w:before="120" w:after="120"/>
        <w:jc w:val="both"/>
        <w:rPr>
          <w:rFonts w:ascii="Arial Narrow" w:hAnsi="Arial Narrow" w:cs="Tahoma"/>
          <w:b w:val="0"/>
          <w:i w:val="0"/>
          <w:sz w:val="24"/>
          <w:szCs w:val="24"/>
        </w:rPr>
      </w:pPr>
    </w:p>
    <w:p w:rsidR="00970E2C" w:rsidRPr="00970E2C" w:rsidRDefault="00970E2C"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5F5022" w:rsidRPr="00073BAD" w:rsidRDefault="00796113" w:rsidP="00970E2C">
      <w:pPr>
        <w:pStyle w:val="Corpsdetexte3"/>
        <w:spacing w:before="120" w:after="120"/>
        <w:rPr>
          <w:rFonts w:ascii="Arial Narrow" w:hAnsi="Arial Narrow" w:cs="Tahoma"/>
          <w:b w:val="0"/>
          <w:i w:val="0"/>
          <w:sz w:val="24"/>
          <w:szCs w:val="24"/>
        </w:rPr>
      </w:pPr>
      <w:r>
        <w:rPr>
          <w:rFonts w:ascii="Arial Narrow" w:hAnsi="Arial Narrow" w:cs="Tahoma"/>
          <w:b w:val="0"/>
          <w:noProof/>
          <w:sz w:val="24"/>
        </w:rPr>
        <mc:AlternateContent>
          <mc:Choice Requires="wps">
            <w:drawing>
              <wp:inline distT="0" distB="0" distL="0" distR="0">
                <wp:extent cx="5019675" cy="1295400"/>
                <wp:effectExtent l="9525" t="9525" r="9525" b="9525"/>
                <wp:docPr id="7"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9675" cy="1295400"/>
                        </a:xfrm>
                        <a:prstGeom prst="rect">
                          <a:avLst/>
                        </a:prstGeom>
                        <a:extLst>
                          <a:ext uri="{AF507438-7753-43E0-B8FC-AC1667EBCBE1}">
                            <a14:hiddenEffects xmlns:a14="http://schemas.microsoft.com/office/drawing/2010/main">
                              <a:effectLst/>
                            </a14:hiddenEffects>
                          </a:ext>
                        </a:extLst>
                      </wps:spPr>
                      <wps:txbx>
                        <w:txbxContent>
                          <w:p w:rsidR="00F0618A" w:rsidRDefault="00F0618A" w:rsidP="00796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rsidR="00F0618A" w:rsidRDefault="00F0618A" w:rsidP="00796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wps:txbx>
                      <wps:bodyPr wrap="square" numCol="1" fromWordArt="1">
                        <a:prstTxWarp prst="textPlain">
                          <a:avLst>
                            <a:gd name="adj" fmla="val 50000"/>
                          </a:avLst>
                        </a:prstTxWarp>
                        <a:spAutoFit/>
                      </wps:bodyPr>
                    </wps:wsp>
                  </a:graphicData>
                </a:graphic>
              </wp:inline>
            </w:drawing>
          </mc:Choice>
          <mc:Fallback>
            <w:pict>
              <v:shape id="WordArt 15" o:spid="_x0000_s1042" type="#_x0000_t202" style="width:395.2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" filled="f" stroked="f">
                <o:lock v:ext="edit" shapetype="t"/>
                <v:textbox style="mso-fit-shape-to-text:t">
                  <w:txbxContent>
                    <w:p w:rsidR="00F0618A" w:rsidRDefault="00F0618A" w:rsidP="00796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Pièce N°10</w:t>
                      </w:r>
                    </w:p>
                    <w:p w:rsidR="00F0618A" w:rsidRDefault="00F0618A" w:rsidP="00796113">
                      <w:pPr>
                        <w:pStyle w:val="NormalWeb"/>
                        <w:spacing w:before="0" w:beforeAutospacing="0" w:after="0" w:afterAutospacing="0"/>
                        <w:jc w:val="center"/>
                      </w:pPr>
                      <w:r>
                        <w:rPr>
                          <w:color w:val="000000"/>
                          <w:sz w:val="56"/>
                          <w:szCs w:val="56"/>
                          <w14:textOutline w14:w="9525" w14:cap="flat" w14:cmpd="sng" w14:algn="ctr">
                            <w14:solidFill>
                              <w14:srgbClr w14:val="000000"/>
                            </w14:solidFill>
                            <w14:prstDash w14:val="solid"/>
                            <w14:round/>
                          </w14:textOutline>
                        </w:rPr>
                        <w:t>MODELE DES FORMULAIRES A UTILISER</w:t>
                      </w:r>
                    </w:p>
                  </w:txbxContent>
                </v:textbox>
                <w10:anchorlock/>
              </v:shape>
            </w:pict>
          </mc:Fallback>
        </mc:AlternateContent>
      </w: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Default="007B4D64" w:rsidP="00F7062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rPr>
          <w:rFonts w:ascii="Arial Narrow" w:hAnsi="Arial Narrow" w:cs="Tahoma"/>
          <w:b w:val="0"/>
          <w:i w:val="0"/>
          <w:sz w:val="24"/>
          <w:szCs w:val="24"/>
        </w:rPr>
      </w:pPr>
    </w:p>
    <w:p w:rsidR="005E0274" w:rsidRPr="00073BAD" w:rsidRDefault="005E0274" w:rsidP="00C26F02">
      <w:pPr>
        <w:pStyle w:val="Corpsdetexte3"/>
        <w:spacing w:before="120" w:after="120"/>
        <w:rPr>
          <w:rFonts w:ascii="Arial Narrow" w:hAnsi="Arial Narrow" w:cs="Tahoma"/>
          <w:b w:val="0"/>
          <w:i w:val="0"/>
          <w:sz w:val="24"/>
          <w:szCs w:val="24"/>
        </w:rPr>
      </w:pPr>
    </w:p>
    <w:p w:rsidR="005E0274"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5E0274" w:rsidRDefault="005E0274" w:rsidP="005E0274">
      <w:pPr>
        <w:pStyle w:val="Corpsdetexte3"/>
        <w:spacing w:before="120" w:after="120"/>
        <w:jc w:val="both"/>
        <w:rPr>
          <w:rFonts w:ascii="Arial Narrow" w:hAnsi="Arial Narrow" w:cs="Tahoma"/>
          <w:b w:val="0"/>
          <w:i w:val="0"/>
          <w:sz w:val="24"/>
          <w:szCs w:val="24"/>
        </w:rPr>
      </w:pPr>
    </w:p>
    <w:p w:rsidR="005E0274"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5E0274" w:rsidRPr="00073BAD" w:rsidRDefault="005E0274" w:rsidP="005E027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7B4D64" w:rsidRPr="00073BAD" w:rsidRDefault="007B4D64" w:rsidP="00F70624">
      <w:pPr>
        <w:pStyle w:val="Corpsdetexte3"/>
        <w:spacing w:before="120" w:after="120"/>
        <w:jc w:val="both"/>
        <w:rPr>
          <w:rFonts w:ascii="Arial Narrow" w:hAnsi="Arial Narrow" w:cs="Tahoma"/>
          <w:b w:val="0"/>
          <w:i w:val="0"/>
          <w:sz w:val="24"/>
          <w:szCs w:val="24"/>
        </w:rPr>
      </w:pPr>
    </w:p>
    <w:p w:rsidR="00CC21AB" w:rsidRDefault="00CC21AB" w:rsidP="008D6EDE">
      <w:pPr>
        <w:jc w:val="center"/>
        <w:rPr>
          <w:b/>
          <w:sz w:val="28"/>
          <w:szCs w:val="28"/>
        </w:rPr>
      </w:pPr>
    </w:p>
    <w:p w:rsidR="00CC21AB" w:rsidRDefault="00CC21AB" w:rsidP="008D6EDE">
      <w:pPr>
        <w:jc w:val="center"/>
        <w:rPr>
          <w:b/>
          <w:sz w:val="32"/>
          <w:szCs w:val="32"/>
        </w:rPr>
      </w:pPr>
    </w:p>
    <w:p w:rsidR="005F5022" w:rsidRPr="008D6EDE" w:rsidRDefault="008D6EDE" w:rsidP="008D6EDE">
      <w:pPr>
        <w:jc w:val="center"/>
        <w:rPr>
          <w:b/>
          <w:sz w:val="32"/>
          <w:szCs w:val="32"/>
        </w:rPr>
      </w:pPr>
      <w:r w:rsidRPr="008D6EDE">
        <w:rPr>
          <w:b/>
          <w:sz w:val="32"/>
          <w:szCs w:val="32"/>
        </w:rPr>
        <w:t>SOMMAIRE</w:t>
      </w:r>
    </w:p>
    <w:p w:rsidR="005F5022" w:rsidRPr="00AE5BCB" w:rsidRDefault="005F5022" w:rsidP="005F5022">
      <w:pPr>
        <w:jc w:val="both"/>
      </w:pPr>
    </w:p>
    <w:p w:rsidR="005F5022" w:rsidRDefault="005F5022" w:rsidP="005F5022">
      <w:pPr>
        <w:jc w:val="center"/>
      </w:pPr>
      <w:r w:rsidRPr="00AE5BCB">
        <w:tab/>
      </w:r>
    </w:p>
    <w:p w:rsidR="008D6EDE" w:rsidRDefault="008D6EDE"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005F5022" w:rsidRPr="008D6EDE">
        <w:rPr>
          <w:sz w:val="24"/>
          <w:szCs w:val="24"/>
        </w:rPr>
        <w:t xml:space="preserve"> N°</w:t>
      </w:r>
      <w:r w:rsidR="008D6EDE" w:rsidRPr="008D6EDE">
        <w:rPr>
          <w:sz w:val="24"/>
          <w:szCs w:val="24"/>
        </w:rPr>
        <w:t>1</w:t>
      </w:r>
      <w:r w:rsidR="005F5022" w:rsidRPr="008D6EDE">
        <w:rPr>
          <w:sz w:val="24"/>
          <w:szCs w:val="24"/>
        </w:rPr>
        <w:t xml:space="preserve">: </w:t>
      </w:r>
      <w:r w:rsidR="005F5022" w:rsidRPr="008D6EDE">
        <w:rPr>
          <w:sz w:val="24"/>
          <w:szCs w:val="24"/>
        </w:rPr>
        <w:tab/>
        <w:t>Modèle de soumission</w:t>
      </w:r>
    </w:p>
    <w:p w:rsidR="005F5022" w:rsidRPr="008D6EDE" w:rsidRDefault="005F5022"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2</w:t>
      </w:r>
      <w:r w:rsidR="005F5022" w:rsidRPr="008D6EDE">
        <w:rPr>
          <w:sz w:val="24"/>
          <w:szCs w:val="24"/>
        </w:rPr>
        <w:t xml:space="preserve"> : </w:t>
      </w:r>
      <w:r w:rsidR="005F5022" w:rsidRPr="008D6EDE">
        <w:rPr>
          <w:sz w:val="24"/>
          <w:szCs w:val="24"/>
        </w:rPr>
        <w:tab/>
        <w:t xml:space="preserve">Modèle de caution de soumission </w:t>
      </w:r>
    </w:p>
    <w:p w:rsidR="005F5022" w:rsidRPr="008D6EDE" w:rsidRDefault="005F5022"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3</w:t>
      </w:r>
      <w:r w:rsidR="005F5022" w:rsidRPr="008D6EDE">
        <w:rPr>
          <w:sz w:val="24"/>
          <w:szCs w:val="24"/>
        </w:rPr>
        <w:t xml:space="preserve"> : </w:t>
      </w:r>
      <w:r w:rsidR="005F5022" w:rsidRPr="008D6EDE">
        <w:rPr>
          <w:sz w:val="24"/>
          <w:szCs w:val="24"/>
        </w:rPr>
        <w:tab/>
        <w:t>Modèle de cautionnement définitif</w:t>
      </w:r>
    </w:p>
    <w:p w:rsidR="005F5022" w:rsidRPr="008D6EDE" w:rsidRDefault="005F5022"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4</w:t>
      </w:r>
      <w:r w:rsidR="005F5022" w:rsidRPr="008D6EDE">
        <w:rPr>
          <w:sz w:val="24"/>
          <w:szCs w:val="24"/>
        </w:rPr>
        <w:t xml:space="preserve"> : </w:t>
      </w:r>
      <w:r w:rsidR="005F5022" w:rsidRPr="008D6EDE">
        <w:rPr>
          <w:sz w:val="24"/>
          <w:szCs w:val="24"/>
        </w:rPr>
        <w:tab/>
        <w:t>Modèle de caution d’avance de démarrage</w:t>
      </w:r>
    </w:p>
    <w:p w:rsidR="005F5022" w:rsidRPr="008D6EDE" w:rsidRDefault="005F5022" w:rsidP="008D6EDE">
      <w:pPr>
        <w:spacing w:before="120"/>
        <w:ind w:left="709"/>
        <w:jc w:val="both"/>
        <w:rPr>
          <w:sz w:val="24"/>
          <w:szCs w:val="24"/>
        </w:rPr>
      </w:pPr>
    </w:p>
    <w:p w:rsidR="005F5022" w:rsidRPr="008D6EDE"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5</w:t>
      </w:r>
      <w:r w:rsidR="005F5022" w:rsidRPr="008D6EDE">
        <w:rPr>
          <w:sz w:val="24"/>
          <w:szCs w:val="24"/>
        </w:rPr>
        <w:t xml:space="preserve"> : </w:t>
      </w:r>
      <w:r w:rsidR="008D6EDE" w:rsidRPr="008D6EDE">
        <w:rPr>
          <w:sz w:val="24"/>
          <w:szCs w:val="24"/>
        </w:rPr>
        <w:tab/>
      </w:r>
      <w:r w:rsidR="005F5022" w:rsidRPr="008D6EDE">
        <w:rPr>
          <w:sz w:val="24"/>
          <w:szCs w:val="24"/>
        </w:rPr>
        <w:t>Modèle de caution de retenue de garantie</w:t>
      </w:r>
    </w:p>
    <w:p w:rsidR="005F5022" w:rsidRPr="008D6EDE" w:rsidRDefault="005F5022" w:rsidP="008D6EDE">
      <w:pPr>
        <w:spacing w:before="120"/>
        <w:ind w:left="709"/>
        <w:jc w:val="both"/>
        <w:rPr>
          <w:sz w:val="24"/>
          <w:szCs w:val="24"/>
        </w:rPr>
      </w:pPr>
    </w:p>
    <w:p w:rsidR="005F5022" w:rsidRDefault="00C12EDD" w:rsidP="008D6EDE">
      <w:pPr>
        <w:spacing w:before="120"/>
        <w:ind w:left="709"/>
        <w:jc w:val="both"/>
        <w:rPr>
          <w:sz w:val="24"/>
          <w:szCs w:val="24"/>
        </w:rPr>
      </w:pPr>
      <w:r>
        <w:rPr>
          <w:sz w:val="24"/>
          <w:szCs w:val="24"/>
        </w:rPr>
        <w:t>Formulaire</w:t>
      </w:r>
      <w:r w:rsidRPr="008D6EDE">
        <w:rPr>
          <w:sz w:val="24"/>
          <w:szCs w:val="24"/>
        </w:rPr>
        <w:t xml:space="preserve"> </w:t>
      </w:r>
      <w:r w:rsidR="005F5022" w:rsidRPr="008D6EDE">
        <w:rPr>
          <w:sz w:val="24"/>
          <w:szCs w:val="24"/>
        </w:rPr>
        <w:t>N°</w:t>
      </w:r>
      <w:r w:rsidR="008D6EDE" w:rsidRPr="008D6EDE">
        <w:rPr>
          <w:sz w:val="24"/>
          <w:szCs w:val="24"/>
        </w:rPr>
        <w:t>6</w:t>
      </w:r>
      <w:r w:rsidR="005F5022" w:rsidRPr="008D6EDE">
        <w:rPr>
          <w:sz w:val="24"/>
          <w:szCs w:val="24"/>
        </w:rPr>
        <w:t xml:space="preserve"> : </w:t>
      </w:r>
      <w:r w:rsidR="008D6EDE" w:rsidRPr="008D6EDE">
        <w:rPr>
          <w:sz w:val="24"/>
          <w:szCs w:val="24"/>
        </w:rPr>
        <w:tab/>
      </w:r>
      <w:r w:rsidR="005F5022" w:rsidRPr="008D6EDE">
        <w:rPr>
          <w:sz w:val="24"/>
          <w:szCs w:val="24"/>
        </w:rPr>
        <w:t>Modèle d’attestation de solvabilité</w:t>
      </w:r>
    </w:p>
    <w:p w:rsidR="00526AAC" w:rsidRDefault="00526AAC" w:rsidP="008D6EDE">
      <w:pPr>
        <w:spacing w:before="120"/>
        <w:ind w:left="709"/>
        <w:jc w:val="both"/>
        <w:rPr>
          <w:sz w:val="24"/>
          <w:szCs w:val="24"/>
        </w:rPr>
      </w:pPr>
    </w:p>
    <w:p w:rsidR="00526AAC" w:rsidRDefault="00526AAC" w:rsidP="008D6EDE">
      <w:pPr>
        <w:spacing w:before="120"/>
        <w:ind w:left="709"/>
        <w:jc w:val="both"/>
        <w:rPr>
          <w:sz w:val="24"/>
          <w:szCs w:val="24"/>
        </w:rPr>
      </w:pPr>
      <w:r>
        <w:rPr>
          <w:sz w:val="24"/>
          <w:szCs w:val="24"/>
        </w:rPr>
        <w:t>Formulaire N°7 :        Modèle de déclaration d’Intention de soumissionner</w:t>
      </w:r>
    </w:p>
    <w:p w:rsidR="0021346A" w:rsidRDefault="0021346A" w:rsidP="008D6EDE">
      <w:pPr>
        <w:spacing w:before="120"/>
        <w:ind w:left="709"/>
        <w:jc w:val="both"/>
        <w:rPr>
          <w:sz w:val="24"/>
          <w:szCs w:val="24"/>
        </w:rPr>
      </w:pPr>
    </w:p>
    <w:p w:rsidR="00C12EDD" w:rsidRPr="00D726F8" w:rsidRDefault="00653344" w:rsidP="00C12EDD">
      <w:pPr>
        <w:spacing w:before="120"/>
        <w:ind w:left="709"/>
        <w:jc w:val="both"/>
        <w:rPr>
          <w:sz w:val="24"/>
          <w:szCs w:val="24"/>
        </w:rPr>
      </w:pPr>
      <w:r>
        <w:rPr>
          <w:b/>
          <w:sz w:val="28"/>
          <w:szCs w:val="28"/>
        </w:rPr>
        <w:t xml:space="preserve">    </w:t>
      </w:r>
      <w:r w:rsidR="005F5022">
        <w:rPr>
          <w:b/>
          <w:sz w:val="28"/>
          <w:szCs w:val="28"/>
        </w:rPr>
        <w:br w:type="page"/>
      </w:r>
      <w:r w:rsidR="00C12EDD">
        <w:rPr>
          <w:b/>
          <w:i/>
          <w:sz w:val="28"/>
          <w:szCs w:val="28"/>
        </w:rPr>
        <w:lastRenderedPageBreak/>
        <w:t>Formulaire</w:t>
      </w:r>
      <w:r w:rsidR="00C12EDD" w:rsidRPr="0021346A">
        <w:rPr>
          <w:b/>
          <w:i/>
          <w:sz w:val="28"/>
          <w:szCs w:val="28"/>
        </w:rPr>
        <w:t xml:space="preserve"> N°1</w:t>
      </w:r>
      <w:r w:rsidR="00C12EDD">
        <w:rPr>
          <w:b/>
          <w:sz w:val="28"/>
          <w:szCs w:val="28"/>
        </w:rPr>
        <w:t xml:space="preserve"> : </w:t>
      </w:r>
      <w:r w:rsidR="00C12EDD" w:rsidRPr="0021346A">
        <w:rPr>
          <w:b/>
          <w:sz w:val="28"/>
        </w:rPr>
        <w:t>MODELE</w:t>
      </w:r>
      <w:r w:rsidR="00C12EDD" w:rsidRPr="0021346A">
        <w:rPr>
          <w:b/>
          <w:sz w:val="28"/>
          <w:szCs w:val="28"/>
        </w:rPr>
        <w:t xml:space="preserve"> </w:t>
      </w:r>
      <w:r w:rsidR="00C12EDD" w:rsidRPr="0021346A">
        <w:rPr>
          <w:b/>
          <w:sz w:val="28"/>
        </w:rPr>
        <w:t>DE SOUMISSION</w:t>
      </w:r>
    </w:p>
    <w:p w:rsidR="00C12EDD" w:rsidRDefault="00C12EDD" w:rsidP="00C12EDD">
      <w:pPr>
        <w:pStyle w:val="SOUMISSION"/>
        <w:ind w:left="0" w:firstLine="709"/>
        <w:rPr>
          <w:rFonts w:ascii="Times New Roman" w:hAnsi="Times New Roman"/>
        </w:rPr>
      </w:pPr>
    </w:p>
    <w:p w:rsidR="00C12EDD" w:rsidRPr="008D6EDE" w:rsidRDefault="00C12EDD" w:rsidP="00C12EDD">
      <w:pPr>
        <w:spacing w:before="120" w:after="120"/>
        <w:ind w:firstLine="709"/>
        <w:jc w:val="both"/>
        <w:rPr>
          <w:i/>
          <w:sz w:val="24"/>
          <w:szCs w:val="24"/>
        </w:rPr>
      </w:pPr>
      <w:r>
        <w:rPr>
          <w:sz w:val="24"/>
          <w:szCs w:val="24"/>
        </w:rPr>
        <w:t>Je, s</w:t>
      </w:r>
      <w:r w:rsidRPr="008D6EDE">
        <w:rPr>
          <w:sz w:val="24"/>
          <w:szCs w:val="24"/>
        </w:rPr>
        <w:t>oussigné</w:t>
      </w:r>
      <w:r>
        <w:rPr>
          <w:sz w:val="24"/>
          <w:szCs w:val="24"/>
        </w:rPr>
        <w:t>,</w:t>
      </w:r>
      <w:r w:rsidRPr="008D6EDE">
        <w:rPr>
          <w:sz w:val="24"/>
          <w:szCs w:val="24"/>
        </w:rPr>
        <w:t>…………………………… (</w:t>
      </w:r>
      <w:r w:rsidRPr="008D6EDE">
        <w:rPr>
          <w:i/>
          <w:sz w:val="24"/>
          <w:szCs w:val="24"/>
        </w:rPr>
        <w:t>Indiquer</w:t>
      </w:r>
      <w:r>
        <w:rPr>
          <w:i/>
          <w:sz w:val="24"/>
          <w:szCs w:val="24"/>
        </w:rPr>
        <w:t xml:space="preserve"> le nom et la qualité du signatai</w:t>
      </w:r>
      <w:r w:rsidRPr="008D6EDE">
        <w:rPr>
          <w:i/>
          <w:sz w:val="24"/>
          <w:szCs w:val="24"/>
        </w:rPr>
        <w:t xml:space="preserve">re) </w:t>
      </w:r>
    </w:p>
    <w:p w:rsidR="00C12EDD" w:rsidRDefault="00C12EDD" w:rsidP="00C12EDD">
      <w:pPr>
        <w:spacing w:before="120" w:after="120"/>
        <w:ind w:firstLine="709"/>
        <w:jc w:val="both"/>
        <w:rPr>
          <w:sz w:val="24"/>
          <w:szCs w:val="24"/>
        </w:rPr>
      </w:pPr>
      <w:r w:rsidRPr="008D6EDE">
        <w:rPr>
          <w:sz w:val="24"/>
          <w:szCs w:val="24"/>
        </w:rPr>
        <w:t>Représentant la société, l’entreprise ou le groupement </w:t>
      </w:r>
      <w:r w:rsidRPr="008D6EDE">
        <w:rPr>
          <w:sz w:val="24"/>
          <w:szCs w:val="24"/>
          <w:vertAlign w:val="superscript"/>
        </w:rPr>
        <w:t>(8)</w:t>
      </w:r>
      <w:r>
        <w:rPr>
          <w:sz w:val="24"/>
          <w:szCs w:val="24"/>
        </w:rPr>
        <w:t xml:space="preserve"> </w:t>
      </w:r>
      <w:r w:rsidRPr="008D6EDE">
        <w:rPr>
          <w:sz w:val="24"/>
          <w:szCs w:val="24"/>
        </w:rPr>
        <w:t>………………..</w:t>
      </w:r>
      <w:r>
        <w:rPr>
          <w:sz w:val="24"/>
          <w:szCs w:val="24"/>
        </w:rPr>
        <w:t xml:space="preserve"> </w:t>
      </w:r>
      <w:r w:rsidRPr="008D6EDE">
        <w:rPr>
          <w:sz w:val="24"/>
          <w:szCs w:val="24"/>
        </w:rPr>
        <w:t>dont le siège social est à …………………………………..</w:t>
      </w:r>
      <w:r>
        <w:rPr>
          <w:sz w:val="24"/>
          <w:szCs w:val="24"/>
        </w:rPr>
        <w:t>, i</w:t>
      </w:r>
      <w:r w:rsidRPr="008D6EDE">
        <w:rPr>
          <w:sz w:val="24"/>
          <w:szCs w:val="24"/>
        </w:rPr>
        <w:t>nscrite au regis</w:t>
      </w:r>
      <w:r>
        <w:rPr>
          <w:sz w:val="24"/>
          <w:szCs w:val="24"/>
        </w:rPr>
        <w:t>tre du commerce de …………………………</w:t>
      </w:r>
      <w:r w:rsidRPr="008D6EDE">
        <w:rPr>
          <w:sz w:val="24"/>
          <w:szCs w:val="24"/>
        </w:rPr>
        <w:t xml:space="preserve"> </w:t>
      </w:r>
      <w:r>
        <w:rPr>
          <w:sz w:val="24"/>
          <w:szCs w:val="24"/>
        </w:rPr>
        <w:t>s</w:t>
      </w:r>
      <w:r w:rsidRPr="008D6EDE">
        <w:rPr>
          <w:sz w:val="24"/>
          <w:szCs w:val="24"/>
        </w:rPr>
        <w:t>ous le n°………………………..</w:t>
      </w:r>
    </w:p>
    <w:p w:rsidR="00C12EDD" w:rsidRDefault="00C12EDD" w:rsidP="00C12EDD">
      <w:pPr>
        <w:spacing w:before="120" w:after="120"/>
        <w:ind w:firstLine="709"/>
        <w:jc w:val="both"/>
        <w:rPr>
          <w:sz w:val="24"/>
          <w:szCs w:val="24"/>
        </w:rPr>
      </w:pPr>
      <w:r w:rsidRPr="008D6EDE">
        <w:rPr>
          <w:sz w:val="24"/>
          <w:szCs w:val="24"/>
        </w:rPr>
        <w:t>Après avoir pris connaissance de toutes les pièces figurant ou mentionnées au Dossie</w:t>
      </w:r>
      <w:r>
        <w:rPr>
          <w:sz w:val="24"/>
          <w:szCs w:val="24"/>
        </w:rPr>
        <w:t>r d’Appel d’Offres y compris le</w:t>
      </w:r>
      <w:r w:rsidRPr="008D6EDE">
        <w:rPr>
          <w:sz w:val="24"/>
          <w:szCs w:val="24"/>
        </w:rPr>
        <w:t>(s) additif(s), [</w:t>
      </w:r>
      <w:r w:rsidRPr="00C23937">
        <w:rPr>
          <w:i/>
          <w:sz w:val="24"/>
          <w:szCs w:val="24"/>
        </w:rPr>
        <w:t>rappeler le numéro et l’objet de l’appel d’Offres]</w:t>
      </w:r>
      <w:r>
        <w:rPr>
          <w:i/>
          <w:sz w:val="24"/>
          <w:szCs w:val="24"/>
        </w:rPr>
        <w:t>,</w:t>
      </w:r>
    </w:p>
    <w:p w:rsidR="00C12EDD" w:rsidRDefault="00C12EDD" w:rsidP="00C12EDD">
      <w:pPr>
        <w:spacing w:before="120" w:after="120"/>
        <w:ind w:firstLine="709"/>
        <w:jc w:val="both"/>
        <w:rPr>
          <w:sz w:val="24"/>
          <w:szCs w:val="24"/>
        </w:rPr>
      </w:pPr>
      <w:r w:rsidRPr="008D6EDE">
        <w:rPr>
          <w:sz w:val="24"/>
          <w:szCs w:val="24"/>
        </w:rPr>
        <w:t>Après m’être personnellement ren</w:t>
      </w:r>
      <w:r>
        <w:rPr>
          <w:sz w:val="24"/>
          <w:szCs w:val="24"/>
        </w:rPr>
        <w:t xml:space="preserve">du compte de la situation des </w:t>
      </w:r>
      <w:r w:rsidRPr="008D6EDE">
        <w:rPr>
          <w:sz w:val="24"/>
          <w:szCs w:val="24"/>
        </w:rPr>
        <w:t>lieux et avoir apprécié à mon point de vue et sous ma responsabilité, la nature et la difficulté des travaux à e</w:t>
      </w:r>
      <w:r>
        <w:rPr>
          <w:sz w:val="24"/>
          <w:szCs w:val="24"/>
        </w:rPr>
        <w:t>ffectuer,</w:t>
      </w:r>
    </w:p>
    <w:p w:rsidR="00C12EDD" w:rsidRDefault="00C12EDD" w:rsidP="00B153ED">
      <w:pPr>
        <w:numPr>
          <w:ilvl w:val="1"/>
          <w:numId w:val="30"/>
        </w:numPr>
        <w:tabs>
          <w:tab w:val="clear" w:pos="1440"/>
          <w:tab w:val="num" w:pos="540"/>
        </w:tabs>
        <w:spacing w:before="120" w:after="120"/>
        <w:ind w:left="540" w:hanging="256"/>
        <w:jc w:val="both"/>
        <w:rPr>
          <w:sz w:val="24"/>
          <w:szCs w:val="24"/>
        </w:rPr>
      </w:pPr>
      <w:r w:rsidRPr="008D6EDE">
        <w:rPr>
          <w:sz w:val="24"/>
          <w:szCs w:val="24"/>
        </w:rPr>
        <w:t>Remets, revêtus de ma signature, le Bordereau des Prix Unitaires ainsi que le Devis Estimatif établissant les prix que j’ai établi moi-même pour chaque nature d’ouvrage, lesquels prix font ressortir le montant de l’offre pour le lot n° _________</w:t>
      </w:r>
      <w:r>
        <w:rPr>
          <w:sz w:val="24"/>
          <w:szCs w:val="24"/>
        </w:rPr>
        <w:t>_ à ______________</w:t>
      </w:r>
      <w:r w:rsidRPr="008D6EDE">
        <w:rPr>
          <w:sz w:val="24"/>
          <w:szCs w:val="24"/>
        </w:rPr>
        <w:t>[</w:t>
      </w:r>
      <w:r w:rsidRPr="00C23937">
        <w:rPr>
          <w:i/>
          <w:sz w:val="24"/>
          <w:szCs w:val="24"/>
        </w:rPr>
        <w:t>en chiffres et en lettres</w:t>
      </w:r>
      <w:r w:rsidRPr="008D6EDE">
        <w:rPr>
          <w:sz w:val="24"/>
          <w:szCs w:val="24"/>
        </w:rPr>
        <w:t xml:space="preserve">] francs CFA Hors TVA, et à </w:t>
      </w:r>
      <w:r>
        <w:rPr>
          <w:sz w:val="24"/>
          <w:szCs w:val="24"/>
        </w:rPr>
        <w:t xml:space="preserve">____________ </w:t>
      </w:r>
      <w:r w:rsidRPr="008D6EDE">
        <w:rPr>
          <w:sz w:val="24"/>
          <w:szCs w:val="24"/>
        </w:rPr>
        <w:t>[</w:t>
      </w:r>
      <w:r w:rsidRPr="00C23937">
        <w:rPr>
          <w:i/>
          <w:sz w:val="24"/>
          <w:szCs w:val="24"/>
        </w:rPr>
        <w:t>en chiffres et en lettres</w:t>
      </w:r>
      <w:r w:rsidRPr="008D6EDE">
        <w:rPr>
          <w:sz w:val="24"/>
          <w:szCs w:val="24"/>
        </w:rPr>
        <w:t>]</w:t>
      </w:r>
      <w:r>
        <w:rPr>
          <w:sz w:val="24"/>
          <w:szCs w:val="24"/>
        </w:rPr>
        <w:t xml:space="preserve"> </w:t>
      </w:r>
      <w:r w:rsidRPr="008D6EDE">
        <w:rPr>
          <w:sz w:val="24"/>
          <w:szCs w:val="24"/>
        </w:rPr>
        <w:t xml:space="preserve">francs CFA Toutes Taxes Comprises. </w:t>
      </w:r>
    </w:p>
    <w:p w:rsidR="00C12EDD" w:rsidRPr="00C23937" w:rsidRDefault="00C12EDD" w:rsidP="00B153ED">
      <w:pPr>
        <w:numPr>
          <w:ilvl w:val="1"/>
          <w:numId w:val="30"/>
        </w:numPr>
        <w:tabs>
          <w:tab w:val="clear" w:pos="1440"/>
          <w:tab w:val="num" w:pos="540"/>
        </w:tabs>
        <w:spacing w:before="120" w:after="120"/>
        <w:ind w:left="540" w:hanging="256"/>
        <w:jc w:val="both"/>
        <w:rPr>
          <w:sz w:val="24"/>
          <w:szCs w:val="24"/>
        </w:rPr>
      </w:pPr>
      <w:r w:rsidRPr="008D6EDE">
        <w:rPr>
          <w:sz w:val="24"/>
          <w:szCs w:val="24"/>
        </w:rPr>
        <w:t>M’engage à exécuter les travaux dans un délai de _______ jours [</w:t>
      </w:r>
      <w:r w:rsidRPr="00C23937">
        <w:rPr>
          <w:i/>
          <w:sz w:val="24"/>
          <w:szCs w:val="24"/>
        </w:rPr>
        <w:t>indiquer la durée de validité</w:t>
      </w:r>
      <w:r>
        <w:rPr>
          <w:i/>
          <w:sz w:val="24"/>
          <w:szCs w:val="24"/>
        </w:rPr>
        <w:t xml:space="preserve"> de l’offre,</w:t>
      </w:r>
      <w:r w:rsidRPr="00C23937">
        <w:rPr>
          <w:i/>
          <w:sz w:val="24"/>
          <w:szCs w:val="24"/>
        </w:rPr>
        <w:t xml:space="preserve"> </w:t>
      </w:r>
      <w:r>
        <w:rPr>
          <w:i/>
          <w:sz w:val="24"/>
          <w:szCs w:val="24"/>
        </w:rPr>
        <w:t>60</w:t>
      </w:r>
      <w:r w:rsidRPr="00C23937">
        <w:rPr>
          <w:i/>
          <w:sz w:val="24"/>
          <w:szCs w:val="24"/>
        </w:rPr>
        <w:t xml:space="preserve"> jours</w:t>
      </w:r>
      <w:r w:rsidRPr="008D6EDE">
        <w:rPr>
          <w:sz w:val="24"/>
          <w:szCs w:val="24"/>
        </w:rPr>
        <w:t>] à compter de la date limite de remise des offres.</w:t>
      </w:r>
    </w:p>
    <w:p w:rsidR="00C12EDD" w:rsidRPr="008D6EDE" w:rsidRDefault="00C12EDD" w:rsidP="00C12EDD">
      <w:pPr>
        <w:spacing w:before="120" w:after="120"/>
        <w:ind w:firstLine="540"/>
        <w:jc w:val="both"/>
        <w:rPr>
          <w:sz w:val="24"/>
          <w:szCs w:val="24"/>
        </w:rPr>
      </w:pPr>
      <w:r w:rsidRPr="008D6EDE">
        <w:rPr>
          <w:sz w:val="24"/>
          <w:szCs w:val="24"/>
        </w:rPr>
        <w:t>Les rabais et les modalités d’application desdits rabais sont les suivants (en cas de possibilité d’attribution de plusieurs lots).</w:t>
      </w:r>
    </w:p>
    <w:p w:rsidR="00C12EDD" w:rsidRPr="008D6EDE" w:rsidRDefault="00C12EDD" w:rsidP="00C12EDD">
      <w:pPr>
        <w:spacing w:before="120" w:after="120"/>
        <w:ind w:firstLine="540"/>
        <w:jc w:val="both"/>
        <w:rPr>
          <w:sz w:val="24"/>
          <w:szCs w:val="24"/>
        </w:rPr>
      </w:pPr>
      <w:r w:rsidRPr="008D6EDE">
        <w:rPr>
          <w:sz w:val="24"/>
          <w:szCs w:val="24"/>
        </w:rPr>
        <w:t xml:space="preserve">Le </w:t>
      </w:r>
      <w:r w:rsidR="00626481">
        <w:rPr>
          <w:sz w:val="24"/>
          <w:szCs w:val="24"/>
        </w:rPr>
        <w:t>Maître d’Ouvrage</w:t>
      </w:r>
      <w:r w:rsidRPr="008D6EDE">
        <w:rPr>
          <w:sz w:val="24"/>
          <w:szCs w:val="24"/>
        </w:rPr>
        <w:t xml:space="preserve"> se libérera des sommes dues par lui au titre du présent marché en faisant donner crédit au compte n° ………………. </w:t>
      </w:r>
      <w:r>
        <w:rPr>
          <w:sz w:val="24"/>
          <w:szCs w:val="24"/>
        </w:rPr>
        <w:t>o</w:t>
      </w:r>
      <w:r w:rsidRPr="008D6EDE">
        <w:rPr>
          <w:sz w:val="24"/>
          <w:szCs w:val="24"/>
        </w:rPr>
        <w:t>uvert au nom de ……………….. auprè</w:t>
      </w:r>
      <w:r>
        <w:rPr>
          <w:sz w:val="24"/>
          <w:szCs w:val="24"/>
        </w:rPr>
        <w:t>s  de la banque………………….</w:t>
      </w:r>
      <w:r w:rsidRPr="008D6EDE">
        <w:rPr>
          <w:sz w:val="24"/>
          <w:szCs w:val="24"/>
        </w:rPr>
        <w:t xml:space="preserve"> Agence de</w:t>
      </w:r>
      <w:r>
        <w:rPr>
          <w:sz w:val="24"/>
          <w:szCs w:val="24"/>
        </w:rPr>
        <w:t xml:space="preserve"> …………………..</w:t>
      </w:r>
    </w:p>
    <w:p w:rsidR="00C12EDD" w:rsidRPr="008D6EDE" w:rsidRDefault="00C12EDD" w:rsidP="00C12EDD">
      <w:pPr>
        <w:spacing w:before="120" w:after="120"/>
        <w:ind w:firstLine="540"/>
        <w:jc w:val="both"/>
        <w:rPr>
          <w:sz w:val="24"/>
          <w:szCs w:val="24"/>
        </w:rPr>
      </w:pPr>
      <w:r w:rsidRPr="008D6EDE">
        <w:rPr>
          <w:sz w:val="24"/>
          <w:szCs w:val="24"/>
        </w:rPr>
        <w:t>Avant signature du marché, la présente soumission acceptée par vous vaudra engagement entre nous.</w:t>
      </w:r>
    </w:p>
    <w:p w:rsidR="00C12EDD" w:rsidRPr="008D6EDE" w:rsidRDefault="00C12EDD" w:rsidP="00C12EDD">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t>Fait à ……………… le …………………</w:t>
      </w:r>
    </w:p>
    <w:p w:rsidR="00C12EDD" w:rsidRPr="008D6EDE" w:rsidRDefault="00C12EDD" w:rsidP="00C12EDD">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t>Signature de …………………………</w:t>
      </w:r>
    </w:p>
    <w:p w:rsidR="00C12EDD" w:rsidRPr="008D6EDE" w:rsidRDefault="00C12EDD" w:rsidP="00C12EDD">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r>
      <w:r w:rsidRPr="008D6EDE">
        <w:rPr>
          <w:sz w:val="24"/>
          <w:szCs w:val="24"/>
        </w:rPr>
        <w:tab/>
        <w:t>En qualité de …………………………..</w:t>
      </w:r>
    </w:p>
    <w:p w:rsidR="00C12EDD" w:rsidRPr="008D6EDE" w:rsidRDefault="00C12EDD" w:rsidP="00C12EDD">
      <w:pPr>
        <w:jc w:val="both"/>
        <w:rPr>
          <w:sz w:val="24"/>
          <w:szCs w:val="24"/>
        </w:rPr>
      </w:pPr>
      <w:r w:rsidRPr="008D6EDE">
        <w:rPr>
          <w:sz w:val="24"/>
          <w:szCs w:val="24"/>
        </w:rPr>
        <w:tab/>
      </w:r>
      <w:r w:rsidRPr="008D6EDE">
        <w:rPr>
          <w:sz w:val="24"/>
          <w:szCs w:val="24"/>
        </w:rPr>
        <w:tab/>
      </w:r>
      <w:r w:rsidRPr="008D6EDE">
        <w:rPr>
          <w:sz w:val="24"/>
          <w:szCs w:val="24"/>
        </w:rPr>
        <w:tab/>
      </w:r>
      <w:r w:rsidRPr="008D6EDE">
        <w:rPr>
          <w:sz w:val="24"/>
          <w:szCs w:val="24"/>
        </w:rPr>
        <w:tab/>
      </w:r>
      <w:r>
        <w:rPr>
          <w:sz w:val="24"/>
          <w:szCs w:val="24"/>
        </w:rPr>
        <w:tab/>
      </w:r>
      <w:r>
        <w:rPr>
          <w:sz w:val="24"/>
          <w:szCs w:val="24"/>
        </w:rPr>
        <w:tab/>
      </w:r>
      <w:r w:rsidRPr="008D6EDE">
        <w:rPr>
          <w:sz w:val="24"/>
          <w:szCs w:val="24"/>
        </w:rPr>
        <w:t>Dûment autorisé à signer les soumissions</w:t>
      </w:r>
    </w:p>
    <w:p w:rsidR="00C12EDD" w:rsidRPr="008D6EDE" w:rsidRDefault="00C12EDD" w:rsidP="00C12EDD">
      <w:pPr>
        <w:ind w:left="3540" w:firstLine="708"/>
        <w:jc w:val="both"/>
        <w:rPr>
          <w:sz w:val="24"/>
          <w:szCs w:val="24"/>
        </w:rPr>
      </w:pPr>
      <w:r>
        <w:rPr>
          <w:sz w:val="24"/>
          <w:szCs w:val="24"/>
        </w:rPr>
        <w:t>p</w:t>
      </w:r>
      <w:r w:rsidRPr="008D6EDE">
        <w:rPr>
          <w:sz w:val="24"/>
          <w:szCs w:val="24"/>
        </w:rPr>
        <w:t xml:space="preserve">our et au nom de </w:t>
      </w:r>
      <w:r w:rsidRPr="008D6EDE">
        <w:rPr>
          <w:sz w:val="24"/>
          <w:szCs w:val="24"/>
          <w:vertAlign w:val="superscript"/>
        </w:rPr>
        <w:t>(9)</w:t>
      </w:r>
      <w:r w:rsidRPr="008D6EDE">
        <w:rPr>
          <w:sz w:val="24"/>
          <w:szCs w:val="24"/>
        </w:rPr>
        <w:t xml:space="preserve"> ………………</w:t>
      </w:r>
    </w:p>
    <w:p w:rsidR="00C12EDD" w:rsidRPr="008D6EDE" w:rsidRDefault="00C12EDD" w:rsidP="00C12EDD">
      <w:pPr>
        <w:ind w:left="2124" w:firstLine="708"/>
        <w:jc w:val="both"/>
        <w:rPr>
          <w:sz w:val="24"/>
          <w:szCs w:val="24"/>
        </w:rPr>
      </w:pPr>
    </w:p>
    <w:p w:rsidR="00C12EDD" w:rsidRPr="008D6EDE" w:rsidRDefault="00C12EDD" w:rsidP="00C12EDD">
      <w:pPr>
        <w:jc w:val="both"/>
        <w:rPr>
          <w:sz w:val="18"/>
          <w:szCs w:val="18"/>
        </w:rPr>
      </w:pPr>
      <w:r w:rsidRPr="008D6EDE">
        <w:rPr>
          <w:sz w:val="18"/>
          <w:szCs w:val="18"/>
        </w:rPr>
        <w:t>(8) Supprimer la mention inutile</w:t>
      </w:r>
    </w:p>
    <w:p w:rsidR="00C12EDD" w:rsidRPr="008D6EDE" w:rsidRDefault="00C12EDD" w:rsidP="00C12EDD">
      <w:pPr>
        <w:jc w:val="both"/>
        <w:rPr>
          <w:sz w:val="18"/>
          <w:szCs w:val="18"/>
        </w:rPr>
      </w:pPr>
      <w:r w:rsidRPr="008D6EDE">
        <w:rPr>
          <w:sz w:val="18"/>
          <w:szCs w:val="18"/>
        </w:rPr>
        <w:t>(9) Annexer la lettre de pouvoirs</w:t>
      </w:r>
    </w:p>
    <w:p w:rsidR="00C12EDD" w:rsidRDefault="00C12EDD" w:rsidP="00C12EDD">
      <w:pPr>
        <w:pStyle w:val="Titre10"/>
      </w:pPr>
      <w:bookmarkStart w:id="5" w:name="_Toc192473307"/>
      <w:r>
        <w:br w:type="page"/>
      </w:r>
    </w:p>
    <w:p w:rsidR="00C12EDD" w:rsidRPr="00FB6E66" w:rsidRDefault="00C12EDD" w:rsidP="00C12EDD"/>
    <w:p w:rsidR="00C12EDD" w:rsidRDefault="00C12EDD" w:rsidP="00C12EDD">
      <w:pPr>
        <w:pStyle w:val="Titre10"/>
      </w:pPr>
    </w:p>
    <w:p w:rsidR="00C12EDD" w:rsidRPr="0021346A" w:rsidRDefault="00C12EDD" w:rsidP="00C12EDD">
      <w:pPr>
        <w:pStyle w:val="Titre10"/>
        <w:rPr>
          <w:i w:val="0"/>
        </w:rPr>
      </w:pPr>
      <w:r w:rsidRPr="00976485">
        <w:rPr>
          <w:szCs w:val="28"/>
        </w:rPr>
        <w:t>Formulaire</w:t>
      </w:r>
      <w:r w:rsidRPr="0021346A">
        <w:rPr>
          <w:b w:val="0"/>
          <w:i w:val="0"/>
          <w:szCs w:val="28"/>
        </w:rPr>
        <w:t xml:space="preserve"> </w:t>
      </w:r>
      <w:r w:rsidRPr="008670B5">
        <w:t>N°2</w:t>
      </w:r>
      <w:r>
        <w:t xml:space="preserve"> : </w:t>
      </w:r>
      <w:r w:rsidRPr="0021346A">
        <w:rPr>
          <w:i w:val="0"/>
        </w:rPr>
        <w:t>MODELE DE CAUTION DE SOUMISSION</w:t>
      </w:r>
      <w:bookmarkEnd w:id="5"/>
    </w:p>
    <w:p w:rsidR="00C12EDD" w:rsidRPr="0021346A" w:rsidRDefault="00C12EDD" w:rsidP="00C12EDD">
      <w:pPr>
        <w:jc w:val="both"/>
        <w:rPr>
          <w:sz w:val="16"/>
          <w:szCs w:val="16"/>
        </w:rPr>
      </w:pPr>
    </w:p>
    <w:p w:rsidR="00C12EDD" w:rsidRPr="0021346A" w:rsidRDefault="00C12EDD" w:rsidP="00C12EDD">
      <w:pPr>
        <w:ind w:firstLine="709"/>
        <w:jc w:val="both"/>
        <w:rPr>
          <w:b/>
          <w:bCs/>
          <w:i/>
          <w:iCs/>
          <w:sz w:val="22"/>
          <w:szCs w:val="22"/>
        </w:rPr>
      </w:pPr>
      <w:r w:rsidRPr="0021346A">
        <w:rPr>
          <w:sz w:val="22"/>
          <w:szCs w:val="22"/>
        </w:rPr>
        <w:t xml:space="preserve">Adressée à Monsieur : </w:t>
      </w:r>
      <w:r w:rsidRPr="0021346A">
        <w:rPr>
          <w:b/>
          <w:bCs/>
          <w:sz w:val="22"/>
          <w:szCs w:val="22"/>
        </w:rPr>
        <w:t xml:space="preserve">Le </w:t>
      </w:r>
      <w:r w:rsidR="00404002">
        <w:rPr>
          <w:b/>
          <w:bCs/>
          <w:i/>
          <w:iCs/>
          <w:sz w:val="22"/>
          <w:szCs w:val="22"/>
        </w:rPr>
        <w:t xml:space="preserve">Maire de la Commune de </w:t>
      </w:r>
      <w:r w:rsidR="00AA5486">
        <w:rPr>
          <w:b/>
          <w:bCs/>
          <w:i/>
          <w:iCs/>
          <w:sz w:val="22"/>
          <w:szCs w:val="22"/>
        </w:rPr>
        <w:t>DIANG</w:t>
      </w:r>
    </w:p>
    <w:p w:rsidR="00C12EDD" w:rsidRDefault="00C12EDD" w:rsidP="00C12EDD">
      <w:pPr>
        <w:jc w:val="both"/>
        <w:rPr>
          <w:sz w:val="16"/>
          <w:szCs w:val="16"/>
        </w:rPr>
      </w:pPr>
    </w:p>
    <w:p w:rsidR="00C12EDD" w:rsidRPr="008670B5" w:rsidRDefault="00C12EDD" w:rsidP="00C12EDD">
      <w:pPr>
        <w:jc w:val="both"/>
        <w:rPr>
          <w:sz w:val="16"/>
          <w:szCs w:val="16"/>
        </w:rPr>
      </w:pPr>
    </w:p>
    <w:p w:rsidR="00C12EDD" w:rsidRDefault="00C12EDD" w:rsidP="00C12EDD">
      <w:pPr>
        <w:pStyle w:val="SOUMISSION"/>
        <w:ind w:left="0" w:firstLine="709"/>
        <w:rPr>
          <w:rFonts w:ascii="Times New Roman" w:hAnsi="Times New Roman"/>
        </w:rPr>
      </w:pP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 xml:space="preserve">Attendu que l’Entreprise________________, ci-dessous désignée " le Soumissionnaire ", a soumis son offre en date du _____________ pour </w:t>
      </w:r>
      <w:r w:rsidRPr="008670B5">
        <w:rPr>
          <w:rFonts w:ascii="Times New Roman" w:hAnsi="Times New Roman"/>
          <w:b/>
          <w:i/>
          <w:szCs w:val="24"/>
        </w:rPr>
        <w:t xml:space="preserve">la construction </w:t>
      </w:r>
      <w:r>
        <w:rPr>
          <w:rFonts w:ascii="Times New Roman" w:hAnsi="Times New Roman"/>
          <w:b/>
          <w:bCs/>
          <w:i/>
          <w:szCs w:val="24"/>
        </w:rPr>
        <w:t>de …………..</w:t>
      </w:r>
      <w:r w:rsidRPr="008670B5">
        <w:rPr>
          <w:rFonts w:ascii="Times New Roman" w:hAnsi="Times New Roman"/>
        </w:rPr>
        <w:t xml:space="preserve"> ci-dessous désignée "l’offre", et pour laquelle il doit joindre un cautionnement provisoire équivalent à </w:t>
      </w:r>
      <w:r>
        <w:rPr>
          <w:rFonts w:ascii="Times New Roman" w:hAnsi="Times New Roman"/>
          <w:b/>
        </w:rPr>
        <w:t>……………………………….. (en lettres) F</w:t>
      </w:r>
      <w:r w:rsidRPr="008670B5">
        <w:rPr>
          <w:rFonts w:ascii="Times New Roman" w:hAnsi="Times New Roman"/>
          <w:b/>
        </w:rPr>
        <w:t>CFA</w:t>
      </w:r>
      <w:r w:rsidRPr="008670B5">
        <w:rPr>
          <w:rFonts w:ascii="Times New Roman" w:hAnsi="Times New Roman"/>
        </w:rPr>
        <w:t>.</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Nous ___________________</w:t>
      </w:r>
      <w:r>
        <w:rPr>
          <w:rFonts w:ascii="Times New Roman" w:hAnsi="Times New Roman"/>
        </w:rPr>
        <w:t xml:space="preserve"> </w:t>
      </w:r>
      <w:r w:rsidRPr="008670B5">
        <w:rPr>
          <w:rFonts w:ascii="Times New Roman" w:hAnsi="Times New Roman"/>
        </w:rPr>
        <w:t xml:space="preserve">(nom et adresse de la banque), représentée par _____________(noms des signataires), ci-dessous désignée "la banque" déclarons garantir le paiement </w:t>
      </w:r>
      <w:r w:rsidR="00626481">
        <w:rPr>
          <w:rFonts w:ascii="Times New Roman" w:hAnsi="Times New Roman"/>
        </w:rPr>
        <w:t>au Maître d’Ouvrage</w:t>
      </w:r>
      <w:r w:rsidRPr="008670B5">
        <w:rPr>
          <w:rFonts w:ascii="Times New Roman" w:hAnsi="Times New Roman"/>
        </w:rPr>
        <w:t xml:space="preserve"> de la somme maximale de </w:t>
      </w:r>
      <w:r>
        <w:rPr>
          <w:rFonts w:ascii="Times New Roman" w:hAnsi="Times New Roman"/>
          <w:b/>
        </w:rPr>
        <w:t>……………… (en lettres) F</w:t>
      </w:r>
      <w:r w:rsidRPr="008670B5">
        <w:rPr>
          <w:rFonts w:ascii="Times New Roman" w:hAnsi="Times New Roman"/>
          <w:b/>
        </w:rPr>
        <w:t>CFA</w:t>
      </w:r>
      <w:r w:rsidRPr="008670B5">
        <w:rPr>
          <w:rFonts w:ascii="Times New Roman" w:hAnsi="Times New Roman"/>
        </w:rPr>
        <w:t xml:space="preserve">, que la banque s’engage à régler intégralement </w:t>
      </w:r>
      <w:r>
        <w:rPr>
          <w:rFonts w:ascii="Times New Roman" w:hAnsi="Times New Roman"/>
        </w:rPr>
        <w:t>à</w:t>
      </w:r>
      <w:r w:rsidRPr="008670B5">
        <w:rPr>
          <w:rFonts w:ascii="Times New Roman" w:hAnsi="Times New Roman"/>
        </w:rPr>
        <w:t xml:space="preserve"> </w:t>
      </w:r>
      <w:r>
        <w:rPr>
          <w:rFonts w:ascii="Times New Roman" w:hAnsi="Times New Roman"/>
        </w:rPr>
        <w:t>l’Autorité Contractante</w:t>
      </w:r>
      <w:r w:rsidRPr="008670B5">
        <w:rPr>
          <w:rFonts w:ascii="Times New Roman" w:hAnsi="Times New Roman"/>
        </w:rPr>
        <w:t>, s’obligeant elle-même, ses successeurs et assignataires.</w:t>
      </w:r>
    </w:p>
    <w:p w:rsidR="00C12EDD" w:rsidRPr="008670B5" w:rsidRDefault="00C12EDD" w:rsidP="00C12EDD">
      <w:pPr>
        <w:pStyle w:val="SOUMISSION"/>
        <w:spacing w:after="0"/>
        <w:ind w:left="0" w:firstLine="709"/>
        <w:rPr>
          <w:rFonts w:ascii="Times New Roman" w:hAnsi="Times New Roman"/>
        </w:rPr>
      </w:pPr>
      <w:r w:rsidRPr="008670B5">
        <w:rPr>
          <w:rFonts w:ascii="Times New Roman" w:hAnsi="Times New Roman"/>
        </w:rPr>
        <w:t>Les conditions de cette obligation sont les suivantes :</w:t>
      </w:r>
    </w:p>
    <w:p w:rsidR="00C12EDD" w:rsidRPr="008670B5" w:rsidRDefault="00C12EDD" w:rsidP="00B153ED">
      <w:pPr>
        <w:pStyle w:val="SOUMISSION"/>
        <w:numPr>
          <w:ilvl w:val="0"/>
          <w:numId w:val="27"/>
        </w:numPr>
        <w:tabs>
          <w:tab w:val="left" w:pos="1134"/>
        </w:tabs>
        <w:spacing w:after="0"/>
        <w:ind w:left="1134" w:hanging="283"/>
        <w:rPr>
          <w:rFonts w:ascii="Times New Roman" w:hAnsi="Times New Roman"/>
        </w:rPr>
      </w:pPr>
      <w:r w:rsidRPr="008670B5">
        <w:rPr>
          <w:rFonts w:ascii="Times New Roman" w:hAnsi="Times New Roman"/>
        </w:rPr>
        <w:t>Si le soumissionnaire retire l’offre pendant la période de la validité spécifiée par lui sur l’acte de soumission ;</w:t>
      </w:r>
    </w:p>
    <w:p w:rsidR="00C12EDD" w:rsidRPr="008670B5" w:rsidRDefault="00C12EDD" w:rsidP="00C12EDD">
      <w:pPr>
        <w:pStyle w:val="SOUMISSION"/>
        <w:tabs>
          <w:tab w:val="left" w:pos="1134"/>
        </w:tabs>
        <w:spacing w:after="0"/>
        <w:ind w:left="1134" w:firstLine="0"/>
        <w:rPr>
          <w:rFonts w:ascii="Times New Roman" w:hAnsi="Times New Roman"/>
        </w:rPr>
      </w:pPr>
      <w:r w:rsidRPr="008670B5">
        <w:rPr>
          <w:rFonts w:ascii="Times New Roman" w:hAnsi="Times New Roman"/>
        </w:rPr>
        <w:t xml:space="preserve">Ou </w:t>
      </w:r>
    </w:p>
    <w:p w:rsidR="00C12EDD" w:rsidRPr="008670B5" w:rsidRDefault="00C12EDD" w:rsidP="00B153ED">
      <w:pPr>
        <w:pStyle w:val="SOUMISSION"/>
        <w:numPr>
          <w:ilvl w:val="0"/>
          <w:numId w:val="27"/>
        </w:numPr>
        <w:tabs>
          <w:tab w:val="left" w:pos="1134"/>
        </w:tabs>
        <w:spacing w:after="0"/>
        <w:ind w:left="1134" w:hanging="283"/>
        <w:rPr>
          <w:rFonts w:ascii="Times New Roman" w:hAnsi="Times New Roman"/>
        </w:rPr>
      </w:pPr>
      <w:r w:rsidRPr="008670B5">
        <w:rPr>
          <w:rFonts w:ascii="Times New Roman" w:hAnsi="Times New Roman"/>
        </w:rPr>
        <w:t xml:space="preserve">Si le soumissionnaire, s’étant vu notifier l’attribution du Marché par </w:t>
      </w:r>
      <w:r>
        <w:rPr>
          <w:rFonts w:ascii="Times New Roman" w:hAnsi="Times New Roman"/>
        </w:rPr>
        <w:t>l’Autorité Contractante</w:t>
      </w:r>
      <w:r w:rsidRPr="008670B5">
        <w:rPr>
          <w:rFonts w:ascii="Times New Roman" w:hAnsi="Times New Roman"/>
        </w:rPr>
        <w:t xml:space="preserve"> pendant la période de validité :</w:t>
      </w:r>
    </w:p>
    <w:p w:rsidR="00C12EDD" w:rsidRPr="008670B5" w:rsidRDefault="00C12EDD" w:rsidP="00B153ED">
      <w:pPr>
        <w:pStyle w:val="SOUMISSION"/>
        <w:numPr>
          <w:ilvl w:val="0"/>
          <w:numId w:val="28"/>
        </w:numPr>
        <w:spacing w:after="0"/>
        <w:ind w:left="1701" w:hanging="283"/>
        <w:rPr>
          <w:rFonts w:ascii="Times New Roman" w:hAnsi="Times New Roman"/>
        </w:rPr>
      </w:pPr>
      <w:r w:rsidRPr="008670B5">
        <w:rPr>
          <w:rFonts w:ascii="Times New Roman" w:hAnsi="Times New Roman"/>
        </w:rPr>
        <w:t>Manque à signer ou refuse de signer le Marché, alors qu’il est requis de le faire ;</w:t>
      </w:r>
    </w:p>
    <w:p w:rsidR="00C12EDD" w:rsidRPr="008670B5" w:rsidRDefault="00C12EDD" w:rsidP="00B153ED">
      <w:pPr>
        <w:pStyle w:val="SOUMISSION"/>
        <w:numPr>
          <w:ilvl w:val="0"/>
          <w:numId w:val="28"/>
        </w:numPr>
        <w:spacing w:after="0"/>
        <w:ind w:left="1701" w:hanging="283"/>
        <w:rPr>
          <w:rFonts w:ascii="Times New Roman" w:hAnsi="Times New Roman"/>
        </w:rPr>
      </w:pPr>
      <w:r w:rsidRPr="008670B5">
        <w:rPr>
          <w:rFonts w:ascii="Times New Roman" w:hAnsi="Times New Roman"/>
        </w:rPr>
        <w:t>Manque à fournir ou refuse de fournir le cautionnement définitif du Marché (cautionnement définitif, comme prévu dans celui-ci).</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 xml:space="preserve">Nous nous engageons à payer </w:t>
      </w:r>
      <w:r w:rsidR="00626481">
        <w:rPr>
          <w:rFonts w:ascii="Times New Roman" w:hAnsi="Times New Roman"/>
        </w:rPr>
        <w:t>au Maître d’Ouvrage</w:t>
      </w:r>
      <w:r w:rsidRPr="008670B5">
        <w:rPr>
          <w:rFonts w:ascii="Times New Roman" w:hAnsi="Times New Roman"/>
        </w:rPr>
        <w:t xml:space="preserve"> un montant allant jusqu’au maximum  de la somme stipulée ci-dessus, dès réception de sa première demande écrite, sans que </w:t>
      </w:r>
      <w:r w:rsidR="00626481">
        <w:rPr>
          <w:rFonts w:ascii="Times New Roman" w:hAnsi="Times New Roman"/>
        </w:rPr>
        <w:t xml:space="preserve">le Maître d’Ouvrage </w:t>
      </w:r>
      <w:r w:rsidRPr="008670B5">
        <w:rPr>
          <w:rFonts w:ascii="Times New Roman" w:hAnsi="Times New Roman"/>
        </w:rPr>
        <w:t xml:space="preserve">soit tenu de justifier sa demande, étant entendu toutefois que dans sa demande </w:t>
      </w:r>
      <w:r w:rsidR="00626481">
        <w:rPr>
          <w:rFonts w:ascii="Times New Roman" w:hAnsi="Times New Roman"/>
        </w:rPr>
        <w:t>le Maître d’Ouvrage</w:t>
      </w:r>
      <w:r w:rsidRPr="008670B5">
        <w:rPr>
          <w:rFonts w:ascii="Times New Roman" w:hAnsi="Times New Roman"/>
        </w:rPr>
        <w:t xml:space="preserve"> notera que le montant qu’il réclame lui est dû parce que l’une ou l’autre des conditions ci-dessus, toutes les deux, sont remplies, et qu’il spécifiera quelle(s) a(ont) joué.</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 xml:space="preserve">La présente caution entre en vigueur dès sa signature et dès la date limite fixée par </w:t>
      </w:r>
      <w:r>
        <w:rPr>
          <w:rFonts w:ascii="Times New Roman" w:hAnsi="Times New Roman"/>
        </w:rPr>
        <w:t>l</w:t>
      </w:r>
      <w:r w:rsidR="00626481">
        <w:rPr>
          <w:rFonts w:ascii="Times New Roman" w:hAnsi="Times New Roman"/>
        </w:rPr>
        <w:t xml:space="preserve">e Maître d’Ouvrage </w:t>
      </w:r>
      <w:r w:rsidRPr="008670B5">
        <w:rPr>
          <w:rFonts w:ascii="Times New Roman" w:hAnsi="Times New Roman"/>
        </w:rPr>
        <w:t xml:space="preserve">pour la remise des offres. Elle demeurera valable jusqu’au trentième jour inclus suivant la fin du délai de validité des offres. Toute demande </w:t>
      </w:r>
      <w:r w:rsidR="00626481">
        <w:rPr>
          <w:rFonts w:ascii="Times New Roman" w:hAnsi="Times New Roman"/>
        </w:rPr>
        <w:t xml:space="preserve">du Maître d’Ouvrage </w:t>
      </w:r>
      <w:r w:rsidRPr="008670B5">
        <w:rPr>
          <w:rFonts w:ascii="Times New Roman" w:hAnsi="Times New Roman"/>
        </w:rPr>
        <w:t xml:space="preserve">tendant à la faire jouer devra parvenir à la banque, par lettre recommandée avec </w:t>
      </w:r>
      <w:r w:rsidR="00A93F44" w:rsidRPr="008670B5">
        <w:rPr>
          <w:rFonts w:ascii="Times New Roman" w:hAnsi="Times New Roman"/>
        </w:rPr>
        <w:t>accusé</w:t>
      </w:r>
      <w:r w:rsidRPr="008670B5">
        <w:rPr>
          <w:rFonts w:ascii="Times New Roman" w:hAnsi="Times New Roman"/>
        </w:rPr>
        <w:t xml:space="preserve"> de réception, avant la fin de cette période de validité.</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C12EDD" w:rsidRPr="008670B5" w:rsidRDefault="00C12EDD" w:rsidP="00C12EDD">
      <w:pPr>
        <w:pStyle w:val="SOUMISSION"/>
        <w:tabs>
          <w:tab w:val="center" w:pos="7371"/>
        </w:tabs>
        <w:rPr>
          <w:rFonts w:ascii="Times New Roman" w:hAnsi="Times New Roman"/>
        </w:rPr>
      </w:pPr>
      <w:r w:rsidRPr="008670B5">
        <w:rPr>
          <w:rFonts w:ascii="Times New Roman" w:hAnsi="Times New Roman"/>
        </w:rPr>
        <w:tab/>
        <w:t>Signé et authentifié par la banque</w:t>
      </w:r>
    </w:p>
    <w:p w:rsidR="00C12EDD" w:rsidRPr="008670B5" w:rsidRDefault="00C12EDD" w:rsidP="00C12EDD">
      <w:pPr>
        <w:pStyle w:val="SOUMISSION"/>
        <w:tabs>
          <w:tab w:val="center" w:pos="7371"/>
        </w:tabs>
        <w:rPr>
          <w:rFonts w:ascii="Times New Roman" w:hAnsi="Times New Roman"/>
        </w:rPr>
      </w:pPr>
      <w:r w:rsidRPr="008670B5">
        <w:rPr>
          <w:rFonts w:ascii="Times New Roman" w:hAnsi="Times New Roman"/>
        </w:rPr>
        <w:tab/>
        <w:t>A________________, le _____________________</w:t>
      </w:r>
    </w:p>
    <w:p w:rsidR="00C12EDD" w:rsidRDefault="00C12EDD" w:rsidP="00C12EDD">
      <w:pPr>
        <w:jc w:val="center"/>
      </w:pPr>
      <w:r w:rsidRPr="008670B5">
        <w:br w:type="page"/>
      </w:r>
    </w:p>
    <w:p w:rsidR="00C12EDD" w:rsidRDefault="00C12EDD" w:rsidP="00C12EDD">
      <w:pPr>
        <w:jc w:val="center"/>
      </w:pPr>
    </w:p>
    <w:p w:rsidR="00C12EDD" w:rsidRDefault="00C12EDD" w:rsidP="00C12EDD">
      <w:pPr>
        <w:jc w:val="center"/>
      </w:pPr>
    </w:p>
    <w:p w:rsidR="00C12EDD" w:rsidRPr="000827AC" w:rsidRDefault="00C12EDD" w:rsidP="00C12EDD">
      <w:pPr>
        <w:jc w:val="center"/>
        <w:rPr>
          <w:b/>
          <w:sz w:val="28"/>
          <w:szCs w:val="28"/>
        </w:rPr>
      </w:pPr>
      <w:r>
        <w:rPr>
          <w:b/>
          <w:i/>
          <w:sz w:val="28"/>
          <w:szCs w:val="28"/>
        </w:rPr>
        <w:t>Formulaire</w:t>
      </w:r>
      <w:r w:rsidRPr="0021346A">
        <w:rPr>
          <w:b/>
          <w:i/>
          <w:sz w:val="28"/>
          <w:szCs w:val="28"/>
        </w:rPr>
        <w:t xml:space="preserve"> N°3</w:t>
      </w:r>
      <w:r>
        <w:rPr>
          <w:b/>
          <w:sz w:val="28"/>
          <w:szCs w:val="28"/>
        </w:rPr>
        <w:t xml:space="preserve"> : </w:t>
      </w:r>
      <w:r w:rsidRPr="0021346A">
        <w:rPr>
          <w:b/>
          <w:sz w:val="28"/>
          <w:szCs w:val="28"/>
        </w:rPr>
        <w:t>MODELE DE CAUTIONNEMENT DEFINITIF</w:t>
      </w:r>
    </w:p>
    <w:p w:rsidR="00C12EDD" w:rsidRDefault="00C12EDD" w:rsidP="00C12EDD">
      <w:pPr>
        <w:ind w:left="500" w:firstLine="900"/>
        <w:jc w:val="both"/>
        <w:rPr>
          <w:sz w:val="16"/>
          <w:szCs w:val="16"/>
        </w:rPr>
      </w:pPr>
    </w:p>
    <w:p w:rsidR="00C12EDD" w:rsidRDefault="00C12EDD" w:rsidP="00C12EDD">
      <w:pPr>
        <w:ind w:left="500" w:firstLine="900"/>
        <w:jc w:val="both"/>
        <w:rPr>
          <w:sz w:val="22"/>
          <w:szCs w:val="22"/>
        </w:rPr>
      </w:pPr>
    </w:p>
    <w:p w:rsidR="00C12EDD" w:rsidRPr="008670B5" w:rsidRDefault="00C12EDD" w:rsidP="00C12EDD">
      <w:pPr>
        <w:ind w:left="500" w:firstLine="900"/>
        <w:jc w:val="both"/>
        <w:rPr>
          <w:sz w:val="22"/>
          <w:szCs w:val="22"/>
        </w:rPr>
      </w:pPr>
      <w:r w:rsidRPr="008670B5">
        <w:rPr>
          <w:sz w:val="22"/>
          <w:szCs w:val="22"/>
        </w:rPr>
        <w:t>Banque :</w:t>
      </w:r>
    </w:p>
    <w:p w:rsidR="00C12EDD" w:rsidRPr="008670B5" w:rsidRDefault="00C12EDD" w:rsidP="00C12EDD">
      <w:pPr>
        <w:ind w:left="500" w:firstLine="900"/>
        <w:jc w:val="both"/>
        <w:rPr>
          <w:sz w:val="22"/>
          <w:szCs w:val="22"/>
        </w:rPr>
      </w:pPr>
      <w:r w:rsidRPr="008670B5">
        <w:rPr>
          <w:sz w:val="22"/>
          <w:szCs w:val="22"/>
        </w:rPr>
        <w:t xml:space="preserve">Référence de </w:t>
      </w:r>
      <w:smartTag w:uri="urn:schemas-microsoft-com:office:smarttags" w:element="PersonName">
        <w:smartTagPr>
          <w:attr w:name="ProductID" w:val="la Caution N"/>
        </w:smartTagPr>
        <w:r w:rsidRPr="008670B5">
          <w:rPr>
            <w:sz w:val="22"/>
            <w:szCs w:val="22"/>
          </w:rPr>
          <w:t>la Caution N</w:t>
        </w:r>
      </w:smartTag>
      <w:r w:rsidRPr="008670B5">
        <w:rPr>
          <w:sz w:val="22"/>
          <w:szCs w:val="22"/>
        </w:rPr>
        <w:t>°____________</w:t>
      </w:r>
    </w:p>
    <w:p w:rsidR="00C12EDD" w:rsidRPr="008670B5" w:rsidRDefault="00C12EDD" w:rsidP="00C12EDD">
      <w:pPr>
        <w:ind w:left="500" w:firstLine="900"/>
        <w:jc w:val="both"/>
        <w:rPr>
          <w:sz w:val="22"/>
          <w:szCs w:val="22"/>
        </w:rPr>
      </w:pP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Adressée à Monsieur : Le </w:t>
      </w:r>
      <w:r w:rsidR="008F485B">
        <w:rPr>
          <w:rFonts w:ascii="Times New Roman" w:hAnsi="Times New Roman"/>
          <w:b/>
          <w:i/>
          <w:iCs/>
          <w:sz w:val="22"/>
          <w:szCs w:val="22"/>
        </w:rPr>
        <w:t xml:space="preserve">Maire de la Commune de </w:t>
      </w:r>
      <w:r w:rsidR="00042F21">
        <w:rPr>
          <w:rFonts w:ascii="Times New Roman" w:hAnsi="Times New Roman"/>
          <w:b/>
          <w:i/>
          <w:iCs/>
          <w:sz w:val="22"/>
          <w:szCs w:val="22"/>
        </w:rPr>
        <w:t>DIANG</w:t>
      </w:r>
      <w:r>
        <w:rPr>
          <w:rFonts w:ascii="Times New Roman" w:hAnsi="Times New Roman"/>
          <w:b/>
          <w:i/>
          <w:iCs/>
          <w:sz w:val="22"/>
          <w:szCs w:val="22"/>
        </w:rPr>
        <w:t xml:space="preserve"> </w:t>
      </w:r>
      <w:r w:rsidRPr="008670B5">
        <w:rPr>
          <w:rFonts w:ascii="Times New Roman" w:hAnsi="Times New Roman"/>
          <w:sz w:val="22"/>
          <w:szCs w:val="22"/>
        </w:rPr>
        <w:t>ci-dessous désigne</w:t>
      </w:r>
      <w:r>
        <w:rPr>
          <w:rFonts w:ascii="Times New Roman" w:hAnsi="Times New Roman"/>
          <w:sz w:val="22"/>
          <w:szCs w:val="22"/>
        </w:rPr>
        <w:t xml:space="preserve"> "</w:t>
      </w:r>
      <w:r w:rsidR="008F485B">
        <w:rPr>
          <w:rFonts w:ascii="Times New Roman" w:hAnsi="Times New Roman"/>
          <w:b/>
          <w:i/>
          <w:iCs/>
          <w:sz w:val="22"/>
          <w:szCs w:val="22"/>
        </w:rPr>
        <w:t>Maître d’Ouvrage</w:t>
      </w:r>
      <w:r w:rsidRPr="008670B5">
        <w:rPr>
          <w:rFonts w:ascii="Times New Roman" w:hAnsi="Times New Roman"/>
          <w:sz w:val="22"/>
          <w:szCs w:val="22"/>
        </w:rPr>
        <w: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8670B5">
        <w:rPr>
          <w:rFonts w:ascii="Times New Roman" w:hAnsi="Times New Roman"/>
          <w:b/>
          <w:sz w:val="22"/>
          <w:szCs w:val="22"/>
        </w:rPr>
        <w:t xml:space="preserve">construction </w:t>
      </w:r>
      <w:r w:rsidRPr="008670B5">
        <w:rPr>
          <w:rFonts w:ascii="Times New Roman" w:hAnsi="Times New Roman"/>
          <w:b/>
          <w:bCs/>
          <w:i/>
          <w:sz w:val="22"/>
          <w:szCs w:val="22"/>
        </w:rPr>
        <w:t>de ………………………………………………………</w:t>
      </w:r>
      <w:r w:rsidRPr="008670B5">
        <w:rPr>
          <w:rFonts w:ascii="Times New Roman" w:hAnsi="Times New Roman"/>
          <w:sz w:val="22"/>
          <w:szCs w:val="22"/>
        </w:rPr>
        <w:t xml:space="preserve"> comprenant notamment :</w:t>
      </w:r>
    </w:p>
    <w:p w:rsidR="00C12EDD" w:rsidRDefault="00C12EDD" w:rsidP="00B153ED">
      <w:pPr>
        <w:numPr>
          <w:ilvl w:val="0"/>
          <w:numId w:val="29"/>
        </w:numPr>
        <w:tabs>
          <w:tab w:val="clear" w:pos="5814"/>
          <w:tab w:val="num" w:pos="1496"/>
          <w:tab w:val="left" w:pos="6171"/>
          <w:tab w:val="left" w:pos="6732"/>
        </w:tabs>
        <w:spacing w:before="120"/>
        <w:ind w:left="5818" w:hanging="4695"/>
        <w:jc w:val="both"/>
      </w:pPr>
      <w:r>
        <w:t> </w:t>
      </w:r>
    </w:p>
    <w:p w:rsidR="00C12EDD" w:rsidRDefault="00C12EDD" w:rsidP="00B153ED">
      <w:pPr>
        <w:numPr>
          <w:ilvl w:val="0"/>
          <w:numId w:val="29"/>
        </w:numPr>
        <w:tabs>
          <w:tab w:val="clear" w:pos="5814"/>
          <w:tab w:val="num" w:pos="1496"/>
          <w:tab w:val="left" w:pos="6171"/>
          <w:tab w:val="left" w:pos="6732"/>
        </w:tabs>
        <w:spacing w:before="120"/>
        <w:ind w:left="5818" w:hanging="4695"/>
        <w:jc w:val="both"/>
      </w:pPr>
      <w:r>
        <w:t> </w:t>
      </w:r>
    </w:p>
    <w:p w:rsidR="00C12EDD" w:rsidRPr="008670B5" w:rsidRDefault="00C12EDD" w:rsidP="00B153ED">
      <w:pPr>
        <w:numPr>
          <w:ilvl w:val="0"/>
          <w:numId w:val="29"/>
        </w:numPr>
        <w:tabs>
          <w:tab w:val="clear" w:pos="5814"/>
          <w:tab w:val="num" w:pos="1496"/>
          <w:tab w:val="left" w:pos="6171"/>
          <w:tab w:val="left" w:pos="6732"/>
        </w:tabs>
        <w:spacing w:before="120"/>
        <w:ind w:left="5818" w:hanging="4695"/>
        <w:jc w:val="both"/>
      </w:pPr>
      <w:r>
        <w:t>…..</w:t>
      </w:r>
    </w:p>
    <w:p w:rsidR="00C12EDD"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Attendu qu’il est stipulé dans le Marché que l’Entrepreneur remettra </w:t>
      </w:r>
      <w:r>
        <w:rPr>
          <w:rFonts w:ascii="Times New Roman" w:hAnsi="Times New Roman"/>
          <w:sz w:val="22"/>
          <w:szCs w:val="22"/>
        </w:rPr>
        <w:t xml:space="preserve">à </w:t>
      </w:r>
      <w:r>
        <w:rPr>
          <w:rFonts w:ascii="Times New Roman" w:hAnsi="Times New Roman"/>
        </w:rPr>
        <w:t>l’Autorité Contractante</w:t>
      </w:r>
      <w:r w:rsidRPr="008670B5">
        <w:rPr>
          <w:rFonts w:ascii="Times New Roman" w:hAnsi="Times New Roman"/>
          <w:sz w:val="22"/>
          <w:szCs w:val="22"/>
        </w:rPr>
        <w:t xml:space="preserve"> un cautionnement définitif, d’un montant égal à cinq</w:t>
      </w:r>
      <w:r>
        <w:rPr>
          <w:rFonts w:ascii="Times New Roman" w:hAnsi="Times New Roman"/>
          <w:sz w:val="22"/>
          <w:szCs w:val="22"/>
        </w:rPr>
        <w:t xml:space="preserve"> pour cent</w:t>
      </w:r>
      <w:r w:rsidRPr="008670B5">
        <w:rPr>
          <w:rFonts w:ascii="Times New Roman" w:hAnsi="Times New Roman"/>
          <w:sz w:val="22"/>
          <w:szCs w:val="22"/>
        </w:rPr>
        <w:t xml:space="preserve">  (5%) du montant   du Marché, comme garantie de l’exécution de ses obligations de bonne fin conformément aux conditions du Marché. </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Attendu que nous avons convenu de donner à l’Entrepreneur ce cautionnement, </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 __________________________________________(nom et adresse de la banque),</w:t>
      </w:r>
      <w:r>
        <w:rPr>
          <w:rFonts w:ascii="Times New Roman" w:hAnsi="Times New Roman"/>
          <w:sz w:val="22"/>
          <w:szCs w:val="22"/>
        </w:rPr>
        <w:t xml:space="preserve"> r</w:t>
      </w:r>
      <w:r w:rsidRPr="008670B5">
        <w:rPr>
          <w:rFonts w:ascii="Times New Roman" w:hAnsi="Times New Roman"/>
          <w:sz w:val="22"/>
          <w:szCs w:val="22"/>
        </w:rPr>
        <w:t xml:space="preserve">eprésentée par ______________________________________________(noms des signataires) ci-dessous désignée "la banque", nous engageons à payer </w:t>
      </w:r>
      <w:r w:rsidR="008F485B">
        <w:rPr>
          <w:rFonts w:ascii="Times New Roman" w:hAnsi="Times New Roman"/>
          <w:sz w:val="22"/>
          <w:szCs w:val="22"/>
        </w:rPr>
        <w:t>au Maître d’Ouvrage</w:t>
      </w:r>
      <w:r w:rsidRPr="008670B5">
        <w:rPr>
          <w:rFonts w:ascii="Times New Roman" w:hAnsi="Times New Roman"/>
          <w:sz w:val="22"/>
          <w:szCs w:val="22"/>
        </w:rPr>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Pr>
          <w:rFonts w:ascii="Times New Roman" w:hAnsi="Times New Roman"/>
          <w:sz w:val="22"/>
          <w:szCs w:val="22"/>
        </w:rPr>
        <w:t xml:space="preserve"> </w:t>
      </w:r>
      <w:r w:rsidRPr="008670B5">
        <w:rPr>
          <w:rFonts w:ascii="Times New Roman" w:hAnsi="Times New Roman"/>
          <w:sz w:val="22"/>
          <w:szCs w:val="22"/>
        </w:rPr>
        <w:t>________________________________________________(en chiffres et en lettres).</w:t>
      </w:r>
    </w:p>
    <w:p w:rsidR="00C12EDD"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w:t>
      </w:r>
      <w:r>
        <w:rPr>
          <w:rFonts w:ascii="Times New Roman" w:hAnsi="Times New Roman"/>
          <w:sz w:val="22"/>
          <w:szCs w:val="22"/>
        </w:rPr>
        <w:t xml:space="preserve">nous dérogeons par la présente </w:t>
      </w:r>
      <w:r w:rsidRPr="008670B5">
        <w:rPr>
          <w:rFonts w:ascii="Times New Roman" w:hAnsi="Times New Roman"/>
          <w:sz w:val="22"/>
          <w:szCs w:val="22"/>
        </w:rPr>
        <w:t xml:space="preserve">à la notification de toute modification, additif ou changement. </w:t>
      </w:r>
    </w:p>
    <w:p w:rsidR="00C12EDD" w:rsidRDefault="00C12EDD" w:rsidP="00C12EDD">
      <w:pPr>
        <w:pStyle w:val="SOUMISSION"/>
        <w:spacing w:before="120" w:after="120"/>
        <w:ind w:left="0" w:firstLine="0"/>
        <w:rPr>
          <w:rFonts w:ascii="Times New Roman" w:hAnsi="Times New Roman"/>
          <w:sz w:val="22"/>
          <w:szCs w:val="22"/>
        </w:rPr>
      </w:pPr>
      <w:r w:rsidRPr="008670B5">
        <w:rPr>
          <w:rFonts w:ascii="Times New Roman" w:hAnsi="Times New Roman"/>
          <w:sz w:val="22"/>
          <w:szCs w:val="22"/>
        </w:rPr>
        <w:t xml:space="preserve">Le présent cautionnement définitif entre en vigueur dès sa signature et dès notification à l’Entrepreneur,  par </w:t>
      </w:r>
      <w:r w:rsidR="008F485B">
        <w:rPr>
          <w:rFonts w:ascii="Times New Roman" w:hAnsi="Times New Roman"/>
        </w:rPr>
        <w:t xml:space="preserve">le </w:t>
      </w:r>
      <w:r w:rsidR="008F485B" w:rsidRPr="00E4100C">
        <w:rPr>
          <w:rFonts w:ascii="Times New Roman" w:hAnsi="Times New Roman"/>
          <w:sz w:val="22"/>
          <w:szCs w:val="22"/>
        </w:rPr>
        <w:t>Maître d’Ouvrage</w:t>
      </w:r>
      <w:r w:rsidRPr="008670B5">
        <w:rPr>
          <w:rFonts w:ascii="Times New Roman" w:hAnsi="Times New Roman"/>
          <w:sz w:val="22"/>
          <w:szCs w:val="22"/>
        </w:rPr>
        <w:t>, de l’approbation du Marché. Elle sera libérée dans un délai de __________ à  compter de la date de réception provisoire des travaux.</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Après cette date, la caution deviendra sans objet et devra nous être retournée sans demande expresse de notre part.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Toute demande de paiement formulée par </w:t>
      </w:r>
      <w:r w:rsidR="008F485B" w:rsidRPr="00314BE5">
        <w:rPr>
          <w:rFonts w:ascii="Times New Roman" w:hAnsi="Times New Roman"/>
          <w:sz w:val="22"/>
          <w:szCs w:val="22"/>
        </w:rPr>
        <w:t>le Maître d’Ouvrage</w:t>
      </w:r>
      <w:r w:rsidRPr="00314BE5">
        <w:rPr>
          <w:rFonts w:ascii="Times New Roman" w:hAnsi="Times New Roman"/>
          <w:sz w:val="22"/>
          <w:szCs w:val="22"/>
        </w:rPr>
        <w:t xml:space="preserve"> </w:t>
      </w:r>
      <w:r w:rsidRPr="008670B5">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C12EDD" w:rsidRPr="008670B5" w:rsidRDefault="00C12EDD" w:rsidP="00C12EDD">
      <w:pPr>
        <w:pStyle w:val="SOUMISSION"/>
        <w:tabs>
          <w:tab w:val="center" w:pos="7371"/>
        </w:tabs>
        <w:rPr>
          <w:rFonts w:ascii="Times New Roman" w:hAnsi="Times New Roman"/>
          <w:sz w:val="22"/>
          <w:szCs w:val="22"/>
        </w:rPr>
      </w:pPr>
      <w:r w:rsidRPr="008670B5">
        <w:rPr>
          <w:rFonts w:ascii="Times New Roman" w:hAnsi="Times New Roman"/>
          <w:sz w:val="22"/>
          <w:szCs w:val="22"/>
        </w:rPr>
        <w:tab/>
        <w:t>Signé et authentifié par la banque</w:t>
      </w:r>
    </w:p>
    <w:p w:rsidR="00C12EDD" w:rsidRPr="008670B5" w:rsidRDefault="00C12EDD" w:rsidP="00C12EDD">
      <w:pPr>
        <w:pStyle w:val="SOUMISSION"/>
        <w:tabs>
          <w:tab w:val="center" w:pos="7371"/>
        </w:tabs>
        <w:rPr>
          <w:rFonts w:ascii="Times New Roman" w:hAnsi="Times New Roman"/>
          <w:sz w:val="22"/>
          <w:szCs w:val="22"/>
        </w:rPr>
      </w:pPr>
      <w:r w:rsidRPr="008670B5">
        <w:rPr>
          <w:rFonts w:ascii="Times New Roman" w:hAnsi="Times New Roman"/>
          <w:sz w:val="22"/>
          <w:szCs w:val="22"/>
        </w:rPr>
        <w:tab/>
        <w:t>A________________, le _____________________</w:t>
      </w:r>
    </w:p>
    <w:p w:rsidR="00C12EDD" w:rsidRDefault="00C12EDD" w:rsidP="00C12EDD">
      <w:pPr>
        <w:jc w:val="center"/>
        <w:rPr>
          <w:b/>
          <w:sz w:val="28"/>
          <w:szCs w:val="28"/>
        </w:rPr>
      </w:pPr>
      <w:r w:rsidRPr="008670B5">
        <w:rPr>
          <w:b/>
          <w:sz w:val="28"/>
          <w:szCs w:val="28"/>
        </w:rPr>
        <w:br w:type="page"/>
      </w:r>
    </w:p>
    <w:p w:rsidR="00C12EDD" w:rsidRDefault="00C12EDD" w:rsidP="00C12EDD">
      <w:pPr>
        <w:jc w:val="center"/>
        <w:rPr>
          <w:b/>
          <w:sz w:val="28"/>
          <w:szCs w:val="28"/>
        </w:rPr>
      </w:pPr>
    </w:p>
    <w:p w:rsidR="00C12EDD" w:rsidRPr="0021346A" w:rsidRDefault="00C12EDD" w:rsidP="00C12EDD">
      <w:pPr>
        <w:jc w:val="center"/>
        <w:rPr>
          <w:b/>
          <w:sz w:val="28"/>
          <w:szCs w:val="28"/>
        </w:rPr>
      </w:pPr>
      <w:r>
        <w:rPr>
          <w:b/>
          <w:i/>
          <w:sz w:val="28"/>
          <w:szCs w:val="28"/>
        </w:rPr>
        <w:t>Formulaire</w:t>
      </w:r>
      <w:r w:rsidRPr="0021346A">
        <w:rPr>
          <w:b/>
          <w:i/>
          <w:sz w:val="28"/>
          <w:szCs w:val="28"/>
        </w:rPr>
        <w:t xml:space="preserve"> N° 4</w:t>
      </w:r>
      <w:r>
        <w:rPr>
          <w:b/>
          <w:sz w:val="28"/>
          <w:szCs w:val="28"/>
        </w:rPr>
        <w:t xml:space="preserve"> : </w:t>
      </w:r>
      <w:r w:rsidRPr="0021346A">
        <w:rPr>
          <w:b/>
          <w:sz w:val="28"/>
          <w:szCs w:val="28"/>
        </w:rPr>
        <w:t>MODELE DE CAUTION D’AVANCE DE DEMARRAGE</w:t>
      </w:r>
    </w:p>
    <w:p w:rsidR="00C12EDD" w:rsidRPr="0021346A" w:rsidRDefault="00C12EDD" w:rsidP="00C12EDD"/>
    <w:p w:rsidR="00C12EDD" w:rsidRPr="0021346A" w:rsidRDefault="00C12EDD" w:rsidP="00C12EDD">
      <w:pPr>
        <w:pStyle w:val="SOUMISSION"/>
        <w:rPr>
          <w:rFonts w:ascii="Times New Roman" w:hAnsi="Times New Roman"/>
          <w:sz w:val="10"/>
          <w:szCs w:val="10"/>
        </w:rPr>
      </w:pP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Banque : référence, adresse_____________________________________________</w:t>
      </w:r>
    </w:p>
    <w:p w:rsidR="00C12EDD" w:rsidRPr="009E369B" w:rsidRDefault="00C12EDD" w:rsidP="00C12EDD">
      <w:pPr>
        <w:pStyle w:val="SOUMISSION"/>
        <w:ind w:left="0" w:firstLine="709"/>
        <w:rPr>
          <w:rFonts w:ascii="Times New Roman" w:hAnsi="Times New Roman"/>
          <w:i/>
        </w:rPr>
      </w:pPr>
      <w:r w:rsidRPr="008670B5">
        <w:rPr>
          <w:rFonts w:ascii="Times New Roman" w:hAnsi="Times New Roman"/>
        </w:rPr>
        <w:t>Nous soussigné (banque, adresse), déclarons par la présente</w:t>
      </w:r>
      <w:r>
        <w:rPr>
          <w:rFonts w:ascii="Times New Roman" w:hAnsi="Times New Roman"/>
        </w:rPr>
        <w:t>,</w:t>
      </w:r>
      <w:r w:rsidRPr="008670B5">
        <w:rPr>
          <w:rFonts w:ascii="Times New Roman" w:hAnsi="Times New Roman"/>
        </w:rPr>
        <w:t xml:space="preserve"> garantir, pour le compte de_______________________________(le titulaire), au profit de </w:t>
      </w:r>
      <w:r w:rsidR="00022FF3">
        <w:rPr>
          <w:rFonts w:ascii="Times New Roman" w:hAnsi="Times New Roman"/>
          <w:b/>
        </w:rPr>
        <w:t>_________________________</w:t>
      </w:r>
      <w:r w:rsidRPr="00C43FCC">
        <w:rPr>
          <w:rFonts w:ascii="Times New Roman" w:hAnsi="Times New Roman"/>
          <w:b/>
        </w:rPr>
        <w:t xml:space="preserve">, </w:t>
      </w:r>
      <w:r w:rsidR="00022FF3">
        <w:rPr>
          <w:rFonts w:ascii="Times New Roman" w:hAnsi="Times New Roman"/>
          <w:i/>
        </w:rPr>
        <w:t>Maître d’Ouvrage</w:t>
      </w:r>
      <w:r>
        <w:rPr>
          <w:rFonts w:ascii="Times New Roman" w:hAnsi="Times New Roman"/>
          <w:i/>
        </w:rPr>
        <w:t xml:space="preserve"> (</w:t>
      </w:r>
      <w:r w:rsidRPr="008670B5">
        <w:rPr>
          <w:rFonts w:ascii="Times New Roman" w:hAnsi="Times New Roman"/>
        </w:rPr>
        <w:t>« Le bénéficiaire »</w:t>
      </w:r>
      <w:r>
        <w:rPr>
          <w:rFonts w:ascii="Times New Roman" w:hAnsi="Times New Roman"/>
        </w:rPr>
        <w:t>),</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Pr="008670B5">
        <w:rPr>
          <w:rFonts w:ascii="Times New Roman" w:hAnsi="Times New Roman"/>
          <w:b/>
          <w:i/>
        </w:rPr>
        <w:t xml:space="preserve">construction </w:t>
      </w:r>
      <w:r w:rsidRPr="008670B5">
        <w:rPr>
          <w:rFonts w:ascii="Times New Roman" w:hAnsi="Times New Roman"/>
          <w:b/>
          <w:bCs/>
          <w:i/>
        </w:rPr>
        <w:t>de …………………………………………</w:t>
      </w:r>
      <w:r w:rsidRPr="008670B5">
        <w:rPr>
          <w:rFonts w:ascii="Times New Roman" w:hAnsi="Times New Roman"/>
        </w:rPr>
        <w:t xml:space="preserve"> de la somme totale maximum correspondant à l’avance de vingt (20) % du montant toutes taxes comprises </w:t>
      </w:r>
      <w:r>
        <w:rPr>
          <w:rFonts w:ascii="Times New Roman" w:hAnsi="Times New Roman"/>
        </w:rPr>
        <w:t xml:space="preserve">de la lettre commande </w:t>
      </w:r>
      <w:r w:rsidRPr="008670B5">
        <w:rPr>
          <w:rFonts w:ascii="Times New Roman" w:hAnsi="Times New Roman"/>
        </w:rPr>
        <w:t>N°…………………, payable dès la notification de l’ordre du service correspondant, soit : ………………………francs CFA.</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La présente garantie entrera en vigueur et prendra effet dès réception des parts respectives de cette avance sur les comptes de………………………………. (</w:t>
      </w:r>
      <w:r>
        <w:rPr>
          <w:rFonts w:ascii="Times New Roman" w:hAnsi="Times New Roman"/>
        </w:rPr>
        <w:t>l</w:t>
      </w:r>
      <w:r w:rsidRPr="008670B5">
        <w:rPr>
          <w:rFonts w:ascii="Times New Roman" w:hAnsi="Times New Roman"/>
        </w:rPr>
        <w:t>e titulaire), ouvert auprès de la banque …………………………… sous le N°…………………………..</w:t>
      </w:r>
    </w:p>
    <w:p w:rsidR="00C12EDD" w:rsidRPr="008670B5" w:rsidRDefault="00C12EDD" w:rsidP="00C12EDD">
      <w:pPr>
        <w:pStyle w:val="SOUMISSION"/>
        <w:ind w:left="0" w:firstLine="709"/>
        <w:rPr>
          <w:rFonts w:ascii="Times New Roman" w:hAnsi="Times New Roman"/>
        </w:rPr>
      </w:pPr>
      <w:r w:rsidRPr="008670B5">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C12EDD" w:rsidRPr="008670B5" w:rsidRDefault="00C12EDD" w:rsidP="00C12EDD">
      <w:pPr>
        <w:pStyle w:val="SOUMISSION"/>
        <w:ind w:left="0" w:firstLine="708"/>
        <w:rPr>
          <w:rFonts w:ascii="Times New Roman" w:hAnsi="Times New Roman"/>
        </w:rPr>
      </w:pPr>
      <w:r w:rsidRPr="008670B5">
        <w:rPr>
          <w:rFonts w:ascii="Times New Roman" w:hAnsi="Times New Roman"/>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8670B5">
          <w:rPr>
            <w:rFonts w:ascii="Times New Roman" w:hAnsi="Times New Roman"/>
          </w:rPr>
          <w:t>la République</w:t>
        </w:r>
      </w:smartTag>
      <w:r w:rsidRPr="008670B5">
        <w:rPr>
          <w:rFonts w:ascii="Times New Roman" w:hAnsi="Times New Roman"/>
        </w:rPr>
        <w:t xml:space="preserve"> du Cameroun.</w:t>
      </w:r>
    </w:p>
    <w:p w:rsidR="00C12EDD" w:rsidRPr="009E369B" w:rsidRDefault="00C12EDD" w:rsidP="00C12EDD">
      <w:pPr>
        <w:tabs>
          <w:tab w:val="center" w:pos="7667"/>
        </w:tabs>
        <w:ind w:left="708"/>
        <w:rPr>
          <w:sz w:val="22"/>
          <w:szCs w:val="22"/>
        </w:rPr>
      </w:pPr>
      <w:r w:rsidRPr="008670B5">
        <w:t xml:space="preserve"> </w:t>
      </w:r>
      <w:r w:rsidRPr="008670B5">
        <w:tab/>
      </w:r>
      <w:r w:rsidRPr="009E369B">
        <w:rPr>
          <w:sz w:val="22"/>
          <w:szCs w:val="22"/>
        </w:rPr>
        <w:t>Signé et authentifié par la banque</w:t>
      </w:r>
    </w:p>
    <w:p w:rsidR="00C12EDD" w:rsidRDefault="00C12EDD" w:rsidP="00C12EDD">
      <w:pPr>
        <w:tabs>
          <w:tab w:val="center" w:pos="7667"/>
        </w:tabs>
        <w:ind w:left="708"/>
      </w:pPr>
      <w:r w:rsidRPr="008670B5">
        <w:tab/>
      </w:r>
    </w:p>
    <w:p w:rsidR="00C12EDD" w:rsidRPr="008670B5" w:rsidRDefault="00C12EDD" w:rsidP="00C12EDD">
      <w:pPr>
        <w:tabs>
          <w:tab w:val="center" w:pos="7667"/>
        </w:tabs>
        <w:ind w:left="708"/>
      </w:pPr>
      <w:r>
        <w:tab/>
      </w:r>
      <w:r w:rsidRPr="008670B5">
        <w:t>A…………………, le………….</w:t>
      </w:r>
    </w:p>
    <w:p w:rsidR="00C12EDD" w:rsidRPr="008670B5" w:rsidRDefault="00C12EDD" w:rsidP="00C12EDD">
      <w:pPr>
        <w:tabs>
          <w:tab w:val="center" w:pos="7667"/>
        </w:tabs>
        <w:ind w:left="708"/>
      </w:pPr>
      <w:r w:rsidRPr="008670B5">
        <w:t xml:space="preserve"> </w:t>
      </w:r>
      <w:r w:rsidRPr="008670B5">
        <w:tab/>
        <w:t>(Signature de la banque)</w:t>
      </w:r>
    </w:p>
    <w:p w:rsidR="00C12EDD" w:rsidRPr="008670B5" w:rsidRDefault="00C12EDD" w:rsidP="00C12EDD"/>
    <w:p w:rsidR="00C12EDD" w:rsidRDefault="00C12EDD" w:rsidP="00C12EDD">
      <w:pPr>
        <w:jc w:val="center"/>
      </w:pPr>
      <w:r w:rsidRPr="008670B5">
        <w:br w:type="page"/>
      </w:r>
    </w:p>
    <w:p w:rsidR="00C12EDD" w:rsidRDefault="00C12EDD" w:rsidP="00C12EDD">
      <w:pPr>
        <w:jc w:val="center"/>
      </w:pPr>
    </w:p>
    <w:p w:rsidR="00C12EDD" w:rsidRDefault="00C12EDD" w:rsidP="00C12EDD">
      <w:pPr>
        <w:jc w:val="center"/>
      </w:pPr>
    </w:p>
    <w:p w:rsidR="00C12EDD" w:rsidRDefault="00C12EDD" w:rsidP="00C12EDD">
      <w:pPr>
        <w:jc w:val="center"/>
      </w:pPr>
    </w:p>
    <w:p w:rsidR="00C12EDD" w:rsidRPr="0021346A" w:rsidRDefault="00C12EDD" w:rsidP="00C12EDD">
      <w:pPr>
        <w:jc w:val="center"/>
        <w:rPr>
          <w:b/>
          <w:sz w:val="28"/>
          <w:szCs w:val="28"/>
        </w:rPr>
      </w:pPr>
      <w:r>
        <w:rPr>
          <w:b/>
          <w:i/>
          <w:sz w:val="28"/>
          <w:szCs w:val="28"/>
        </w:rPr>
        <w:t>Formulaire</w:t>
      </w:r>
      <w:r w:rsidRPr="0021346A">
        <w:rPr>
          <w:b/>
          <w:i/>
          <w:sz w:val="28"/>
          <w:szCs w:val="28"/>
        </w:rPr>
        <w:t xml:space="preserve"> N°5</w:t>
      </w:r>
      <w:r w:rsidRPr="0021346A">
        <w:rPr>
          <w:b/>
          <w:sz w:val="28"/>
          <w:szCs w:val="28"/>
        </w:rPr>
        <w:t> : MODELE DE RETENUE DE GARANTIE</w:t>
      </w:r>
    </w:p>
    <w:p w:rsidR="00C12EDD" w:rsidRDefault="00C12EDD" w:rsidP="00C12EDD">
      <w:pPr>
        <w:pStyle w:val="SOUMISSION"/>
        <w:spacing w:after="0"/>
        <w:rPr>
          <w:rFonts w:ascii="Times New Roman" w:hAnsi="Times New Roman"/>
          <w:sz w:val="22"/>
          <w:szCs w:val="22"/>
        </w:rPr>
      </w:pPr>
    </w:p>
    <w:p w:rsidR="00C12EDD" w:rsidRPr="008670B5" w:rsidRDefault="00C12EDD" w:rsidP="00C12EDD">
      <w:pPr>
        <w:pStyle w:val="SOUMISSION"/>
        <w:spacing w:after="0"/>
        <w:ind w:left="709" w:firstLine="0"/>
        <w:rPr>
          <w:rFonts w:ascii="Times New Roman" w:hAnsi="Times New Roman"/>
          <w:sz w:val="22"/>
          <w:szCs w:val="22"/>
        </w:rPr>
      </w:pPr>
      <w:r w:rsidRPr="008670B5">
        <w:rPr>
          <w:rFonts w:ascii="Times New Roman" w:hAnsi="Times New Roman"/>
          <w:sz w:val="22"/>
          <w:szCs w:val="22"/>
        </w:rPr>
        <w:t>Banque : ……………………………..</w:t>
      </w:r>
    </w:p>
    <w:p w:rsidR="00C12EDD" w:rsidRPr="008670B5" w:rsidRDefault="00C12EDD" w:rsidP="00C12EDD">
      <w:pPr>
        <w:pStyle w:val="SOUMISSION"/>
        <w:spacing w:after="0"/>
        <w:ind w:left="709" w:firstLine="0"/>
        <w:rPr>
          <w:rFonts w:ascii="Times New Roman" w:hAnsi="Times New Roman"/>
          <w:sz w:val="22"/>
          <w:szCs w:val="22"/>
        </w:rPr>
      </w:pPr>
      <w:r w:rsidRPr="008670B5">
        <w:rPr>
          <w:rFonts w:ascii="Times New Roman" w:hAnsi="Times New Roman"/>
          <w:sz w:val="22"/>
          <w:szCs w:val="22"/>
        </w:rPr>
        <w:t>Référence de la caution : N°………………………………….</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Adressée à </w:t>
      </w:r>
      <w:r w:rsidRPr="00000B1D">
        <w:rPr>
          <w:rFonts w:ascii="Times New Roman" w:hAnsi="Times New Roman"/>
          <w:b/>
          <w:sz w:val="22"/>
          <w:szCs w:val="22"/>
        </w:rPr>
        <w:t xml:space="preserve">Monsieur </w:t>
      </w:r>
      <w:r>
        <w:rPr>
          <w:rFonts w:ascii="Times New Roman" w:hAnsi="Times New Roman"/>
          <w:b/>
          <w:sz w:val="22"/>
          <w:szCs w:val="22"/>
        </w:rPr>
        <w:t>l</w:t>
      </w:r>
      <w:r w:rsidRPr="00000B1D">
        <w:rPr>
          <w:rFonts w:ascii="Times New Roman" w:hAnsi="Times New Roman"/>
          <w:b/>
          <w:sz w:val="22"/>
          <w:szCs w:val="22"/>
        </w:rPr>
        <w:t xml:space="preserve">e </w:t>
      </w:r>
      <w:r w:rsidR="008F485B">
        <w:rPr>
          <w:rFonts w:ascii="Times New Roman" w:hAnsi="Times New Roman"/>
          <w:b/>
          <w:sz w:val="22"/>
          <w:szCs w:val="22"/>
        </w:rPr>
        <w:t xml:space="preserve">Maire de la Commune de </w:t>
      </w:r>
      <w:r w:rsidR="00751BB6">
        <w:rPr>
          <w:rFonts w:ascii="Times New Roman" w:hAnsi="Times New Roman"/>
          <w:b/>
          <w:sz w:val="22"/>
          <w:szCs w:val="22"/>
        </w:rPr>
        <w:t>DIANG</w:t>
      </w:r>
      <w:r>
        <w:rPr>
          <w:rFonts w:ascii="Times New Roman" w:hAnsi="Times New Roman"/>
          <w:sz w:val="22"/>
          <w:szCs w:val="22"/>
        </w:rPr>
        <w:t>, c</w:t>
      </w:r>
      <w:r w:rsidRPr="008670B5">
        <w:rPr>
          <w:rFonts w:ascii="Times New Roman" w:hAnsi="Times New Roman"/>
          <w:sz w:val="22"/>
          <w:szCs w:val="22"/>
        </w:rPr>
        <w:t>i-dessous désigné "</w:t>
      </w:r>
      <w:r w:rsidR="008F485B">
        <w:rPr>
          <w:rFonts w:ascii="Times New Roman" w:hAnsi="Times New Roman"/>
          <w:sz w:val="22"/>
          <w:szCs w:val="22"/>
        </w:rPr>
        <w:t>Maître d’Ouvrage</w:t>
      </w:r>
      <w:r w:rsidRPr="008670B5">
        <w:rPr>
          <w:rFonts w:ascii="Times New Roman" w:hAnsi="Times New Roman"/>
          <w:sz w:val="22"/>
          <w:szCs w:val="22"/>
        </w:rPr>
        <w:t>"</w:t>
      </w:r>
      <w:r>
        <w:rPr>
          <w:rFonts w:ascii="Times New Roman" w:hAnsi="Times New Roman"/>
          <w:sz w:val="22"/>
          <w:szCs w:val="22"/>
        </w:rPr>
        <w:t>.</w:t>
      </w:r>
    </w:p>
    <w:p w:rsidR="00C12EDD" w:rsidRPr="008670B5" w:rsidRDefault="00C12EDD" w:rsidP="00C12EDD">
      <w:pPr>
        <w:pStyle w:val="SOUMISSION"/>
        <w:spacing w:before="120" w:after="120"/>
        <w:ind w:left="0" w:firstLine="709"/>
        <w:rPr>
          <w:rFonts w:ascii="Times New Roman" w:hAnsi="Times New Roman"/>
          <w:b/>
          <w:sz w:val="22"/>
          <w:szCs w:val="22"/>
        </w:rPr>
      </w:pPr>
      <w:r w:rsidRPr="008670B5">
        <w:rPr>
          <w:rFonts w:ascii="Times New Roman" w:hAnsi="Times New Roman"/>
          <w:sz w:val="22"/>
          <w:szCs w:val="22"/>
        </w:rPr>
        <w:t xml:space="preserve">Attendu que………………………….. (Nom et adresse de l’entreprise), ci-dessous désigné "l’Entrepreneur", s’est engagé, en exécution du Marché, à réaliser les travaux de </w:t>
      </w:r>
      <w:r w:rsidRPr="008670B5">
        <w:rPr>
          <w:rFonts w:ascii="Times New Roman" w:hAnsi="Times New Roman"/>
          <w:b/>
          <w:i/>
          <w:sz w:val="22"/>
          <w:szCs w:val="22"/>
        </w:rPr>
        <w:t xml:space="preserve">construction </w:t>
      </w:r>
      <w:r w:rsidRPr="008670B5">
        <w:rPr>
          <w:rFonts w:ascii="Times New Roman" w:hAnsi="Times New Roman"/>
          <w:b/>
          <w:bCs/>
          <w:i/>
        </w:rPr>
        <w:t>de ……………………………………………</w:t>
      </w:r>
      <w:r>
        <w:rPr>
          <w:rFonts w:ascii="Times New Roman" w:hAnsi="Times New Roman"/>
          <w:b/>
          <w:bCs/>
          <w:i/>
        </w:rPr>
        <w: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qu’il est stipulé dans le Marché que la retenue de garantie fixée à 10% du montant TTC du Marché peut être remplacée par une caution solidaire,</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Attendu que nous avons convenu de donner à l’Entrepreneur cette caution,</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Nous,……………………………..(Nom et adresse de banque), représentée par</w:t>
      </w:r>
      <w:r>
        <w:rPr>
          <w:rFonts w:ascii="Times New Roman" w:hAnsi="Times New Roman"/>
          <w:sz w:val="22"/>
          <w:szCs w:val="22"/>
        </w:rPr>
        <w:t xml:space="preserve"> ……………… </w:t>
      </w:r>
      <w:r w:rsidRPr="008670B5">
        <w:rPr>
          <w:rFonts w:ascii="Times New Roman" w:hAnsi="Times New Roman"/>
          <w:sz w:val="22"/>
          <w:szCs w:val="22"/>
        </w:rPr>
        <w:t>(noms des signataires), et c</w:t>
      </w:r>
      <w:r>
        <w:rPr>
          <w:rFonts w:ascii="Times New Roman" w:hAnsi="Times New Roman"/>
          <w:sz w:val="22"/>
          <w:szCs w:val="22"/>
        </w:rPr>
        <w:t>i-dessous désignée (la banque),</w:t>
      </w:r>
    </w:p>
    <w:p w:rsidR="00C12EDD" w:rsidRPr="008670B5" w:rsidRDefault="00C12EDD" w:rsidP="00C12EDD">
      <w:pPr>
        <w:pStyle w:val="SOUMISSION"/>
        <w:spacing w:before="120" w:after="120"/>
        <w:ind w:left="0" w:firstLine="709"/>
        <w:rPr>
          <w:rFonts w:ascii="Times New Roman" w:hAnsi="Times New Roman"/>
          <w:sz w:val="22"/>
          <w:szCs w:val="22"/>
          <w:vertAlign w:val="superscript"/>
        </w:rPr>
      </w:pPr>
      <w:r w:rsidRPr="008670B5">
        <w:rPr>
          <w:rFonts w:ascii="Times New Roman" w:hAnsi="Times New Roman"/>
          <w:sz w:val="22"/>
          <w:szCs w:val="22"/>
        </w:rPr>
        <w:t xml:space="preserve">Dès lors, nous affirmons par les présentes que nous nous portons garants et responsables à l’égard </w:t>
      </w:r>
      <w:r>
        <w:rPr>
          <w:rFonts w:ascii="Times New Roman" w:hAnsi="Times New Roman"/>
          <w:sz w:val="22"/>
          <w:szCs w:val="22"/>
        </w:rPr>
        <w:t>du Maître d’Ouvrage</w:t>
      </w:r>
      <w:r w:rsidRPr="008670B5">
        <w:rPr>
          <w:rFonts w:ascii="Times New Roman" w:hAnsi="Times New Roman"/>
          <w:sz w:val="22"/>
          <w:szCs w:val="22"/>
        </w:rPr>
        <w:t>, au nom de l’Entrepreneur, pour un montant maximum de …………. (en chiffres et en lettres), correspondant à dix</w:t>
      </w:r>
      <w:r>
        <w:rPr>
          <w:rFonts w:ascii="Times New Roman" w:hAnsi="Times New Roman"/>
          <w:sz w:val="22"/>
          <w:szCs w:val="22"/>
        </w:rPr>
        <w:t xml:space="preserve"> pour cent</w:t>
      </w:r>
      <w:r w:rsidRPr="008670B5">
        <w:rPr>
          <w:rFonts w:ascii="Times New Roman" w:hAnsi="Times New Roman"/>
          <w:sz w:val="22"/>
          <w:szCs w:val="22"/>
        </w:rPr>
        <w:t xml:space="preserve"> (10%)</w:t>
      </w:r>
      <w:r>
        <w:rPr>
          <w:rFonts w:ascii="Times New Roman" w:hAnsi="Times New Roman"/>
          <w:sz w:val="22"/>
          <w:szCs w:val="22"/>
        </w:rPr>
        <w:t xml:space="preserve"> </w:t>
      </w:r>
      <w:r w:rsidRPr="008670B5">
        <w:rPr>
          <w:rFonts w:ascii="Times New Roman" w:hAnsi="Times New Roman"/>
          <w:sz w:val="22"/>
          <w:szCs w:val="22"/>
        </w:rPr>
        <w:t xml:space="preserve">du montant du Marché. </w:t>
      </w:r>
      <w:r w:rsidRPr="008670B5">
        <w:rPr>
          <w:rFonts w:ascii="Times New Roman" w:hAnsi="Times New Roman"/>
          <w:sz w:val="22"/>
          <w:szCs w:val="22"/>
          <w:vertAlign w:val="superscript"/>
        </w:rPr>
        <w:t>(10)</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Et nous nous engageons à payer </w:t>
      </w:r>
      <w:r>
        <w:rPr>
          <w:rFonts w:ascii="Times New Roman" w:hAnsi="Times New Roman"/>
          <w:sz w:val="22"/>
          <w:szCs w:val="22"/>
        </w:rPr>
        <w:t>au Maître d’Ouvrage</w:t>
      </w:r>
      <w:r w:rsidRPr="008670B5">
        <w:rPr>
          <w:rFonts w:ascii="Times New Roman" w:hAnsi="Times New Roman"/>
          <w:sz w:val="22"/>
          <w:szCs w:val="22"/>
        </w:rPr>
        <w:t xml:space="preserve">, dans un délai maximum de huit (08) semaines, sur simple demande écrite de celui-ci déclarant que l’Entrepreneur n’a pas satisfait à ses engagements contractuels ou qu’il se trouve débiteur </w:t>
      </w:r>
      <w:r>
        <w:rPr>
          <w:rFonts w:ascii="Times New Roman" w:hAnsi="Times New Roman"/>
          <w:sz w:val="22"/>
          <w:szCs w:val="22"/>
        </w:rPr>
        <w:t>du Maître d’Ouvrage</w:t>
      </w:r>
      <w:r w:rsidRPr="008670B5">
        <w:rPr>
          <w:rFonts w:ascii="Times New Roman" w:hAnsi="Times New Roman"/>
          <w:sz w:val="22"/>
          <w:szCs w:val="22"/>
        </w:rPr>
        <w:t xml:space="preserve"> au titre du Marché modifié le cas échéant par ses avenants, sans pouvoir différer le paiement ni soulever de contestation pour quelque motif que ce soit, toute(s) somme(s) dans les limites du montant égal à dix</w:t>
      </w:r>
      <w:r>
        <w:rPr>
          <w:rFonts w:ascii="Times New Roman" w:hAnsi="Times New Roman"/>
          <w:sz w:val="22"/>
          <w:szCs w:val="22"/>
        </w:rPr>
        <w:t xml:space="preserve"> pour cent</w:t>
      </w:r>
      <w:r w:rsidRPr="008670B5">
        <w:rPr>
          <w:rFonts w:ascii="Times New Roman" w:hAnsi="Times New Roman"/>
          <w:sz w:val="22"/>
          <w:szCs w:val="22"/>
        </w:rPr>
        <w:t xml:space="preserve"> (10%)</w:t>
      </w:r>
      <w:r>
        <w:rPr>
          <w:rFonts w:ascii="Times New Roman" w:hAnsi="Times New Roman"/>
          <w:sz w:val="22"/>
          <w:szCs w:val="22"/>
        </w:rPr>
        <w:t xml:space="preserve"> </w:t>
      </w:r>
      <w:r w:rsidRPr="008670B5">
        <w:rPr>
          <w:rFonts w:ascii="Times New Roman" w:hAnsi="Times New Roman"/>
          <w:sz w:val="22"/>
          <w:szCs w:val="22"/>
        </w:rPr>
        <w:t xml:space="preserve">du montant cumulé des travaux figurant dans le décompte définitif, sans que </w:t>
      </w:r>
      <w:r>
        <w:rPr>
          <w:rFonts w:ascii="Times New Roman" w:hAnsi="Times New Roman"/>
          <w:sz w:val="22"/>
          <w:szCs w:val="22"/>
        </w:rPr>
        <w:t>le Maître d’Ouvrage</w:t>
      </w:r>
      <w:r w:rsidRPr="008670B5">
        <w:rPr>
          <w:rFonts w:ascii="Times New Roman" w:hAnsi="Times New Roman"/>
          <w:sz w:val="22"/>
          <w:szCs w:val="22"/>
        </w:rPr>
        <w:t xml:space="preserve"> ait à prouver ou à donner les raisons ni le motif de sa demande du montant de la somme indiquée ci-dessus.</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sidR="001D7929">
        <w:rPr>
          <w:rFonts w:ascii="Times New Roman" w:hAnsi="Times New Roman"/>
          <w:sz w:val="22"/>
          <w:szCs w:val="22"/>
        </w:rPr>
        <w:t>Maître d’Ouvrage</w:t>
      </w:r>
      <w:r w:rsidRPr="008670B5">
        <w:rPr>
          <w:rFonts w:ascii="Times New Roman" w:hAnsi="Times New Roman"/>
          <w:sz w:val="22"/>
          <w:szCs w:val="22"/>
        </w:rPr>
        <w: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 xml:space="preserve">Toute demande de paiement formulée par </w:t>
      </w:r>
      <w:r>
        <w:rPr>
          <w:rFonts w:ascii="Times New Roman" w:hAnsi="Times New Roman"/>
          <w:sz w:val="22"/>
          <w:szCs w:val="22"/>
        </w:rPr>
        <w:t>le Maître d’Ouvrage</w:t>
      </w:r>
      <w:r w:rsidRPr="008670B5">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C12EDD" w:rsidRPr="008670B5" w:rsidRDefault="00C12EDD" w:rsidP="00C12EDD">
      <w:pPr>
        <w:pStyle w:val="SOUMISSION"/>
        <w:spacing w:before="120" w:after="120"/>
        <w:ind w:left="0" w:firstLine="709"/>
        <w:rPr>
          <w:rFonts w:ascii="Times New Roman" w:hAnsi="Times New Roman"/>
          <w:sz w:val="22"/>
          <w:szCs w:val="22"/>
        </w:rPr>
      </w:pPr>
      <w:r w:rsidRPr="008670B5">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C12EDD" w:rsidRPr="008670B5" w:rsidRDefault="00C12EDD" w:rsidP="00C12EDD">
      <w:pPr>
        <w:tabs>
          <w:tab w:val="center" w:pos="7667"/>
        </w:tabs>
        <w:ind w:left="499"/>
        <w:rPr>
          <w:sz w:val="22"/>
          <w:szCs w:val="22"/>
        </w:rPr>
      </w:pPr>
      <w:r w:rsidRPr="008670B5">
        <w:rPr>
          <w:sz w:val="22"/>
          <w:szCs w:val="22"/>
        </w:rPr>
        <w:tab/>
        <w:t xml:space="preserve"> Signé et authentifié par la banque</w:t>
      </w:r>
    </w:p>
    <w:p w:rsidR="00C12EDD" w:rsidRPr="008670B5" w:rsidRDefault="00C12EDD" w:rsidP="00C12EDD">
      <w:pPr>
        <w:tabs>
          <w:tab w:val="center" w:pos="7667"/>
        </w:tabs>
        <w:ind w:left="499"/>
        <w:rPr>
          <w:sz w:val="22"/>
          <w:szCs w:val="22"/>
        </w:rPr>
      </w:pPr>
      <w:r w:rsidRPr="008670B5">
        <w:rPr>
          <w:sz w:val="22"/>
          <w:szCs w:val="22"/>
        </w:rPr>
        <w:tab/>
        <w:t xml:space="preserve"> A………………, le………………………………..</w:t>
      </w:r>
    </w:p>
    <w:p w:rsidR="00C12EDD" w:rsidRPr="008670B5" w:rsidRDefault="00C12EDD" w:rsidP="00C12EDD">
      <w:pPr>
        <w:tabs>
          <w:tab w:val="center" w:pos="7667"/>
        </w:tabs>
        <w:ind w:left="499"/>
        <w:rPr>
          <w:sz w:val="22"/>
          <w:szCs w:val="22"/>
        </w:rPr>
      </w:pPr>
      <w:r w:rsidRPr="008670B5">
        <w:rPr>
          <w:sz w:val="22"/>
          <w:szCs w:val="22"/>
        </w:rPr>
        <w:tab/>
        <w:t xml:space="preserve"> (Signature de la banque)</w:t>
      </w:r>
    </w:p>
    <w:p w:rsidR="00C12EDD" w:rsidRPr="008670B5" w:rsidRDefault="00C12EDD" w:rsidP="00C12EDD">
      <w:pPr>
        <w:tabs>
          <w:tab w:val="center" w:pos="7667"/>
        </w:tabs>
        <w:ind w:left="499"/>
        <w:rPr>
          <w:sz w:val="22"/>
          <w:szCs w:val="22"/>
        </w:rPr>
      </w:pPr>
    </w:p>
    <w:p w:rsidR="00C12EDD" w:rsidRDefault="00C12EDD" w:rsidP="00C12EDD">
      <w:pPr>
        <w:pStyle w:val="SOUMISSION"/>
        <w:ind w:left="0" w:firstLine="0"/>
        <w:rPr>
          <w:rFonts w:ascii="Times New Roman" w:hAnsi="Times New Roman"/>
          <w:i/>
          <w:sz w:val="16"/>
          <w:szCs w:val="16"/>
        </w:rPr>
      </w:pPr>
    </w:p>
    <w:p w:rsidR="00C12EDD" w:rsidRDefault="00C12EDD" w:rsidP="00C12EDD">
      <w:pPr>
        <w:pStyle w:val="SOUMISSION"/>
        <w:ind w:left="0" w:firstLine="0"/>
        <w:rPr>
          <w:rFonts w:ascii="Times New Roman" w:hAnsi="Times New Roman"/>
          <w:i/>
          <w:sz w:val="16"/>
          <w:szCs w:val="16"/>
        </w:rPr>
      </w:pPr>
    </w:p>
    <w:p w:rsidR="00C12EDD" w:rsidRPr="008670B5" w:rsidRDefault="00C12EDD" w:rsidP="00C12EDD">
      <w:pPr>
        <w:pStyle w:val="SOUMISSION"/>
        <w:ind w:left="0" w:firstLine="0"/>
        <w:rPr>
          <w:rFonts w:ascii="Times New Roman" w:hAnsi="Times New Roman"/>
          <w:i/>
          <w:sz w:val="16"/>
          <w:szCs w:val="16"/>
        </w:rPr>
      </w:pPr>
      <w:r w:rsidRPr="008670B5">
        <w:rPr>
          <w:rFonts w:ascii="Times New Roman" w:hAnsi="Times New Roman"/>
          <w:i/>
          <w:sz w:val="16"/>
          <w:szCs w:val="16"/>
        </w:rPr>
        <w:t>(10)  Le cas où la caution est établie une fois au démarrage des travaux et couvre la totalité de la garantie, soit 10% du Marché.</w:t>
      </w:r>
    </w:p>
    <w:p w:rsidR="00C12EDD" w:rsidRDefault="00C12EDD" w:rsidP="00C12EDD">
      <w:pPr>
        <w:jc w:val="center"/>
        <w:rPr>
          <w:b/>
          <w:i/>
          <w:sz w:val="28"/>
          <w:szCs w:val="28"/>
        </w:rPr>
      </w:pPr>
    </w:p>
    <w:p w:rsidR="00970E2C" w:rsidRDefault="00970E2C" w:rsidP="00C12EDD">
      <w:pPr>
        <w:jc w:val="center"/>
        <w:rPr>
          <w:b/>
          <w:i/>
          <w:sz w:val="28"/>
          <w:szCs w:val="28"/>
        </w:rPr>
      </w:pPr>
    </w:p>
    <w:p w:rsidR="00970E2C" w:rsidRDefault="00970E2C" w:rsidP="00C12EDD">
      <w:pPr>
        <w:jc w:val="center"/>
        <w:rPr>
          <w:b/>
          <w:i/>
          <w:sz w:val="28"/>
          <w:szCs w:val="28"/>
        </w:rPr>
      </w:pPr>
    </w:p>
    <w:p w:rsidR="00970E2C" w:rsidRDefault="00970E2C" w:rsidP="00C12EDD">
      <w:pPr>
        <w:jc w:val="center"/>
        <w:rPr>
          <w:b/>
          <w:i/>
          <w:sz w:val="28"/>
          <w:szCs w:val="28"/>
        </w:rPr>
      </w:pPr>
    </w:p>
    <w:p w:rsidR="00970E2C" w:rsidRDefault="00970E2C" w:rsidP="00C12EDD">
      <w:pPr>
        <w:jc w:val="center"/>
        <w:rPr>
          <w:b/>
          <w:i/>
          <w:sz w:val="28"/>
          <w:szCs w:val="28"/>
        </w:rPr>
      </w:pPr>
    </w:p>
    <w:p w:rsidR="00970E2C" w:rsidRDefault="00970E2C" w:rsidP="00C12EDD">
      <w:pPr>
        <w:jc w:val="center"/>
        <w:rPr>
          <w:b/>
          <w:i/>
          <w:sz w:val="28"/>
          <w:szCs w:val="28"/>
        </w:rPr>
      </w:pPr>
    </w:p>
    <w:p w:rsidR="00970E2C" w:rsidRDefault="00970E2C" w:rsidP="00404002">
      <w:pPr>
        <w:rPr>
          <w:b/>
          <w:i/>
          <w:sz w:val="28"/>
          <w:szCs w:val="28"/>
        </w:rPr>
      </w:pPr>
    </w:p>
    <w:p w:rsidR="00C12EDD" w:rsidRDefault="00C12EDD" w:rsidP="00C12EDD">
      <w:pPr>
        <w:jc w:val="center"/>
        <w:rPr>
          <w:b/>
          <w:i/>
          <w:sz w:val="28"/>
          <w:szCs w:val="28"/>
        </w:rPr>
      </w:pPr>
    </w:p>
    <w:p w:rsidR="00C12EDD" w:rsidRPr="00A46B40" w:rsidRDefault="00C12EDD" w:rsidP="00C12EDD">
      <w:pPr>
        <w:jc w:val="center"/>
        <w:rPr>
          <w:b/>
          <w:sz w:val="28"/>
          <w:szCs w:val="28"/>
        </w:rPr>
      </w:pPr>
      <w:r>
        <w:rPr>
          <w:b/>
          <w:i/>
          <w:sz w:val="28"/>
          <w:szCs w:val="28"/>
        </w:rPr>
        <w:t>Formulaire</w:t>
      </w:r>
      <w:r w:rsidRPr="0021346A">
        <w:rPr>
          <w:b/>
          <w:i/>
          <w:sz w:val="28"/>
          <w:szCs w:val="28"/>
        </w:rPr>
        <w:t xml:space="preserve"> N° 6</w:t>
      </w:r>
      <w:r w:rsidRPr="00A46B40">
        <w:rPr>
          <w:b/>
          <w:sz w:val="28"/>
          <w:szCs w:val="28"/>
        </w:rPr>
        <w:t> : Modèle d</w:t>
      </w:r>
      <w:r>
        <w:rPr>
          <w:b/>
          <w:sz w:val="28"/>
          <w:szCs w:val="28"/>
        </w:rPr>
        <w:t>’attestation de solvabilité</w:t>
      </w:r>
    </w:p>
    <w:p w:rsidR="00C12EDD" w:rsidRDefault="00C12EDD" w:rsidP="00C12EDD"/>
    <w:p w:rsidR="00C12EDD" w:rsidRDefault="00C12EDD" w:rsidP="00C12EDD">
      <w:pPr>
        <w:pStyle w:val="Titre10"/>
        <w:spacing w:line="360" w:lineRule="auto"/>
        <w:ind w:right="-143" w:firstLine="708"/>
        <w:jc w:val="both"/>
        <w:rPr>
          <w:b w:val="0"/>
          <w:i w:val="0"/>
          <w:sz w:val="24"/>
        </w:rPr>
      </w:pPr>
    </w:p>
    <w:p w:rsidR="00C12EDD" w:rsidRPr="0021346A" w:rsidRDefault="00C12EDD" w:rsidP="00C12EDD">
      <w:pPr>
        <w:pStyle w:val="Titre10"/>
        <w:spacing w:line="360" w:lineRule="auto"/>
        <w:ind w:right="-143" w:firstLine="708"/>
        <w:jc w:val="both"/>
        <w:rPr>
          <w:b w:val="0"/>
          <w:i w:val="0"/>
          <w:sz w:val="24"/>
        </w:rPr>
      </w:pPr>
      <w:r w:rsidRPr="0021346A">
        <w:rPr>
          <w:b w:val="0"/>
          <w:i w:val="0"/>
          <w:sz w:val="24"/>
        </w:rPr>
        <w:t>Nous, soussignés, ______________________________ (nom de la banque), Société Anonyme au capital de _______________________ (FCFA) dont le siège social est ___________________, BP. __________________.</w:t>
      </w:r>
    </w:p>
    <w:p w:rsidR="00C12EDD" w:rsidRPr="0021346A" w:rsidRDefault="00C12EDD" w:rsidP="00C12EDD">
      <w:pPr>
        <w:spacing w:line="360" w:lineRule="auto"/>
      </w:pPr>
    </w:p>
    <w:p w:rsidR="00C12EDD" w:rsidRPr="0021346A" w:rsidRDefault="00C12EDD" w:rsidP="00C12EDD">
      <w:pPr>
        <w:pStyle w:val="Titre10"/>
        <w:ind w:right="-143"/>
        <w:jc w:val="both"/>
        <w:rPr>
          <w:b w:val="0"/>
          <w:i w:val="0"/>
          <w:sz w:val="24"/>
        </w:rPr>
      </w:pPr>
    </w:p>
    <w:p w:rsidR="00C12EDD" w:rsidRPr="0021346A" w:rsidRDefault="00C12EDD" w:rsidP="00C12EDD">
      <w:pPr>
        <w:pStyle w:val="Titre10"/>
        <w:spacing w:line="360" w:lineRule="auto"/>
        <w:ind w:right="-142" w:firstLine="708"/>
        <w:jc w:val="both"/>
        <w:rPr>
          <w:b w:val="0"/>
          <w:i w:val="0"/>
          <w:sz w:val="24"/>
        </w:rPr>
      </w:pPr>
      <w:r w:rsidRPr="0021346A">
        <w:rPr>
          <w:b w:val="0"/>
          <w:i w:val="0"/>
          <w:sz w:val="24"/>
        </w:rPr>
        <w:t xml:space="preserve">Attestons que la Société _____________________BP.__________________ entretient le compte </w:t>
      </w:r>
      <w:proofErr w:type="spellStart"/>
      <w:r w:rsidRPr="0021346A">
        <w:rPr>
          <w:b w:val="0"/>
          <w:i w:val="0"/>
          <w:sz w:val="24"/>
        </w:rPr>
        <w:t>N°__________________________ouvert</w:t>
      </w:r>
      <w:proofErr w:type="spellEnd"/>
      <w:r w:rsidRPr="0021346A">
        <w:rPr>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C12EDD" w:rsidRPr="0021346A" w:rsidRDefault="00C12EDD" w:rsidP="00C12EDD">
      <w:pPr>
        <w:pStyle w:val="Titre10"/>
        <w:spacing w:line="360" w:lineRule="auto"/>
        <w:ind w:right="-142"/>
        <w:jc w:val="both"/>
        <w:rPr>
          <w:b w:val="0"/>
          <w:i w:val="0"/>
          <w:sz w:val="24"/>
        </w:rPr>
      </w:pPr>
    </w:p>
    <w:p w:rsidR="00C12EDD" w:rsidRPr="0021346A" w:rsidRDefault="00C12EDD" w:rsidP="00C12EDD">
      <w:pPr>
        <w:pStyle w:val="Titre10"/>
        <w:ind w:right="-143"/>
        <w:jc w:val="both"/>
        <w:rPr>
          <w:b w:val="0"/>
          <w:i w:val="0"/>
          <w:sz w:val="24"/>
        </w:rPr>
      </w:pPr>
      <w:r w:rsidRPr="0021346A">
        <w:rPr>
          <w:b w:val="0"/>
          <w:i w:val="0"/>
          <w:sz w:val="24"/>
        </w:rPr>
        <w:t>En foi de quoi la présente attestation lui est délivrée pour servir et valoir ce que de droit.</w:t>
      </w:r>
    </w:p>
    <w:p w:rsidR="00C12EDD" w:rsidRPr="0021346A" w:rsidRDefault="00C12EDD" w:rsidP="00C12EDD">
      <w:pPr>
        <w:pStyle w:val="Titre10"/>
        <w:ind w:right="-143"/>
        <w:jc w:val="both"/>
        <w:rPr>
          <w:b w:val="0"/>
          <w:i w:val="0"/>
          <w:sz w:val="24"/>
        </w:rPr>
      </w:pPr>
    </w:p>
    <w:p w:rsidR="00C12EDD" w:rsidRPr="0021346A" w:rsidRDefault="00C12EDD" w:rsidP="00C12EDD">
      <w:pPr>
        <w:pStyle w:val="Titre10"/>
        <w:ind w:right="-143"/>
        <w:jc w:val="both"/>
        <w:rPr>
          <w:b w:val="0"/>
          <w:i w:val="0"/>
          <w:sz w:val="24"/>
        </w:rPr>
      </w:pPr>
    </w:p>
    <w:p w:rsidR="00C12EDD" w:rsidRPr="0021346A" w:rsidRDefault="00C12EDD" w:rsidP="00C12EDD">
      <w:pPr>
        <w:pStyle w:val="Titre10"/>
        <w:ind w:right="-143"/>
        <w:jc w:val="both"/>
        <w:rPr>
          <w:b w:val="0"/>
          <w:i w:val="0"/>
          <w:sz w:val="24"/>
        </w:rPr>
      </w:pPr>
    </w:p>
    <w:p w:rsidR="00C12EDD" w:rsidRPr="0021346A" w:rsidRDefault="00C12EDD" w:rsidP="00C12EDD">
      <w:pPr>
        <w:pStyle w:val="Titre10"/>
        <w:ind w:right="-143"/>
        <w:jc w:val="both"/>
        <w:rPr>
          <w:b w:val="0"/>
          <w:i w:val="0"/>
          <w:sz w:val="24"/>
        </w:rPr>
      </w:pPr>
    </w:p>
    <w:p w:rsidR="00C12EDD" w:rsidRPr="0021346A" w:rsidRDefault="00C12EDD" w:rsidP="00C12EDD">
      <w:r w:rsidRPr="0021346A">
        <w:t xml:space="preserve">                                                                                    Fait </w:t>
      </w:r>
      <w:proofErr w:type="spellStart"/>
      <w:r w:rsidRPr="0021346A">
        <w:t>à_______________,le</w:t>
      </w:r>
      <w:proofErr w:type="spellEnd"/>
      <w:r w:rsidRPr="0021346A">
        <w:t>,____________</w:t>
      </w:r>
    </w:p>
    <w:p w:rsidR="00C12EDD" w:rsidRDefault="00C12EDD" w:rsidP="00C12EDD">
      <w:pPr>
        <w:pStyle w:val="TITREDAO1"/>
        <w:jc w:val="both"/>
        <w:rPr>
          <w:rFonts w:ascii="Times New Roman" w:hAnsi="Times New Roman"/>
          <w:b w:val="0"/>
          <w:sz w:val="24"/>
          <w:szCs w:val="24"/>
        </w:rPr>
      </w:pPr>
    </w:p>
    <w:p w:rsidR="00C12EDD" w:rsidRPr="0021346A" w:rsidRDefault="00C12EDD" w:rsidP="00C12EDD">
      <w:pPr>
        <w:pStyle w:val="Corpsdetexte"/>
      </w:pPr>
    </w:p>
    <w:p w:rsidR="00C12EDD" w:rsidRDefault="00C12EDD" w:rsidP="00C12EDD">
      <w:pPr>
        <w:pStyle w:val="TITREDAO1"/>
        <w:rPr>
          <w:rFonts w:ascii="Times New Roman" w:hAnsi="Times New Roman"/>
          <w:i/>
          <w:sz w:val="28"/>
          <w:szCs w:val="28"/>
        </w:rPr>
      </w:pPr>
      <w:r>
        <w:rPr>
          <w:rFonts w:ascii="Times New Roman" w:hAnsi="Times New Roman"/>
          <w:i/>
          <w:sz w:val="28"/>
          <w:szCs w:val="28"/>
        </w:rPr>
        <w:br w:type="page"/>
      </w:r>
    </w:p>
    <w:p w:rsidR="00C12EDD" w:rsidRDefault="00C12EDD" w:rsidP="00C12EDD">
      <w:pPr>
        <w:pStyle w:val="TITREDAO1"/>
        <w:rPr>
          <w:rFonts w:ascii="Times New Roman" w:hAnsi="Times New Roman"/>
          <w:i/>
          <w:sz w:val="28"/>
          <w:szCs w:val="28"/>
        </w:rPr>
      </w:pPr>
    </w:p>
    <w:p w:rsidR="00C12EDD" w:rsidRDefault="00C12EDD" w:rsidP="00404002">
      <w:pPr>
        <w:pStyle w:val="TITREDAO1"/>
        <w:jc w:val="left"/>
        <w:rPr>
          <w:rFonts w:ascii="Times New Roman" w:hAnsi="Times New Roman"/>
          <w:i/>
          <w:sz w:val="28"/>
          <w:szCs w:val="28"/>
        </w:rPr>
      </w:pPr>
    </w:p>
    <w:p w:rsidR="00526AAC" w:rsidRDefault="00526AAC" w:rsidP="00526AAC">
      <w:pPr>
        <w:pStyle w:val="TITREDAO1"/>
        <w:rPr>
          <w:rFonts w:ascii="Times New Roman" w:hAnsi="Times New Roman"/>
          <w:i/>
          <w:sz w:val="24"/>
          <w:szCs w:val="24"/>
        </w:rPr>
      </w:pPr>
      <w:r>
        <w:rPr>
          <w:rFonts w:ascii="Times New Roman" w:hAnsi="Times New Roman"/>
          <w:i/>
          <w:sz w:val="24"/>
          <w:szCs w:val="24"/>
        </w:rPr>
        <w:t xml:space="preserve">Formulaire </w:t>
      </w:r>
      <w:r w:rsidRPr="00841766">
        <w:rPr>
          <w:rFonts w:ascii="Times New Roman" w:hAnsi="Times New Roman"/>
          <w:i/>
          <w:sz w:val="24"/>
          <w:szCs w:val="24"/>
        </w:rPr>
        <w:t>N°</w:t>
      </w:r>
      <w:r>
        <w:rPr>
          <w:rFonts w:ascii="Times New Roman" w:hAnsi="Times New Roman"/>
          <w:i/>
          <w:sz w:val="24"/>
          <w:szCs w:val="24"/>
        </w:rPr>
        <w:t xml:space="preserve">7 : </w:t>
      </w:r>
      <w:r w:rsidRPr="00841766">
        <w:rPr>
          <w:rFonts w:ascii="Times New Roman" w:hAnsi="Times New Roman"/>
          <w:i/>
          <w:sz w:val="24"/>
          <w:szCs w:val="24"/>
        </w:rPr>
        <w:t>Modèle</w:t>
      </w:r>
      <w:r>
        <w:rPr>
          <w:rFonts w:ascii="Times New Roman" w:hAnsi="Times New Roman"/>
          <w:i/>
          <w:sz w:val="24"/>
          <w:szCs w:val="24"/>
        </w:rPr>
        <w:t xml:space="preserve"> de Déclaration d’Intention de soumissionner</w:t>
      </w:r>
    </w:p>
    <w:p w:rsidR="00526AAC" w:rsidRDefault="00526AAC" w:rsidP="00526AAC">
      <w:pPr>
        <w:pStyle w:val="Corpsdetexte"/>
      </w:pPr>
    </w:p>
    <w:p w:rsidR="00526AAC" w:rsidRPr="0080195F" w:rsidRDefault="00526AAC" w:rsidP="00526AAC">
      <w:pPr>
        <w:pStyle w:val="Corpsdetexte"/>
      </w:pPr>
    </w:p>
    <w:p w:rsidR="00526AAC" w:rsidRPr="008670B5" w:rsidRDefault="00526AAC" w:rsidP="00526AAC">
      <w:pPr>
        <w:pStyle w:val="SOUMISSION"/>
        <w:ind w:left="0" w:firstLine="709"/>
        <w:rPr>
          <w:rFonts w:ascii="Times New Roman" w:hAnsi="Times New Roman"/>
          <w:sz w:val="10"/>
          <w:szCs w:val="10"/>
        </w:rPr>
      </w:pPr>
    </w:p>
    <w:p w:rsidR="00526AAC" w:rsidRPr="008670B5" w:rsidRDefault="00526AAC" w:rsidP="00526AAC">
      <w:pPr>
        <w:pStyle w:val="SOUMISSION"/>
        <w:spacing w:line="480" w:lineRule="auto"/>
        <w:ind w:left="0" w:firstLine="709"/>
        <w:rPr>
          <w:rFonts w:ascii="Times New Roman" w:hAnsi="Times New Roman"/>
          <w:sz w:val="22"/>
          <w:szCs w:val="22"/>
        </w:rPr>
      </w:pPr>
      <w:r w:rsidRPr="008670B5">
        <w:rPr>
          <w:rFonts w:ascii="Times New Roman" w:hAnsi="Times New Roman"/>
          <w:sz w:val="22"/>
          <w:szCs w:val="22"/>
        </w:rPr>
        <w:t>Je soussigné, Monsieur (Madam</w:t>
      </w:r>
      <w:r>
        <w:rPr>
          <w:rFonts w:ascii="Times New Roman" w:hAnsi="Times New Roman"/>
          <w:sz w:val="22"/>
          <w:szCs w:val="22"/>
        </w:rPr>
        <w:t>e)______________________</w:t>
      </w:r>
      <w:r w:rsidRPr="008670B5">
        <w:rPr>
          <w:rFonts w:ascii="Times New Roman" w:hAnsi="Times New Roman"/>
          <w:sz w:val="22"/>
          <w:szCs w:val="22"/>
        </w:rPr>
        <w:t>____________________________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Pr>
          <w:rFonts w:ascii="Times New Roman" w:hAnsi="Times New Roman"/>
          <w:sz w:val="22"/>
          <w:szCs w:val="22"/>
        </w:rPr>
        <w:t>De Nationalité ________</w:t>
      </w:r>
      <w:r w:rsidRPr="008670B5">
        <w:rPr>
          <w:rFonts w:ascii="Times New Roman" w:hAnsi="Times New Roman"/>
          <w:sz w:val="22"/>
          <w:szCs w:val="22"/>
        </w:rPr>
        <w:t>_____</w:t>
      </w:r>
      <w:r w:rsidR="00A0252C">
        <w:rPr>
          <w:rFonts w:ascii="Times New Roman" w:hAnsi="Times New Roman"/>
          <w:sz w:val="22"/>
          <w:szCs w:val="22"/>
        </w:rPr>
        <w:t xml:space="preserve"> </w:t>
      </w:r>
      <w:r w:rsidRPr="008670B5">
        <w:rPr>
          <w:rFonts w:ascii="Times New Roman" w:hAnsi="Times New Roman"/>
          <w:sz w:val="22"/>
          <w:szCs w:val="22"/>
        </w:rPr>
        <w:t>faisant élection de domicile à____________</w:t>
      </w:r>
      <w:r>
        <w:rPr>
          <w:rFonts w:ascii="Times New Roman" w:hAnsi="Times New Roman"/>
          <w:sz w:val="22"/>
          <w:szCs w:val="22"/>
        </w:rPr>
        <w:t>__</w:t>
      </w:r>
      <w:r w:rsidRPr="008670B5">
        <w:rPr>
          <w:rFonts w:ascii="Times New Roman" w:hAnsi="Times New Roman"/>
          <w:sz w:val="22"/>
          <w:szCs w:val="22"/>
        </w:rPr>
        <w:t>______________________</w:t>
      </w:r>
    </w:p>
    <w:p w:rsidR="00526AAC"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BP : _________________________________ Tél : _____</w:t>
      </w:r>
      <w:r>
        <w:rPr>
          <w:rFonts w:ascii="Times New Roman" w:hAnsi="Times New Roman"/>
          <w:sz w:val="22"/>
          <w:szCs w:val="22"/>
        </w:rPr>
        <w:t>____________________________________</w:t>
      </w:r>
    </w:p>
    <w:p w:rsidR="00526AAC"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Agissant en qualité de _______________</w:t>
      </w:r>
      <w:r>
        <w:rPr>
          <w:rFonts w:ascii="Times New Roman" w:hAnsi="Times New Roman"/>
          <w:sz w:val="22"/>
          <w:szCs w:val="22"/>
        </w:rPr>
        <w:t>_______</w:t>
      </w:r>
      <w:r w:rsidRPr="008670B5">
        <w:rPr>
          <w:rFonts w:ascii="Times New Roman" w:hAnsi="Times New Roman"/>
          <w:sz w:val="22"/>
          <w:szCs w:val="22"/>
        </w:rPr>
        <w:t>______________</w:t>
      </w:r>
      <w:r>
        <w:rPr>
          <w:rFonts w:ascii="Times New Roman" w:hAnsi="Times New Roman"/>
          <w:sz w:val="22"/>
          <w:szCs w:val="22"/>
        </w:rPr>
        <w:t>____________________________</w:t>
      </w:r>
    </w:p>
    <w:p w:rsidR="00526AAC"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Au nom et pour le compte de l’Entreprise __________________________</w:t>
      </w:r>
      <w:r>
        <w:rPr>
          <w:rFonts w:ascii="Times New Roman" w:hAnsi="Times New Roman"/>
          <w:sz w:val="22"/>
          <w:szCs w:val="22"/>
        </w:rPr>
        <w:t>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 N° RC : __</w:t>
      </w:r>
      <w:r>
        <w:rPr>
          <w:rFonts w:ascii="Times New Roman" w:hAnsi="Times New Roman"/>
          <w:sz w:val="22"/>
          <w:szCs w:val="22"/>
        </w:rPr>
        <w:t>__________________________</w:t>
      </w:r>
      <w:r w:rsidRPr="008670B5">
        <w:rPr>
          <w:rFonts w:ascii="Times New Roman" w:hAnsi="Times New Roman"/>
          <w:sz w:val="22"/>
          <w:szCs w:val="22"/>
        </w:rPr>
        <w:t>______ N° Contribuabl</w:t>
      </w:r>
      <w:r>
        <w:rPr>
          <w:rFonts w:ascii="Times New Roman" w:hAnsi="Times New Roman"/>
          <w:sz w:val="22"/>
          <w:szCs w:val="22"/>
        </w:rPr>
        <w:t>e : __________________________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 xml:space="preserve">Déclare par la présente mon intention de soumissionner </w:t>
      </w:r>
      <w:r>
        <w:rPr>
          <w:rFonts w:ascii="Times New Roman" w:hAnsi="Times New Roman"/>
          <w:sz w:val="22"/>
          <w:szCs w:val="22"/>
        </w:rPr>
        <w:t xml:space="preserve">l’Appel d’Offres National </w:t>
      </w:r>
      <w:proofErr w:type="gramStart"/>
      <w:r>
        <w:rPr>
          <w:rFonts w:ascii="Times New Roman" w:hAnsi="Times New Roman"/>
          <w:sz w:val="22"/>
          <w:szCs w:val="22"/>
        </w:rPr>
        <w:t xml:space="preserve">Ouvert </w:t>
      </w:r>
      <w:r w:rsidRPr="008670B5">
        <w:rPr>
          <w:rFonts w:ascii="Times New Roman" w:hAnsi="Times New Roman"/>
          <w:sz w:val="22"/>
          <w:szCs w:val="22"/>
        </w:rPr>
        <w:t xml:space="preserve"> N</w:t>
      </w:r>
      <w:proofErr w:type="gramEnd"/>
      <w:r w:rsidRPr="008670B5">
        <w:rPr>
          <w:rFonts w:ascii="Times New Roman" w:hAnsi="Times New Roman"/>
          <w:sz w:val="22"/>
          <w:szCs w:val="22"/>
        </w:rPr>
        <w:t>°</w:t>
      </w:r>
      <w:r w:rsidR="00C66078">
        <w:rPr>
          <w:rFonts w:ascii="Times New Roman" w:hAnsi="Times New Roman"/>
          <w:sz w:val="22"/>
          <w:szCs w:val="22"/>
        </w:rPr>
        <w:t>______</w:t>
      </w:r>
      <w:r w:rsidR="0063566F">
        <w:rPr>
          <w:rFonts w:ascii="Times New Roman" w:hAnsi="Times New Roman"/>
          <w:sz w:val="22"/>
          <w:szCs w:val="22"/>
        </w:rPr>
        <w:t>/ AONO/C.</w:t>
      </w:r>
      <w:r w:rsidR="002E36A3">
        <w:rPr>
          <w:rFonts w:ascii="Times New Roman" w:hAnsi="Times New Roman"/>
          <w:sz w:val="22"/>
          <w:szCs w:val="22"/>
        </w:rPr>
        <w:t>DIANG</w:t>
      </w:r>
      <w:r w:rsidR="0063566F">
        <w:rPr>
          <w:rFonts w:ascii="Times New Roman" w:hAnsi="Times New Roman"/>
          <w:sz w:val="22"/>
          <w:szCs w:val="22"/>
        </w:rPr>
        <w:t>/S</w:t>
      </w:r>
      <w:r w:rsidR="00BC26A4">
        <w:rPr>
          <w:rFonts w:ascii="Times New Roman" w:hAnsi="Times New Roman"/>
          <w:sz w:val="22"/>
          <w:szCs w:val="22"/>
        </w:rPr>
        <w:t>I</w:t>
      </w:r>
      <w:r w:rsidR="0063566F">
        <w:rPr>
          <w:rFonts w:ascii="Times New Roman" w:hAnsi="Times New Roman"/>
          <w:sz w:val="22"/>
          <w:szCs w:val="22"/>
        </w:rPr>
        <w:t>G</w:t>
      </w:r>
      <w:r w:rsidR="00BC26A4">
        <w:rPr>
          <w:rFonts w:ascii="Times New Roman" w:hAnsi="Times New Roman"/>
          <w:sz w:val="22"/>
          <w:szCs w:val="22"/>
        </w:rPr>
        <w:t>AMP</w:t>
      </w:r>
      <w:r w:rsidR="0063566F">
        <w:rPr>
          <w:rFonts w:ascii="Times New Roman" w:hAnsi="Times New Roman"/>
          <w:sz w:val="22"/>
          <w:szCs w:val="22"/>
        </w:rPr>
        <w:t>/CIPM/202</w:t>
      </w:r>
      <w:r w:rsidR="002E36A3">
        <w:rPr>
          <w:rFonts w:ascii="Times New Roman" w:hAnsi="Times New Roman"/>
          <w:sz w:val="22"/>
          <w:szCs w:val="22"/>
        </w:rPr>
        <w:t>6</w:t>
      </w:r>
      <w:r>
        <w:rPr>
          <w:rFonts w:ascii="Times New Roman" w:hAnsi="Times New Roman"/>
          <w:sz w:val="22"/>
          <w:szCs w:val="22"/>
        </w:rPr>
        <w:t xml:space="preserve"> </w:t>
      </w:r>
      <w:r w:rsidRPr="008670B5">
        <w:rPr>
          <w:rFonts w:ascii="Times New Roman" w:hAnsi="Times New Roman"/>
          <w:sz w:val="22"/>
          <w:szCs w:val="22"/>
        </w:rPr>
        <w:t xml:space="preserve">du </w:t>
      </w:r>
      <w:r w:rsidR="00C66078">
        <w:rPr>
          <w:rFonts w:ascii="Times New Roman" w:hAnsi="Times New Roman"/>
          <w:sz w:val="22"/>
          <w:szCs w:val="22"/>
        </w:rPr>
        <w:t>__________</w:t>
      </w:r>
      <w:r>
        <w:rPr>
          <w:rFonts w:ascii="Times New Roman" w:hAnsi="Times New Roman"/>
          <w:sz w:val="22"/>
          <w:szCs w:val="22"/>
        </w:rPr>
        <w:t>.</w:t>
      </w:r>
    </w:p>
    <w:p w:rsidR="00526AAC" w:rsidRPr="008670B5" w:rsidRDefault="00526AAC" w:rsidP="00526AAC">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Pour l’exécution des travaux de _____________________</w:t>
      </w:r>
      <w:r>
        <w:rPr>
          <w:rFonts w:ascii="Times New Roman" w:hAnsi="Times New Roman"/>
          <w:sz w:val="22"/>
          <w:szCs w:val="22"/>
        </w:rPr>
        <w:t>_____________________________________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w:t>
      </w:r>
      <w:r w:rsidRPr="008670B5">
        <w:rPr>
          <w:rFonts w:ascii="Times New Roman" w:hAnsi="Times New Roman"/>
          <w:sz w:val="22"/>
          <w:szCs w:val="22"/>
        </w:rPr>
        <w:t>______________________________________</w:t>
      </w:r>
      <w:r>
        <w:rPr>
          <w:rFonts w:ascii="Times New Roman" w:hAnsi="Times New Roman"/>
          <w:sz w:val="22"/>
          <w:szCs w:val="22"/>
        </w:rPr>
        <w:t>_______________________________</w:t>
      </w:r>
    </w:p>
    <w:p w:rsidR="00526AAC" w:rsidRPr="008670B5" w:rsidRDefault="00526AAC" w:rsidP="00526AAC">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___________________________</w:t>
      </w:r>
      <w:r w:rsidRPr="008670B5">
        <w:rPr>
          <w:rFonts w:ascii="Times New Roman" w:hAnsi="Times New Roman"/>
          <w:sz w:val="22"/>
          <w:szCs w:val="22"/>
        </w:rPr>
        <w:t>__________________________</w:t>
      </w:r>
      <w:r>
        <w:rPr>
          <w:rFonts w:ascii="Times New Roman" w:hAnsi="Times New Roman"/>
          <w:sz w:val="22"/>
          <w:szCs w:val="22"/>
        </w:rPr>
        <w:t>_______________________________</w:t>
      </w:r>
    </w:p>
    <w:p w:rsidR="00526AAC" w:rsidRPr="008670B5" w:rsidRDefault="00526AAC" w:rsidP="00526AAC">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En foi de quoi la présente déclaration est établie et délivrée pour servir et valoir ce que de droit.</w:t>
      </w:r>
    </w:p>
    <w:p w:rsidR="00526AAC" w:rsidRPr="008670B5" w:rsidRDefault="00526AAC" w:rsidP="00526AAC">
      <w:pPr>
        <w:pStyle w:val="SOUMISSION"/>
        <w:ind w:left="0" w:firstLine="0"/>
        <w:jc w:val="right"/>
        <w:rPr>
          <w:rFonts w:ascii="Times New Roman" w:hAnsi="Times New Roman"/>
          <w:sz w:val="22"/>
          <w:szCs w:val="22"/>
        </w:rPr>
      </w:pPr>
      <w:r w:rsidRPr="008670B5">
        <w:rPr>
          <w:rFonts w:ascii="Times New Roman" w:hAnsi="Times New Roman"/>
          <w:sz w:val="22"/>
          <w:szCs w:val="22"/>
        </w:rPr>
        <w:t>Fait à ________________, le ______________</w:t>
      </w:r>
    </w:p>
    <w:p w:rsidR="00526AAC" w:rsidRPr="009F09F6" w:rsidRDefault="00526AAC" w:rsidP="00526AAC">
      <w:pPr>
        <w:rPr>
          <w:rFonts w:ascii="Arial Narrow" w:hAnsi="Arial Narrow"/>
        </w:rPr>
      </w:pPr>
    </w:p>
    <w:p w:rsidR="00526AAC" w:rsidRDefault="00526AAC" w:rsidP="00526AAC">
      <w:pPr>
        <w:ind w:firstLine="720"/>
        <w:jc w:val="center"/>
        <w:rPr>
          <w:rFonts w:cs="Calibri"/>
          <w:b/>
          <w:sz w:val="28"/>
          <w:szCs w:val="28"/>
        </w:rPr>
      </w:pPr>
    </w:p>
    <w:p w:rsidR="00526AAC" w:rsidRDefault="00526AAC" w:rsidP="00526AAC">
      <w:pPr>
        <w:ind w:firstLine="720"/>
        <w:jc w:val="center"/>
        <w:rPr>
          <w:rFonts w:cs="Calibri"/>
          <w:b/>
          <w:sz w:val="28"/>
          <w:szCs w:val="28"/>
        </w:rPr>
      </w:pPr>
    </w:p>
    <w:p w:rsidR="00526AAC" w:rsidRDefault="00526AAC" w:rsidP="00526AAC">
      <w:pPr>
        <w:ind w:firstLine="720"/>
        <w:jc w:val="center"/>
        <w:rPr>
          <w:rFonts w:cs="Calibri"/>
          <w:b/>
          <w:sz w:val="28"/>
          <w:szCs w:val="28"/>
        </w:rPr>
      </w:pPr>
    </w:p>
    <w:p w:rsidR="00C12EDD" w:rsidRDefault="00C12EDD" w:rsidP="00C12EDD">
      <w:pPr>
        <w:pStyle w:val="TITREDAO1"/>
        <w:rPr>
          <w:rFonts w:ascii="Times New Roman" w:hAnsi="Times New Roman"/>
          <w:i/>
          <w:sz w:val="28"/>
          <w:szCs w:val="28"/>
        </w:rPr>
      </w:pPr>
    </w:p>
    <w:p w:rsidR="00C12EDD" w:rsidRDefault="00C12EDD" w:rsidP="00C12EDD">
      <w:pPr>
        <w:pStyle w:val="TITREDAO1"/>
        <w:rPr>
          <w:rFonts w:ascii="Times New Roman" w:hAnsi="Times New Roman"/>
          <w:i/>
          <w:sz w:val="28"/>
          <w:szCs w:val="28"/>
        </w:rPr>
      </w:pPr>
    </w:p>
    <w:p w:rsidR="007B4D64" w:rsidRDefault="007B4D64" w:rsidP="005955AF">
      <w:pPr>
        <w:pStyle w:val="Corpsdetexte3"/>
        <w:spacing w:before="120" w:after="120"/>
        <w:jc w:val="both"/>
      </w:pPr>
    </w:p>
    <w:p w:rsidR="005955AF" w:rsidRDefault="005955AF" w:rsidP="005955AF">
      <w:pPr>
        <w:pStyle w:val="Corpsdetexte3"/>
        <w:spacing w:before="120" w:after="120"/>
        <w:jc w:val="both"/>
      </w:pPr>
    </w:p>
    <w:p w:rsidR="005955AF" w:rsidRDefault="005955AF" w:rsidP="005955AF">
      <w:pPr>
        <w:pStyle w:val="Corpsdetexte3"/>
        <w:spacing w:before="120" w:after="120"/>
        <w:jc w:val="both"/>
      </w:pPr>
    </w:p>
    <w:p w:rsidR="005955AF" w:rsidRDefault="005955AF" w:rsidP="005955AF">
      <w:pPr>
        <w:pStyle w:val="Corpsdetexte3"/>
        <w:spacing w:before="120" w:after="120"/>
        <w:jc w:val="both"/>
      </w:pPr>
    </w:p>
    <w:p w:rsidR="005955AF" w:rsidRDefault="005955AF" w:rsidP="005955AF">
      <w:pPr>
        <w:pStyle w:val="Corpsdetexte3"/>
        <w:spacing w:before="120" w:after="120"/>
        <w:jc w:val="both"/>
      </w:pPr>
    </w:p>
    <w:p w:rsidR="005955AF" w:rsidRDefault="005955AF" w:rsidP="005955AF">
      <w:pPr>
        <w:pStyle w:val="Corpsdetexte3"/>
        <w:spacing w:before="120" w:after="120"/>
        <w:jc w:val="both"/>
      </w:pPr>
    </w:p>
    <w:p w:rsidR="007B4D64" w:rsidRPr="00073BAD" w:rsidRDefault="007B4D64" w:rsidP="00F70624">
      <w:pPr>
        <w:pStyle w:val="Corpsdetexte3"/>
        <w:jc w:val="both"/>
        <w:rPr>
          <w:rFonts w:ascii="Arial Narrow" w:hAnsi="Arial Narrow" w:cs="Tahoma"/>
          <w:i w:val="0"/>
          <w:sz w:val="24"/>
          <w:szCs w:val="24"/>
        </w:rPr>
      </w:pPr>
    </w:p>
    <w:p w:rsidR="005955AF" w:rsidRDefault="005955AF"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Default="00DD1707" w:rsidP="00C26F02">
      <w:pPr>
        <w:spacing w:before="120" w:after="120"/>
        <w:jc w:val="center"/>
        <w:rPr>
          <w:rFonts w:ascii="Arial Narrow" w:hAnsi="Arial Narrow" w:cs="Tahoma"/>
          <w:sz w:val="24"/>
        </w:rPr>
      </w:pPr>
    </w:p>
    <w:p w:rsidR="00DD1707" w:rsidRPr="00073BAD" w:rsidRDefault="00DD1707" w:rsidP="00C26F02">
      <w:pPr>
        <w:spacing w:before="120" w:after="120"/>
        <w:jc w:val="center"/>
        <w:rPr>
          <w:rFonts w:ascii="Arial Narrow" w:hAnsi="Arial Narrow" w:cs="Tahoma"/>
          <w:sz w:val="24"/>
        </w:rPr>
      </w:pPr>
    </w:p>
    <w:p w:rsidR="005E0274" w:rsidRDefault="00796113" w:rsidP="005E0274">
      <w:pPr>
        <w:pStyle w:val="Corpsdetexte3"/>
        <w:spacing w:before="120" w:after="120"/>
      </w:pPr>
      <w:r>
        <w:rPr>
          <w:rFonts w:ascii="Arial Narrow" w:hAnsi="Arial Narrow" w:cs="Tahoma"/>
          <w:b w:val="0"/>
          <w:noProof/>
          <w:sz w:val="24"/>
        </w:rPr>
        <mc:AlternateContent>
          <mc:Choice Requires="wps">
            <w:drawing>
              <wp:inline distT="0" distB="0" distL="0" distR="0">
                <wp:extent cx="4972050" cy="1562100"/>
                <wp:effectExtent l="9525" t="9525" r="0" b="9525"/>
                <wp:docPr id="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2050" cy="1562100"/>
                        </a:xfrm>
                        <a:prstGeom prst="rect">
                          <a:avLst/>
                        </a:prstGeom>
                        <a:extLst>
                          <a:ext uri="{AF507438-7753-43E0-B8FC-AC1667EBCBE1}">
                            <a14:hiddenEffects xmlns:a14="http://schemas.microsoft.com/office/drawing/2010/main">
                              <a:effectLst/>
                            </a14:hiddenEffects>
                          </a:ext>
                        </a:extLst>
                      </wps:spPr>
                      <wps:txbx>
                        <w:txbxContent>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wps:txbx>
                      <wps:bodyPr wrap="square" numCol="1" fromWordArt="1">
                        <a:prstTxWarp prst="textPlain">
                          <a:avLst>
                            <a:gd name="adj" fmla="val 50000"/>
                          </a:avLst>
                        </a:prstTxWarp>
                        <a:spAutoFit/>
                      </wps:bodyPr>
                    </wps:wsp>
                  </a:graphicData>
                </a:graphic>
              </wp:inline>
            </w:drawing>
          </mc:Choice>
          <mc:Fallback>
            <w:pict>
              <v:shape id="WordArt 16" o:spid="_x0000_s1043" type="#_x0000_t202" style="width:39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" filled="f" stroked="f">
                <o:lock v:ext="edit" shapetype="t"/>
                <v:textbox style="mso-fit-shape-to-text:t">
                  <w:txbxContent>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N°11</w:t>
                      </w:r>
                    </w:p>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LISTE DES ETABLISSEMENTS </w:t>
                      </w:r>
                    </w:p>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BANCAIRES HABILITES</w:t>
                      </w:r>
                    </w:p>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A EMETTRE DES CAUTIONS </w:t>
                      </w:r>
                    </w:p>
                  </w:txbxContent>
                </v:textbox>
                <w10:anchorlock/>
              </v:shape>
            </w:pict>
          </mc:Fallback>
        </mc:AlternateContent>
      </w:r>
    </w:p>
    <w:p w:rsidR="005E0274" w:rsidRDefault="005E0274" w:rsidP="005E0274">
      <w:pPr>
        <w:pStyle w:val="Corpsdetexte3"/>
        <w:spacing w:before="120" w:after="120"/>
        <w:jc w:val="both"/>
      </w:pPr>
    </w:p>
    <w:p w:rsidR="005E0274" w:rsidRDefault="005E0274" w:rsidP="005E0274">
      <w:pPr>
        <w:pStyle w:val="Corpsdetexte3"/>
        <w:spacing w:before="120" w:after="120"/>
        <w:jc w:val="both"/>
      </w:pPr>
    </w:p>
    <w:p w:rsidR="005E0274" w:rsidRDefault="005E0274" w:rsidP="005E0274">
      <w:pPr>
        <w:pStyle w:val="Corpsdetexte3"/>
        <w:spacing w:before="120" w:after="120"/>
        <w:jc w:val="both"/>
      </w:pPr>
    </w:p>
    <w:p w:rsidR="005E0274" w:rsidRPr="00073BAD" w:rsidRDefault="005E0274" w:rsidP="005E0274">
      <w:pPr>
        <w:pStyle w:val="Corpsdetexte3"/>
        <w:jc w:val="both"/>
        <w:rPr>
          <w:rFonts w:ascii="Arial Narrow" w:hAnsi="Arial Narrow" w:cs="Tahoma"/>
          <w:i w:val="0"/>
          <w:sz w:val="24"/>
          <w:szCs w:val="24"/>
        </w:rPr>
      </w:pPr>
    </w:p>
    <w:p w:rsidR="005E0274" w:rsidRPr="00073BAD" w:rsidRDefault="005E0274" w:rsidP="005E0274">
      <w:pPr>
        <w:spacing w:before="120" w:after="120"/>
        <w:jc w:val="both"/>
        <w:rPr>
          <w:rFonts w:ascii="Arial Narrow" w:hAnsi="Arial Narrow" w:cs="Tahoma"/>
          <w:sz w:val="24"/>
        </w:rPr>
      </w:pPr>
    </w:p>
    <w:p w:rsidR="005E0274" w:rsidRDefault="005E0274" w:rsidP="005E0274">
      <w:pPr>
        <w:spacing w:before="120" w:after="120"/>
        <w:jc w:val="center"/>
        <w:rPr>
          <w:b/>
          <w:sz w:val="32"/>
          <w:szCs w:val="32"/>
          <w:u w:val="single"/>
        </w:rPr>
      </w:pPr>
    </w:p>
    <w:p w:rsidR="005E0274" w:rsidRDefault="005E0274" w:rsidP="005E0274">
      <w:pPr>
        <w:spacing w:before="120" w:after="120"/>
        <w:jc w:val="center"/>
        <w:rPr>
          <w:b/>
          <w:sz w:val="32"/>
          <w:szCs w:val="32"/>
          <w:u w:val="single"/>
        </w:rPr>
      </w:pPr>
    </w:p>
    <w:p w:rsidR="005E0274" w:rsidRPr="00073BAD" w:rsidRDefault="005E0274" w:rsidP="005E0274">
      <w:pPr>
        <w:spacing w:before="120" w:after="120"/>
        <w:jc w:val="both"/>
        <w:rPr>
          <w:rFonts w:ascii="Arial Narrow" w:hAnsi="Arial Narrow" w:cs="Tahoma"/>
          <w:sz w:val="24"/>
        </w:rPr>
      </w:pPr>
    </w:p>
    <w:p w:rsidR="005955AF" w:rsidRPr="00503649" w:rsidRDefault="005955AF" w:rsidP="00503649">
      <w:pPr>
        <w:spacing w:before="120" w:after="120"/>
        <w:jc w:val="center"/>
        <w:rPr>
          <w:sz w:val="32"/>
          <w:szCs w:val="32"/>
        </w:rPr>
      </w:pPr>
    </w:p>
    <w:p w:rsidR="005955AF" w:rsidRPr="00073BAD"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03649" w:rsidRDefault="00503649" w:rsidP="005955AF">
      <w:pPr>
        <w:spacing w:before="120" w:after="120"/>
        <w:jc w:val="both"/>
        <w:rPr>
          <w:rFonts w:ascii="Arial Narrow" w:hAnsi="Arial Narrow" w:cs="Tahoma"/>
          <w:sz w:val="24"/>
        </w:rPr>
      </w:pPr>
    </w:p>
    <w:p w:rsidR="00503649" w:rsidRDefault="00503649"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5955AF" w:rsidRDefault="005955AF" w:rsidP="005955AF">
      <w:pPr>
        <w:spacing w:before="120" w:after="120"/>
        <w:jc w:val="both"/>
        <w:rPr>
          <w:rFonts w:ascii="Arial Narrow" w:hAnsi="Arial Narrow" w:cs="Tahoma"/>
          <w:sz w:val="24"/>
        </w:rPr>
      </w:pPr>
    </w:p>
    <w:p w:rsidR="00CC21AB" w:rsidRDefault="00CC21AB" w:rsidP="005955AF">
      <w:pPr>
        <w:spacing w:before="120" w:after="120"/>
        <w:jc w:val="both"/>
        <w:rPr>
          <w:rFonts w:ascii="Arial Narrow" w:hAnsi="Arial Narrow" w:cs="Tahoma"/>
          <w:sz w:val="24"/>
        </w:rPr>
      </w:pPr>
    </w:p>
    <w:p w:rsidR="00540EC2" w:rsidRDefault="00540EC2" w:rsidP="006F23F0">
      <w:pPr>
        <w:spacing w:before="120" w:after="120"/>
        <w:jc w:val="center"/>
        <w:rPr>
          <w:rFonts w:ascii="Arial Narrow" w:hAnsi="Arial Narrow" w:cs="Tahoma"/>
          <w:b/>
          <w:sz w:val="28"/>
          <w:szCs w:val="28"/>
        </w:rPr>
      </w:pPr>
    </w:p>
    <w:p w:rsidR="005955AF" w:rsidRDefault="006F23F0" w:rsidP="006F23F0">
      <w:pPr>
        <w:spacing w:before="120" w:after="120"/>
        <w:jc w:val="center"/>
        <w:rPr>
          <w:rFonts w:ascii="Arial Narrow" w:hAnsi="Arial Narrow" w:cs="Tahoma"/>
          <w:b/>
          <w:sz w:val="28"/>
          <w:szCs w:val="28"/>
        </w:rPr>
      </w:pPr>
      <w:r w:rsidRPr="006F23F0">
        <w:rPr>
          <w:rFonts w:ascii="Arial Narrow" w:hAnsi="Arial Narrow" w:cs="Tahoma"/>
          <w:b/>
          <w:sz w:val="28"/>
          <w:szCs w:val="28"/>
        </w:rPr>
        <w:lastRenderedPageBreak/>
        <w:t>LISTE DES ETABLISSEMENTS DE CREDIT DE PREMIER RANG HABILITES A EMETTRE DES CAUTIONS</w:t>
      </w:r>
    </w:p>
    <w:p w:rsidR="006F23F0" w:rsidRPr="006F23F0" w:rsidRDefault="006F23F0" w:rsidP="006F23F0">
      <w:pPr>
        <w:spacing w:before="120" w:after="120"/>
        <w:jc w:val="center"/>
        <w:rPr>
          <w:rFonts w:ascii="Arial Narrow" w:hAnsi="Arial Narrow" w:cs="Tahoma"/>
          <w:b/>
          <w:sz w:val="28"/>
          <w:szCs w:val="28"/>
        </w:rPr>
      </w:pPr>
    </w:p>
    <w:p w:rsidR="004C059F" w:rsidRPr="008A0457" w:rsidRDefault="004C059F" w:rsidP="004C059F">
      <w:pPr>
        <w:spacing w:before="120" w:after="120"/>
        <w:jc w:val="center"/>
        <w:rPr>
          <w:rFonts w:ascii="Arial Narrow" w:hAnsi="Arial Narrow" w:cs="Tahoma"/>
          <w:b/>
          <w:sz w:val="22"/>
          <w:szCs w:val="22"/>
        </w:rPr>
      </w:pP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proofErr w:type="spellStart"/>
      <w:r w:rsidRPr="008A0457">
        <w:rPr>
          <w:rFonts w:ascii="Arial Narrow" w:hAnsi="Arial Narrow" w:cs="Tahoma"/>
          <w:sz w:val="22"/>
          <w:szCs w:val="22"/>
          <w:lang w:val="en-US"/>
        </w:rPr>
        <w:t>Afriland</w:t>
      </w:r>
      <w:proofErr w:type="spellEnd"/>
      <w:r w:rsidRPr="008A0457">
        <w:rPr>
          <w:rFonts w:ascii="Arial Narrow" w:hAnsi="Arial Narrow" w:cs="Tahoma"/>
          <w:sz w:val="22"/>
          <w:szCs w:val="22"/>
          <w:lang w:val="en-US"/>
        </w:rPr>
        <w:t xml:space="preserve"> First Bank (First Bank)</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rPr>
      </w:pPr>
      <w:r w:rsidRPr="008A0457">
        <w:rPr>
          <w:rFonts w:ascii="Arial Narrow" w:hAnsi="Arial Narrow" w:cs="Tahoma"/>
          <w:sz w:val="22"/>
          <w:szCs w:val="22"/>
        </w:rPr>
        <w:t>Banque Internationale du Cameroun pour l’Epargne et le Crédit (BICEC)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Citi Bank Cameroun (CITI-C)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Commercial Bank of Cameroon (CBC)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proofErr w:type="spellStart"/>
      <w:r w:rsidRPr="008A0457">
        <w:rPr>
          <w:rFonts w:ascii="Arial Narrow" w:hAnsi="Arial Narrow" w:cs="Tahoma"/>
          <w:sz w:val="22"/>
          <w:szCs w:val="22"/>
          <w:lang w:val="en-US"/>
        </w:rPr>
        <w:t>Ecobank</w:t>
      </w:r>
      <w:proofErr w:type="spellEnd"/>
      <w:r w:rsidRPr="008A0457">
        <w:rPr>
          <w:rFonts w:ascii="Arial Narrow" w:hAnsi="Arial Narrow" w:cs="Tahoma"/>
          <w:sz w:val="22"/>
          <w:szCs w:val="22"/>
          <w:lang w:val="en-US"/>
        </w:rPr>
        <w:t xml:space="preserve"> Cameroun (ECOBANK)</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National Financial Credit Bank (NFC-BANK)</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rPr>
      </w:pPr>
      <w:r w:rsidRPr="008A0457">
        <w:rPr>
          <w:rFonts w:ascii="Arial Narrow" w:hAnsi="Arial Narrow" w:cs="Tahoma"/>
          <w:sz w:val="22"/>
          <w:szCs w:val="22"/>
        </w:rPr>
        <w:t>Société Commerciale de Banque Cameroun (CA SCB)</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rPr>
      </w:pPr>
      <w:r w:rsidRPr="008A0457">
        <w:rPr>
          <w:rFonts w:ascii="Arial Narrow" w:hAnsi="Arial Narrow" w:cs="Tahoma"/>
          <w:sz w:val="22"/>
          <w:szCs w:val="22"/>
        </w:rPr>
        <w:t>Société Générale des Banques au Cameroun (SGBC)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Standard Chartered Bank Cameroon (SCBC)</w:t>
      </w:r>
    </w:p>
    <w:p w:rsidR="004C059F" w:rsidRPr="008A0457"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Union Bank of Cameroon (UBC)</w:t>
      </w:r>
    </w:p>
    <w:p w:rsidR="004C059F" w:rsidRDefault="004C059F" w:rsidP="00273A55">
      <w:pPr>
        <w:numPr>
          <w:ilvl w:val="0"/>
          <w:numId w:val="4"/>
        </w:numPr>
        <w:spacing w:before="120" w:after="120"/>
        <w:ind w:left="2127" w:hanging="709"/>
        <w:jc w:val="both"/>
        <w:rPr>
          <w:rFonts w:ascii="Arial Narrow" w:hAnsi="Arial Narrow" w:cs="Tahoma"/>
          <w:sz w:val="22"/>
          <w:szCs w:val="22"/>
          <w:lang w:val="en-US"/>
        </w:rPr>
      </w:pPr>
      <w:r w:rsidRPr="008A0457">
        <w:rPr>
          <w:rFonts w:ascii="Arial Narrow" w:hAnsi="Arial Narrow" w:cs="Tahoma"/>
          <w:sz w:val="22"/>
          <w:szCs w:val="22"/>
          <w:lang w:val="en-US"/>
        </w:rPr>
        <w:t>United Bank for Africa (UBA)</w:t>
      </w:r>
    </w:p>
    <w:p w:rsidR="00FA25DF" w:rsidRDefault="00FA25DF" w:rsidP="00273A55">
      <w:pPr>
        <w:numPr>
          <w:ilvl w:val="0"/>
          <w:numId w:val="4"/>
        </w:numPr>
        <w:spacing w:before="120" w:after="120"/>
        <w:ind w:left="2127" w:hanging="709"/>
        <w:jc w:val="both"/>
        <w:rPr>
          <w:rFonts w:ascii="Arial Narrow" w:hAnsi="Arial Narrow" w:cs="Tahoma"/>
          <w:sz w:val="22"/>
          <w:szCs w:val="22"/>
          <w:lang w:val="en-US"/>
        </w:rPr>
      </w:pPr>
      <w:proofErr w:type="spellStart"/>
      <w:r>
        <w:rPr>
          <w:rFonts w:ascii="Arial Narrow" w:hAnsi="Arial Narrow" w:cs="Tahoma"/>
          <w:sz w:val="22"/>
          <w:szCs w:val="22"/>
          <w:lang w:val="en-US"/>
        </w:rPr>
        <w:t>Chanas</w:t>
      </w:r>
      <w:proofErr w:type="spellEnd"/>
      <w:r>
        <w:rPr>
          <w:rFonts w:ascii="Arial Narrow" w:hAnsi="Arial Narrow" w:cs="Tahoma"/>
          <w:sz w:val="22"/>
          <w:szCs w:val="22"/>
          <w:lang w:val="en-US"/>
        </w:rPr>
        <w:t xml:space="preserve"> Assurances S.A.</w:t>
      </w:r>
    </w:p>
    <w:p w:rsidR="004C059F" w:rsidRDefault="004C059F" w:rsidP="00273A55">
      <w:pPr>
        <w:numPr>
          <w:ilvl w:val="0"/>
          <w:numId w:val="4"/>
        </w:numPr>
        <w:spacing w:before="120" w:after="120"/>
        <w:ind w:left="2127" w:hanging="709"/>
        <w:jc w:val="both"/>
        <w:rPr>
          <w:rFonts w:ascii="Arial Narrow" w:hAnsi="Arial Narrow" w:cs="Tahoma"/>
          <w:sz w:val="22"/>
          <w:szCs w:val="22"/>
          <w:lang w:val="en-US"/>
        </w:rPr>
      </w:pPr>
      <w:proofErr w:type="spellStart"/>
      <w:r>
        <w:rPr>
          <w:rFonts w:ascii="Arial Narrow" w:hAnsi="Arial Narrow" w:cs="Tahoma"/>
          <w:sz w:val="22"/>
          <w:szCs w:val="22"/>
          <w:lang w:val="en-US"/>
        </w:rPr>
        <w:t>Banque</w:t>
      </w:r>
      <w:proofErr w:type="spellEnd"/>
      <w:r>
        <w:rPr>
          <w:rFonts w:ascii="Arial Narrow" w:hAnsi="Arial Narrow" w:cs="Tahoma"/>
          <w:sz w:val="22"/>
          <w:szCs w:val="22"/>
          <w:lang w:val="en-US"/>
        </w:rPr>
        <w:t xml:space="preserve"> </w:t>
      </w:r>
      <w:proofErr w:type="spellStart"/>
      <w:r>
        <w:rPr>
          <w:rFonts w:ascii="Arial Narrow" w:hAnsi="Arial Narrow" w:cs="Tahoma"/>
          <w:sz w:val="22"/>
          <w:szCs w:val="22"/>
          <w:lang w:val="en-US"/>
        </w:rPr>
        <w:t>Atlantique</w:t>
      </w:r>
      <w:proofErr w:type="spellEnd"/>
      <w:r>
        <w:rPr>
          <w:rFonts w:ascii="Arial Narrow" w:hAnsi="Arial Narrow" w:cs="Tahoma"/>
          <w:sz w:val="22"/>
          <w:szCs w:val="22"/>
          <w:lang w:val="en-US"/>
        </w:rPr>
        <w:t xml:space="preserve"> du Cameroun;</w:t>
      </w:r>
    </w:p>
    <w:p w:rsidR="004C059F" w:rsidRDefault="004C059F" w:rsidP="00273A55">
      <w:pPr>
        <w:numPr>
          <w:ilvl w:val="0"/>
          <w:numId w:val="4"/>
        </w:numPr>
        <w:spacing w:before="120" w:after="120"/>
        <w:ind w:left="2127" w:hanging="709"/>
        <w:jc w:val="both"/>
        <w:rPr>
          <w:rFonts w:ascii="Arial Narrow" w:hAnsi="Arial Narrow" w:cs="Tahoma"/>
          <w:sz w:val="22"/>
          <w:szCs w:val="22"/>
        </w:rPr>
      </w:pPr>
      <w:r w:rsidRPr="003C1E90">
        <w:rPr>
          <w:rFonts w:ascii="Arial Narrow" w:hAnsi="Arial Narrow" w:cs="Tahoma"/>
          <w:sz w:val="22"/>
          <w:szCs w:val="22"/>
        </w:rPr>
        <w:t>Banque Gabonaise pour le Financement International</w:t>
      </w:r>
    </w:p>
    <w:p w:rsidR="00FA25DF" w:rsidRPr="003C1E90" w:rsidRDefault="00FA25DF" w:rsidP="00273A55">
      <w:pPr>
        <w:numPr>
          <w:ilvl w:val="0"/>
          <w:numId w:val="4"/>
        </w:numPr>
        <w:spacing w:before="120" w:after="120"/>
        <w:ind w:left="2127" w:hanging="709"/>
        <w:jc w:val="both"/>
        <w:rPr>
          <w:rFonts w:ascii="Arial Narrow" w:hAnsi="Arial Narrow" w:cs="Tahoma"/>
          <w:sz w:val="22"/>
          <w:szCs w:val="22"/>
        </w:rPr>
      </w:pPr>
      <w:r>
        <w:rPr>
          <w:rFonts w:ascii="Arial Narrow" w:hAnsi="Arial Narrow" w:cs="Tahoma"/>
          <w:sz w:val="22"/>
          <w:szCs w:val="22"/>
        </w:rPr>
        <w:t>ACTIVA ASSURANCES</w:t>
      </w:r>
    </w:p>
    <w:p w:rsidR="005955AF" w:rsidRPr="004C059F" w:rsidRDefault="005955AF" w:rsidP="005955AF">
      <w:pPr>
        <w:spacing w:before="120" w:after="120"/>
        <w:jc w:val="both"/>
        <w:rPr>
          <w:rFonts w:ascii="Arial Narrow" w:hAnsi="Arial Narrow" w:cs="Tahoma"/>
        </w:rPr>
      </w:pPr>
    </w:p>
    <w:p w:rsidR="005955AF" w:rsidRPr="004C059F" w:rsidRDefault="005955AF" w:rsidP="005955AF">
      <w:pPr>
        <w:pStyle w:val="Corpsdetexte3"/>
        <w:jc w:val="both"/>
        <w:rPr>
          <w:rFonts w:ascii="Arial Narrow" w:hAnsi="Arial Narrow" w:cs="Tahoma"/>
          <w:b w:val="0"/>
          <w:i w:val="0"/>
          <w:sz w:val="24"/>
          <w:szCs w:val="24"/>
        </w:rPr>
      </w:pPr>
    </w:p>
    <w:p w:rsidR="005955AF" w:rsidRPr="004C059F" w:rsidRDefault="005955AF" w:rsidP="005955AF">
      <w:pPr>
        <w:pStyle w:val="Corpsdetexte3"/>
        <w:jc w:val="both"/>
        <w:rPr>
          <w:rFonts w:ascii="Arial Narrow" w:hAnsi="Arial Narrow" w:cs="Tahoma"/>
          <w:b w:val="0"/>
          <w:i w:val="0"/>
          <w:sz w:val="24"/>
          <w:szCs w:val="24"/>
        </w:rPr>
      </w:pPr>
    </w:p>
    <w:p w:rsidR="005955AF" w:rsidRPr="004C059F" w:rsidRDefault="005955AF" w:rsidP="005955AF">
      <w:pPr>
        <w:pStyle w:val="Corpsdetexte3"/>
        <w:jc w:val="both"/>
        <w:rPr>
          <w:rFonts w:ascii="Arial Narrow" w:hAnsi="Arial Narrow" w:cs="Tahoma"/>
          <w:b w:val="0"/>
          <w:i w:val="0"/>
          <w:sz w:val="24"/>
          <w:szCs w:val="24"/>
        </w:rPr>
      </w:pPr>
    </w:p>
    <w:p w:rsidR="005955AF" w:rsidRPr="004C059F" w:rsidRDefault="005955AF" w:rsidP="005955AF">
      <w:pPr>
        <w:pStyle w:val="Corpsdetexte3"/>
        <w:jc w:val="both"/>
        <w:rPr>
          <w:rFonts w:ascii="Arial Narrow" w:hAnsi="Arial Narrow" w:cs="Tahoma"/>
          <w:b w:val="0"/>
          <w:i w:val="0"/>
          <w:sz w:val="24"/>
          <w:szCs w:val="24"/>
        </w:rPr>
      </w:pPr>
    </w:p>
    <w:p w:rsidR="005955AF" w:rsidRDefault="005955AF" w:rsidP="00F70624">
      <w:pPr>
        <w:spacing w:line="360" w:lineRule="auto"/>
        <w:jc w:val="center"/>
        <w:rPr>
          <w:rFonts w:ascii="Arial Narrow" w:hAnsi="Arial Narrow"/>
          <w:sz w:val="22"/>
        </w:rPr>
      </w:pPr>
    </w:p>
    <w:p w:rsidR="001E1EA8" w:rsidRDefault="001E1EA8" w:rsidP="00F70624">
      <w:pPr>
        <w:spacing w:line="360" w:lineRule="auto"/>
        <w:jc w:val="center"/>
        <w:rPr>
          <w:rFonts w:ascii="Arial Narrow" w:hAnsi="Arial Narrow"/>
          <w:sz w:val="22"/>
        </w:rPr>
      </w:pPr>
    </w:p>
    <w:p w:rsidR="001E1EA8" w:rsidRDefault="001E1EA8"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p w:rsidR="00AE2ABF" w:rsidRDefault="00AE2ABF" w:rsidP="00F70624">
      <w:pPr>
        <w:spacing w:line="360" w:lineRule="auto"/>
        <w:jc w:val="center"/>
        <w:rPr>
          <w:rFonts w:ascii="Arial Narrow" w:hAnsi="Arial Narrow"/>
          <w:sz w:val="22"/>
        </w:rPr>
      </w:pPr>
    </w:p>
    <w:p w:rsidR="00AE2ABF" w:rsidRDefault="00AE2ABF" w:rsidP="00F70624">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970E2C" w:rsidRDefault="00970E2C"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796113" w:rsidP="00BD2FA8">
      <w:pPr>
        <w:spacing w:line="360" w:lineRule="auto"/>
        <w:jc w:val="center"/>
        <w:rPr>
          <w:rFonts w:ascii="Arial Narrow" w:hAnsi="Arial Narrow"/>
          <w:sz w:val="22"/>
        </w:rPr>
      </w:pPr>
      <w:r>
        <w:rPr>
          <w:rFonts w:ascii="Arial Narrow" w:hAnsi="Arial Narrow" w:cs="Tahoma"/>
          <w:b/>
          <w:noProof/>
          <w:sz w:val="24"/>
        </w:rPr>
        <mc:AlternateContent>
          <mc:Choice Requires="wps">
            <w:drawing>
              <wp:inline distT="0" distB="0" distL="0" distR="0">
                <wp:extent cx="4972050" cy="1123950"/>
                <wp:effectExtent l="9525" t="9525" r="9525" b="9525"/>
                <wp:docPr id="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2050" cy="1123950"/>
                        </a:xfrm>
                        <a:prstGeom prst="rect">
                          <a:avLst/>
                        </a:prstGeom>
                        <a:extLst>
                          <a:ext uri="{AF507438-7753-43E0-B8FC-AC1667EBCBE1}">
                            <a14:hiddenEffects xmlns:a14="http://schemas.microsoft.com/office/drawing/2010/main">
                              <a:effectLst/>
                            </a14:hiddenEffects>
                          </a:ext>
                        </a:extLst>
                      </wps:spPr>
                      <wps:txbx>
                        <w:txbxContent>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N°12</w:t>
                            </w:r>
                          </w:p>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ANNEXES</w:t>
                            </w:r>
                          </w:p>
                        </w:txbxContent>
                      </wps:txbx>
                      <wps:bodyPr wrap="square" numCol="1" fromWordArt="1">
                        <a:prstTxWarp prst="textPlain">
                          <a:avLst>
                            <a:gd name="adj" fmla="val 50000"/>
                          </a:avLst>
                        </a:prstTxWarp>
                        <a:spAutoFit/>
                      </wps:bodyPr>
                    </wps:wsp>
                  </a:graphicData>
                </a:graphic>
              </wp:inline>
            </w:drawing>
          </mc:Choice>
          <mc:Fallback>
            <w:pict>
              <v:shape id="WordArt 17" o:spid="_x0000_s1044" type="#_x0000_t202" style="width:391.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" filled="f" stroked="f">
                <o:lock v:ext="edit" shapetype="t"/>
                <v:textbox style="mso-fit-shape-to-text:t">
                  <w:txbxContent>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Pièce N°12</w:t>
                      </w:r>
                    </w:p>
                    <w:p w:rsidR="00F0618A" w:rsidRDefault="00F0618A" w:rsidP="00796113">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ANNEXES</w:t>
                      </w:r>
                    </w:p>
                  </w:txbxContent>
                </v:textbox>
                <w10:anchorlock/>
              </v:shape>
            </w:pict>
          </mc:Fallback>
        </mc:AlternateContent>
      </w: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jc w:val="center"/>
        <w:rPr>
          <w:b/>
          <w:sz w:val="32"/>
          <w:szCs w:val="32"/>
          <w:u w:val="single"/>
        </w:rPr>
      </w:pPr>
    </w:p>
    <w:p w:rsidR="00BD2FA8" w:rsidRDefault="00BD2FA8" w:rsidP="00BD2FA8">
      <w:pPr>
        <w:jc w:val="center"/>
        <w:rPr>
          <w:b/>
          <w:sz w:val="32"/>
          <w:szCs w:val="32"/>
          <w:u w:val="single"/>
        </w:rPr>
      </w:pPr>
    </w:p>
    <w:p w:rsidR="00BD2FA8" w:rsidRDefault="00BD2FA8" w:rsidP="00BD2FA8">
      <w:pPr>
        <w:jc w:val="center"/>
        <w:rPr>
          <w:b/>
          <w:sz w:val="32"/>
          <w:szCs w:val="32"/>
          <w:u w:val="single"/>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924E93" w:rsidRDefault="00924E93" w:rsidP="00BD2FA8">
      <w:pPr>
        <w:tabs>
          <w:tab w:val="left" w:pos="567"/>
        </w:tabs>
        <w:jc w:val="both"/>
        <w:rPr>
          <w:caps/>
          <w:sz w:val="28"/>
          <w:szCs w:val="28"/>
        </w:rPr>
      </w:pPr>
    </w:p>
    <w:p w:rsidR="00924E93" w:rsidRDefault="00924E93" w:rsidP="00BD2FA8">
      <w:pPr>
        <w:tabs>
          <w:tab w:val="left" w:pos="567"/>
        </w:tabs>
        <w:jc w:val="both"/>
        <w:rPr>
          <w:caps/>
          <w:sz w:val="28"/>
          <w:szCs w:val="28"/>
        </w:rPr>
      </w:pPr>
    </w:p>
    <w:p w:rsidR="00924E93" w:rsidRDefault="00924E93" w:rsidP="00BD2FA8">
      <w:pPr>
        <w:tabs>
          <w:tab w:val="left" w:pos="567"/>
        </w:tabs>
        <w:jc w:val="both"/>
        <w:rPr>
          <w:caps/>
          <w:sz w:val="28"/>
          <w:szCs w:val="28"/>
        </w:rPr>
      </w:pPr>
    </w:p>
    <w:p w:rsidR="00924E93" w:rsidRDefault="00924E93"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Default="00BD2FA8" w:rsidP="00BD2FA8">
      <w:pPr>
        <w:tabs>
          <w:tab w:val="left" w:pos="567"/>
        </w:tabs>
        <w:jc w:val="both"/>
        <w:rPr>
          <w:caps/>
          <w:sz w:val="28"/>
          <w:szCs w:val="28"/>
        </w:rPr>
      </w:pPr>
    </w:p>
    <w:p w:rsidR="00BD2FA8" w:rsidRPr="009F5796" w:rsidRDefault="00BD2FA8" w:rsidP="00BD2FA8">
      <w:pPr>
        <w:tabs>
          <w:tab w:val="left" w:pos="567"/>
        </w:tabs>
        <w:jc w:val="both"/>
        <w:rPr>
          <w:caps/>
          <w:sz w:val="28"/>
          <w:szCs w:val="28"/>
        </w:rPr>
      </w:pPr>
    </w:p>
    <w:p w:rsidR="00BD2FA8" w:rsidRPr="00E1154D" w:rsidRDefault="00BD2FA8" w:rsidP="00A0252C">
      <w:pPr>
        <w:tabs>
          <w:tab w:val="left" w:pos="567"/>
        </w:tabs>
        <w:spacing w:line="360" w:lineRule="auto"/>
        <w:jc w:val="center"/>
        <w:rPr>
          <w:rFonts w:ascii="Bodoni MT Black" w:hAnsi="Bodoni MT Black"/>
          <w:caps/>
          <w:sz w:val="40"/>
          <w:szCs w:val="40"/>
        </w:rPr>
      </w:pPr>
      <w:r>
        <w:rPr>
          <w:rFonts w:ascii="Bodoni MT Black" w:hAnsi="Bodoni MT Black"/>
          <w:b/>
          <w:sz w:val="40"/>
          <w:szCs w:val="40"/>
        </w:rPr>
        <w:t xml:space="preserve">ANNEXE 1 : </w:t>
      </w:r>
      <w:r w:rsidRPr="005A42D7">
        <w:rPr>
          <w:rFonts w:ascii="Bodoni MT Black" w:hAnsi="Bodoni MT Black"/>
          <w:b/>
          <w:sz w:val="40"/>
          <w:szCs w:val="40"/>
        </w:rPr>
        <w:t>Plans</w:t>
      </w:r>
      <w:r w:rsidR="003C5FF5">
        <w:rPr>
          <w:rFonts w:ascii="Bodoni MT Black" w:hAnsi="Bodoni MT Black"/>
          <w:b/>
          <w:sz w:val="40"/>
          <w:szCs w:val="40"/>
        </w:rPr>
        <w:t xml:space="preserve"> des Travaux de Construction </w:t>
      </w:r>
      <w:r w:rsidR="00CA6BA7">
        <w:rPr>
          <w:rFonts w:ascii="Bodoni MT Black" w:hAnsi="Bodoni MT Black"/>
          <w:b/>
          <w:sz w:val="40"/>
          <w:szCs w:val="40"/>
        </w:rPr>
        <w:t>du Poste Agricole d’ABOUMADJALI et NDOUMBI 1</w:t>
      </w:r>
      <w:r w:rsidR="005A1A4C">
        <w:rPr>
          <w:rFonts w:ascii="Bodoni MT Black" w:hAnsi="Bodoni MT Black"/>
          <w:b/>
          <w:sz w:val="40"/>
          <w:szCs w:val="40"/>
        </w:rPr>
        <w:t xml:space="preserve"> </w:t>
      </w:r>
    </w:p>
    <w:p w:rsidR="00BD2FA8" w:rsidRDefault="00BD2FA8" w:rsidP="00BD2FA8">
      <w:pPr>
        <w:jc w:val="center"/>
        <w:rPr>
          <w:b/>
          <w:sz w:val="28"/>
          <w:szCs w:val="28"/>
        </w:rPr>
      </w:pPr>
      <w:r w:rsidRPr="00687947">
        <w:rPr>
          <w:b/>
          <w:sz w:val="28"/>
          <w:szCs w:val="28"/>
        </w:rPr>
        <w:br w:type="page"/>
      </w: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jc w:val="center"/>
        <w:rPr>
          <w:b/>
          <w:sz w:val="28"/>
          <w:szCs w:val="28"/>
        </w:rPr>
      </w:pPr>
    </w:p>
    <w:p w:rsidR="00924E93" w:rsidRDefault="00924E93" w:rsidP="00BD2FA8">
      <w:pPr>
        <w:jc w:val="center"/>
        <w:rPr>
          <w:b/>
          <w:sz w:val="28"/>
          <w:szCs w:val="28"/>
        </w:rPr>
      </w:pPr>
    </w:p>
    <w:p w:rsidR="00924E93" w:rsidRDefault="00924E93" w:rsidP="00BD2FA8">
      <w:pPr>
        <w:jc w:val="center"/>
        <w:rPr>
          <w:b/>
          <w:sz w:val="28"/>
          <w:szCs w:val="28"/>
        </w:rPr>
      </w:pPr>
    </w:p>
    <w:p w:rsidR="00BD2FA8" w:rsidRDefault="00BD2FA8" w:rsidP="00BD2FA8">
      <w:pPr>
        <w:jc w:val="center"/>
        <w:rPr>
          <w:b/>
          <w:sz w:val="28"/>
          <w:szCs w:val="28"/>
        </w:rPr>
      </w:pPr>
    </w:p>
    <w:p w:rsidR="00A0252C" w:rsidRDefault="00A0252C" w:rsidP="00BD2FA8">
      <w:pPr>
        <w:jc w:val="center"/>
        <w:rPr>
          <w:b/>
          <w:sz w:val="28"/>
          <w:szCs w:val="28"/>
        </w:rPr>
      </w:pPr>
    </w:p>
    <w:p w:rsidR="00BD2FA8" w:rsidRPr="005A42D7" w:rsidRDefault="00BD2FA8" w:rsidP="00BD2FA8">
      <w:pPr>
        <w:tabs>
          <w:tab w:val="left" w:pos="567"/>
        </w:tabs>
        <w:ind w:left="567"/>
        <w:jc w:val="center"/>
        <w:rPr>
          <w:rFonts w:ascii="Bodoni MT Black" w:hAnsi="Bodoni MT Black"/>
          <w:caps/>
          <w:sz w:val="40"/>
          <w:szCs w:val="40"/>
        </w:rPr>
      </w:pPr>
      <w:r>
        <w:rPr>
          <w:rFonts w:ascii="Bodoni MT Black" w:hAnsi="Bodoni MT Black"/>
          <w:b/>
          <w:sz w:val="40"/>
          <w:szCs w:val="40"/>
        </w:rPr>
        <w:t xml:space="preserve">ANNEXE 2 : </w:t>
      </w:r>
      <w:r w:rsidRPr="00A614A7">
        <w:rPr>
          <w:rFonts w:ascii="Bodoni MT Black" w:hAnsi="Bodoni MT Black"/>
          <w:b/>
          <w:sz w:val="40"/>
          <w:szCs w:val="40"/>
        </w:rPr>
        <w:t>Autorisation</w:t>
      </w:r>
      <w:r w:rsidR="00D77657">
        <w:rPr>
          <w:rFonts w:ascii="Bodoni MT Black" w:hAnsi="Bodoni MT Black"/>
          <w:b/>
          <w:sz w:val="40"/>
          <w:szCs w:val="40"/>
        </w:rPr>
        <w:t xml:space="preserve"> de Dépense</w:t>
      </w:r>
      <w:r w:rsidRPr="005A42D7">
        <w:rPr>
          <w:rFonts w:ascii="Bodoni MT Black" w:hAnsi="Bodoni MT Black"/>
          <w:b/>
          <w:sz w:val="40"/>
          <w:szCs w:val="40"/>
        </w:rPr>
        <w:t xml:space="preserve"> </w:t>
      </w:r>
    </w:p>
    <w:p w:rsidR="00BD2FA8" w:rsidRDefault="00BD2FA8" w:rsidP="00BD2FA8">
      <w:pPr>
        <w:jc w:val="center"/>
        <w:rPr>
          <w:b/>
          <w:sz w:val="28"/>
          <w:szCs w:val="28"/>
        </w:rPr>
      </w:pPr>
    </w:p>
    <w:p w:rsidR="00BD2FA8" w:rsidRDefault="00BD2FA8" w:rsidP="00BD2FA8">
      <w:pPr>
        <w:jc w:val="center"/>
        <w:rPr>
          <w:b/>
          <w:sz w:val="28"/>
          <w:szCs w:val="28"/>
        </w:rPr>
      </w:pPr>
    </w:p>
    <w:p w:rsidR="00BD2FA8" w:rsidRDefault="00BD2FA8" w:rsidP="00BD2FA8">
      <w:pPr>
        <w:rPr>
          <w:caps/>
          <w:sz w:val="36"/>
        </w:rPr>
      </w:pPr>
    </w:p>
    <w:p w:rsidR="00BD2FA8" w:rsidRDefault="00BD2FA8" w:rsidP="00BD2FA8">
      <w:pPr>
        <w:rPr>
          <w:caps/>
          <w:sz w:val="36"/>
        </w:rPr>
      </w:pPr>
    </w:p>
    <w:p w:rsidR="00BD2FA8" w:rsidRDefault="00BD2FA8" w:rsidP="00BD2FA8">
      <w:pPr>
        <w:rPr>
          <w:caps/>
          <w:sz w:val="36"/>
        </w:rPr>
      </w:pPr>
    </w:p>
    <w:tbl>
      <w:tblPr>
        <w:tblW w:w="10041"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5293"/>
        <w:gridCol w:w="2923"/>
        <w:gridCol w:w="1825"/>
      </w:tblGrid>
      <w:tr w:rsidR="003C5FF5" w:rsidRPr="00434E8F" w:rsidTr="003C5FF5">
        <w:trPr>
          <w:jc w:val="center"/>
        </w:trPr>
        <w:tc>
          <w:tcPr>
            <w:tcW w:w="5293" w:type="dxa"/>
            <w:tcBorders>
              <w:top w:val="double" w:sz="4" w:space="0" w:color="auto"/>
              <w:bottom w:val="double" w:sz="4" w:space="0" w:color="auto"/>
            </w:tcBorders>
            <w:vAlign w:val="center"/>
          </w:tcPr>
          <w:p w:rsidR="003C5FF5" w:rsidRPr="00434E8F" w:rsidRDefault="003C5FF5" w:rsidP="00970E2C">
            <w:pPr>
              <w:pStyle w:val="Corpsdetexte"/>
              <w:jc w:val="center"/>
              <w:rPr>
                <w:b/>
              </w:rPr>
            </w:pPr>
            <w:r w:rsidRPr="00434E8F">
              <w:rPr>
                <w:b/>
              </w:rPr>
              <w:t>Projet</w:t>
            </w:r>
          </w:p>
        </w:tc>
        <w:tc>
          <w:tcPr>
            <w:tcW w:w="2923" w:type="dxa"/>
            <w:tcBorders>
              <w:top w:val="double" w:sz="4" w:space="0" w:color="auto"/>
              <w:bottom w:val="double" w:sz="4" w:space="0" w:color="auto"/>
            </w:tcBorders>
            <w:vAlign w:val="center"/>
          </w:tcPr>
          <w:p w:rsidR="003C5FF5" w:rsidRPr="00434E8F" w:rsidRDefault="003C5FF5" w:rsidP="00970E2C">
            <w:pPr>
              <w:pStyle w:val="Corpsdetexte"/>
              <w:jc w:val="center"/>
              <w:rPr>
                <w:b/>
              </w:rPr>
            </w:pPr>
            <w:r w:rsidRPr="00434E8F">
              <w:rPr>
                <w:b/>
              </w:rPr>
              <w:t>Imputation</w:t>
            </w:r>
          </w:p>
        </w:tc>
        <w:tc>
          <w:tcPr>
            <w:tcW w:w="1825" w:type="dxa"/>
            <w:tcBorders>
              <w:top w:val="double" w:sz="4" w:space="0" w:color="auto"/>
              <w:bottom w:val="double" w:sz="4" w:space="0" w:color="auto"/>
            </w:tcBorders>
            <w:vAlign w:val="center"/>
          </w:tcPr>
          <w:p w:rsidR="003C5FF5" w:rsidRDefault="003C5FF5" w:rsidP="00970E2C">
            <w:pPr>
              <w:pStyle w:val="Corpsdetexte"/>
              <w:jc w:val="center"/>
              <w:rPr>
                <w:b/>
              </w:rPr>
            </w:pPr>
            <w:r w:rsidRPr="00434E8F">
              <w:rPr>
                <w:b/>
              </w:rPr>
              <w:t>Montant TTC</w:t>
            </w:r>
            <w:r>
              <w:rPr>
                <w:b/>
              </w:rPr>
              <w:t xml:space="preserve"> </w:t>
            </w:r>
          </w:p>
          <w:p w:rsidR="003C5FF5" w:rsidRPr="00434E8F" w:rsidRDefault="003C5FF5" w:rsidP="00970E2C">
            <w:pPr>
              <w:pStyle w:val="Corpsdetexte"/>
              <w:jc w:val="center"/>
              <w:rPr>
                <w:b/>
              </w:rPr>
            </w:pPr>
            <w:r>
              <w:rPr>
                <w:b/>
              </w:rPr>
              <w:t>( Francs CFA)</w:t>
            </w:r>
          </w:p>
        </w:tc>
      </w:tr>
      <w:tr w:rsidR="003C5FF5" w:rsidRPr="00434E8F" w:rsidTr="003C5FF5">
        <w:trPr>
          <w:jc w:val="center"/>
        </w:trPr>
        <w:tc>
          <w:tcPr>
            <w:tcW w:w="5293" w:type="dxa"/>
            <w:tcBorders>
              <w:top w:val="double" w:sz="4" w:space="0" w:color="auto"/>
            </w:tcBorders>
            <w:vAlign w:val="center"/>
          </w:tcPr>
          <w:p w:rsidR="003C5FF5" w:rsidRPr="00DA6B05" w:rsidRDefault="003C5FF5" w:rsidP="00DA6B05">
            <w:pPr>
              <w:jc w:val="center"/>
              <w:rPr>
                <w:rFonts w:ascii="Copperplate Gothic Light" w:hAnsi="Copperplate Gothic Light"/>
                <w:b/>
                <w:i/>
                <w:sz w:val="28"/>
                <w:szCs w:val="24"/>
              </w:rPr>
            </w:pPr>
            <w:r w:rsidRPr="00434E8F">
              <w:rPr>
                <w:szCs w:val="24"/>
              </w:rPr>
              <w:t xml:space="preserve">Construction </w:t>
            </w:r>
            <w:r w:rsidR="004C3890">
              <w:rPr>
                <w:szCs w:val="24"/>
              </w:rPr>
              <w:t>d</w:t>
            </w:r>
            <w:r w:rsidR="008978E1">
              <w:rPr>
                <w:szCs w:val="24"/>
              </w:rPr>
              <w:t>’</w:t>
            </w:r>
            <w:r w:rsidR="004C3890">
              <w:rPr>
                <w:szCs w:val="24"/>
              </w:rPr>
              <w:t>u</w:t>
            </w:r>
            <w:r w:rsidR="008978E1">
              <w:rPr>
                <w:szCs w:val="24"/>
              </w:rPr>
              <w:t>n</w:t>
            </w:r>
            <w:r w:rsidR="004C3890">
              <w:rPr>
                <w:szCs w:val="24"/>
              </w:rPr>
              <w:t xml:space="preserve"> Poste Agricole de </w:t>
            </w:r>
            <w:r w:rsidR="00932948">
              <w:rPr>
                <w:szCs w:val="24"/>
              </w:rPr>
              <w:t>____________</w:t>
            </w:r>
          </w:p>
          <w:p w:rsidR="003C5FF5" w:rsidRPr="00434E8F" w:rsidRDefault="003C5FF5" w:rsidP="00932948">
            <w:pPr>
              <w:pStyle w:val="Corpsdetexte"/>
              <w:jc w:val="center"/>
              <w:rPr>
                <w:szCs w:val="24"/>
              </w:rPr>
            </w:pPr>
            <w:r w:rsidRPr="00273A55">
              <w:rPr>
                <w:szCs w:val="24"/>
              </w:rPr>
              <w:t xml:space="preserve"> dans la Commune de </w:t>
            </w:r>
            <w:r w:rsidR="00932948">
              <w:rPr>
                <w:szCs w:val="24"/>
              </w:rPr>
              <w:t>DIANG</w:t>
            </w:r>
          </w:p>
        </w:tc>
        <w:tc>
          <w:tcPr>
            <w:tcW w:w="2923" w:type="dxa"/>
            <w:tcBorders>
              <w:top w:val="double" w:sz="4" w:space="0" w:color="auto"/>
            </w:tcBorders>
            <w:vAlign w:val="center"/>
          </w:tcPr>
          <w:p w:rsidR="003C5FF5" w:rsidRPr="00970E2C" w:rsidRDefault="003C5FF5" w:rsidP="00273A55">
            <w:pPr>
              <w:pStyle w:val="Corpsdetexte"/>
              <w:jc w:val="center"/>
              <w:rPr>
                <w:sz w:val="22"/>
                <w:szCs w:val="24"/>
              </w:rPr>
            </w:pPr>
          </w:p>
        </w:tc>
        <w:tc>
          <w:tcPr>
            <w:tcW w:w="1825" w:type="dxa"/>
            <w:tcBorders>
              <w:top w:val="double" w:sz="4" w:space="0" w:color="auto"/>
            </w:tcBorders>
            <w:vAlign w:val="center"/>
          </w:tcPr>
          <w:p w:rsidR="003C5FF5" w:rsidRPr="00970E2C" w:rsidRDefault="003C5FF5" w:rsidP="00BD2FA8">
            <w:pPr>
              <w:pStyle w:val="Corpsdetexte"/>
              <w:jc w:val="center"/>
              <w:rPr>
                <w:sz w:val="22"/>
                <w:szCs w:val="24"/>
              </w:rPr>
            </w:pPr>
          </w:p>
        </w:tc>
      </w:tr>
    </w:tbl>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BD2FA8" w:rsidRDefault="00BD2FA8" w:rsidP="00BD2FA8">
      <w:pPr>
        <w:spacing w:line="360" w:lineRule="auto"/>
        <w:jc w:val="center"/>
        <w:rPr>
          <w:rFonts w:ascii="Arial Narrow" w:hAnsi="Arial Narrow"/>
          <w:sz w:val="22"/>
        </w:rPr>
      </w:pPr>
    </w:p>
    <w:p w:rsidR="005955AF" w:rsidRDefault="005955AF" w:rsidP="00F70624">
      <w:pPr>
        <w:spacing w:line="360" w:lineRule="auto"/>
        <w:jc w:val="center"/>
        <w:rPr>
          <w:rFonts w:ascii="Arial Narrow" w:hAnsi="Arial Narrow"/>
          <w:sz w:val="22"/>
        </w:rPr>
      </w:pPr>
    </w:p>
    <w:sectPr w:rsidR="005955AF" w:rsidSect="006C3F12">
      <w:footerReference w:type="even" r:id="rId11"/>
      <w:footerReference w:type="default" r:id="rId12"/>
      <w:pgSz w:w="11906" w:h="16838"/>
      <w:pgMar w:top="680" w:right="851" w:bottom="992" w:left="1134" w:header="720" w:footer="4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D43" w:rsidRDefault="008E4D43">
      <w:r>
        <w:separator/>
      </w:r>
    </w:p>
  </w:endnote>
  <w:endnote w:type="continuationSeparator" w:id="0">
    <w:p w:rsidR="008E4D43" w:rsidRDefault="008E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Aharoni">
    <w:charset w:val="00"/>
    <w:family w:val="auto"/>
    <w:pitch w:val="variable"/>
    <w:sig w:usb0="00000803" w:usb1="00000000" w:usb2="00000000" w:usb3="00000000" w:csb0="00000021" w:csb1="00000000"/>
  </w:font>
  <w:font w:name="Copperplate Gothic Light">
    <w:panose1 w:val="020E0507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strangelo Edessa">
    <w:altName w:val="Times New Roman"/>
    <w:panose1 w:val="00000000000000000000"/>
    <w:charset w:val="01"/>
    <w:family w:val="roman"/>
    <w:notTrueType/>
    <w:pitch w:val="variable"/>
  </w:font>
  <w:font w:name="Tw Cen MT Condensed">
    <w:panose1 w:val="020B0606020104020203"/>
    <w:charset w:val="00"/>
    <w:family w:val="swiss"/>
    <w:pitch w:val="variable"/>
    <w:sig w:usb0="00000007" w:usb1="00000000" w:usb2="00000000" w:usb3="00000000" w:csb0="00000003" w:csb1="00000000"/>
  </w:font>
  <w:font w:name="DaunPenh">
    <w:charset w:val="00"/>
    <w:family w:val="auto"/>
    <w:pitch w:val="variable"/>
    <w:sig w:usb0="00000003" w:usb1="00000000" w:usb2="0001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8A" w:rsidRDefault="00F0618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F0618A" w:rsidRDefault="00F0618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8A" w:rsidRDefault="00F0618A" w:rsidP="004C7439">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5C3BA9">
      <w:rPr>
        <w:b/>
        <w:noProof/>
      </w:rPr>
      <w:t>107</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8A" w:rsidRDefault="00F0618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F0618A" w:rsidRDefault="00F0618A">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8A" w:rsidRDefault="00F0618A" w:rsidP="001609D8">
    <w:pPr>
      <w:pStyle w:val="Pieddepage"/>
      <w:jc w:val="right"/>
    </w:pPr>
    <w:r>
      <w:t xml:space="preserve">Page </w:t>
    </w:r>
    <w:r>
      <w:rPr>
        <w:b/>
        <w:sz w:val="24"/>
        <w:szCs w:val="24"/>
      </w:rPr>
      <w:fldChar w:fldCharType="begin"/>
    </w:r>
    <w:r>
      <w:rPr>
        <w:b/>
      </w:rPr>
      <w:instrText>PAGE</w:instrText>
    </w:r>
    <w:r>
      <w:rPr>
        <w:b/>
        <w:sz w:val="24"/>
        <w:szCs w:val="24"/>
      </w:rPr>
      <w:fldChar w:fldCharType="separate"/>
    </w:r>
    <w:r w:rsidR="005C3BA9">
      <w:rPr>
        <w:b/>
        <w:noProof/>
      </w:rPr>
      <w:t>107</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5C3BA9">
      <w:rPr>
        <w:b/>
        <w:noProof/>
      </w:rPr>
      <w:t>107</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D43" w:rsidRDefault="008E4D43">
      <w:r>
        <w:separator/>
      </w:r>
    </w:p>
  </w:footnote>
  <w:footnote w:type="continuationSeparator" w:id="0">
    <w:p w:rsidR="008E4D43" w:rsidRDefault="008E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 w15:restartNumberingAfterBreak="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15:restartNumberingAfterBreak="0">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5C3ED6"/>
    <w:multiLevelType w:val="hybridMultilevel"/>
    <w:tmpl w:val="BFBE7A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3"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5"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9"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96137C8"/>
    <w:multiLevelType w:val="multilevel"/>
    <w:tmpl w:val="5F70CB26"/>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3" w15:restartNumberingAfterBreak="0">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4"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D9E3728"/>
    <w:multiLevelType w:val="hybridMultilevel"/>
    <w:tmpl w:val="3FA2A738"/>
    <w:lvl w:ilvl="0" w:tplc="0A1044F8">
      <w:start w:val="1"/>
      <w:numFmt w:val="decimal"/>
      <w:lvlText w:val="%1)"/>
      <w:lvlJc w:val="left"/>
      <w:pPr>
        <w:tabs>
          <w:tab w:val="num" w:pos="1389"/>
        </w:tabs>
        <w:ind w:left="1389" w:hanging="680"/>
      </w:pPr>
      <w:rPr>
        <w:rFonts w:hint="default"/>
      </w:rPr>
    </w:lvl>
    <w:lvl w:ilvl="1" w:tplc="BF5019E4">
      <w:start w:val="1"/>
      <w:numFmt w:val="decimal"/>
      <w:lvlText w:val="%2."/>
      <w:lvlJc w:val="left"/>
      <w:pPr>
        <w:ind w:left="2149" w:hanging="360"/>
      </w:pPr>
      <w:rPr>
        <w:rFonts w:hint="default"/>
      </w:r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6"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349D29F7"/>
    <w:multiLevelType w:val="multilevel"/>
    <w:tmpl w:val="6BA61D88"/>
    <w:lvl w:ilvl="0">
      <w:start w:val="2"/>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9" w15:restartNumberingAfterBreak="0">
    <w:nsid w:val="3584356F"/>
    <w:multiLevelType w:val="hybridMultilevel"/>
    <w:tmpl w:val="4E580F08"/>
    <w:lvl w:ilvl="0" w:tplc="0A1044F8">
      <w:start w:val="1"/>
      <w:numFmt w:val="decimal"/>
      <w:lvlText w:val="%1)"/>
      <w:lvlJc w:val="left"/>
      <w:pPr>
        <w:ind w:left="2062" w:hanging="360"/>
      </w:pPr>
      <w:rPr>
        <w:rFonts w:hint="default"/>
      </w:rPr>
    </w:lvl>
    <w:lvl w:ilvl="1" w:tplc="040C0003" w:tentative="1">
      <w:start w:val="1"/>
      <w:numFmt w:val="bullet"/>
      <w:lvlText w:val="o"/>
      <w:lvlJc w:val="left"/>
      <w:pPr>
        <w:ind w:left="2782" w:hanging="360"/>
      </w:pPr>
      <w:rPr>
        <w:rFonts w:ascii="Courier New" w:hAnsi="Courier New" w:cs="Courier New"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cs="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cs="Courier New" w:hint="default"/>
      </w:rPr>
    </w:lvl>
    <w:lvl w:ilvl="8" w:tplc="040C0005" w:tentative="1">
      <w:start w:val="1"/>
      <w:numFmt w:val="bullet"/>
      <w:lvlText w:val=""/>
      <w:lvlJc w:val="left"/>
      <w:pPr>
        <w:ind w:left="7822" w:hanging="360"/>
      </w:pPr>
      <w:rPr>
        <w:rFonts w:ascii="Wingdings" w:hAnsi="Wingdings" w:hint="default"/>
      </w:rPr>
    </w:lvl>
  </w:abstractNum>
  <w:abstractNum w:abstractNumId="50"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52" w15:restartNumberingAfterBreak="0">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9"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2"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4"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5"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6"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67" w15:restartNumberingAfterBreak="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15:restartNumberingAfterBreak="0">
    <w:nsid w:val="4BA663FF"/>
    <w:multiLevelType w:val="singleLevel"/>
    <w:tmpl w:val="FDAAFD50"/>
    <w:lvl w:ilvl="0">
      <w:start w:val="1"/>
      <w:numFmt w:val="bullet"/>
      <w:pStyle w:val="Listepuces4"/>
      <w:lvlText w:val=""/>
      <w:lvlJc w:val="left"/>
      <w:pPr>
        <w:tabs>
          <w:tab w:val="num" w:pos="927"/>
        </w:tabs>
        <w:ind w:left="927" w:hanging="360"/>
      </w:pPr>
      <w:rPr>
        <w:rFonts w:ascii="Symbol" w:hAnsi="Symbol" w:hint="default"/>
      </w:rPr>
    </w:lvl>
  </w:abstractNum>
  <w:abstractNum w:abstractNumId="71" w15:restartNumberingAfterBreak="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CC329A8"/>
    <w:multiLevelType w:val="hybridMultilevel"/>
    <w:tmpl w:val="9AF65310"/>
    <w:lvl w:ilvl="0" w:tplc="DE5E42F2">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8"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9" w15:restartNumberingAfterBreak="0">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0"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1"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2" w15:restartNumberingAfterBreak="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3" w15:restartNumberingAfterBreak="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7"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9"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1"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3"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4"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5" w15:restartNumberingAfterBreak="0">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7"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8"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9"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1" w15:restartNumberingAfterBreak="0">
    <w:nsid w:val="67E1754A"/>
    <w:multiLevelType w:val="hybridMultilevel"/>
    <w:tmpl w:val="20CEE7DE"/>
    <w:lvl w:ilvl="0" w:tplc="040C0005">
      <w:start w:val="1"/>
      <w:numFmt w:val="bullet"/>
      <w:lvlText w:val=""/>
      <w:lvlJc w:val="left"/>
      <w:pPr>
        <w:ind w:left="786"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3"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5"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6" w15:restartNumberingAfterBreak="0">
    <w:nsid w:val="6DD72BD3"/>
    <w:multiLevelType w:val="hybridMultilevel"/>
    <w:tmpl w:val="EC0C0E30"/>
    <w:lvl w:ilvl="0" w:tplc="BA363D02">
      <w:start w:val="1"/>
      <w:numFmt w:val="decimal"/>
      <w:lvlText w:val="%1."/>
      <w:lvlJc w:val="left"/>
      <w:pPr>
        <w:ind w:left="1777" w:hanging="360"/>
      </w:pPr>
      <w:rPr>
        <w:rFonts w:hint="default"/>
        <w:b/>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107"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7554F7F"/>
    <w:multiLevelType w:val="hybridMultilevel"/>
    <w:tmpl w:val="4E580F08"/>
    <w:lvl w:ilvl="0" w:tplc="0A1044F8">
      <w:start w:val="1"/>
      <w:numFmt w:val="decimal"/>
      <w:lvlText w:val="%1)"/>
      <w:lvlJc w:val="left"/>
      <w:pPr>
        <w:ind w:left="2062" w:hanging="360"/>
      </w:pPr>
      <w:rPr>
        <w:rFonts w:hint="default"/>
      </w:rPr>
    </w:lvl>
    <w:lvl w:ilvl="1" w:tplc="040C0003" w:tentative="1">
      <w:start w:val="1"/>
      <w:numFmt w:val="bullet"/>
      <w:lvlText w:val="o"/>
      <w:lvlJc w:val="left"/>
      <w:pPr>
        <w:ind w:left="2782" w:hanging="360"/>
      </w:pPr>
      <w:rPr>
        <w:rFonts w:ascii="Courier New" w:hAnsi="Courier New" w:cs="Courier New"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cs="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cs="Courier New" w:hint="default"/>
      </w:rPr>
    </w:lvl>
    <w:lvl w:ilvl="8" w:tplc="040C0005" w:tentative="1">
      <w:start w:val="1"/>
      <w:numFmt w:val="bullet"/>
      <w:lvlText w:val=""/>
      <w:lvlJc w:val="left"/>
      <w:pPr>
        <w:ind w:left="7822" w:hanging="360"/>
      </w:pPr>
      <w:rPr>
        <w:rFonts w:ascii="Wingdings" w:hAnsi="Wingdings" w:hint="default"/>
      </w:rPr>
    </w:lvl>
  </w:abstractNum>
  <w:abstractNum w:abstractNumId="112"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3"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7"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9"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2"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81"/>
  </w:num>
  <w:num w:numId="2">
    <w:abstractNumId w:val="42"/>
  </w:num>
  <w:num w:numId="3">
    <w:abstractNumId w:val="77"/>
  </w:num>
  <w:num w:numId="4">
    <w:abstractNumId w:val="106"/>
  </w:num>
  <w:num w:numId="5">
    <w:abstractNumId w:val="0"/>
  </w:num>
  <w:num w:numId="6">
    <w:abstractNumId w:val="47"/>
  </w:num>
  <w:num w:numId="7">
    <w:abstractNumId w:val="88"/>
  </w:num>
  <w:num w:numId="8">
    <w:abstractNumId w:val="48"/>
  </w:num>
  <w:num w:numId="9">
    <w:abstractNumId w:val="90"/>
  </w:num>
  <w:num w:numId="10">
    <w:abstractNumId w:val="6"/>
  </w:num>
  <w:num w:numId="11">
    <w:abstractNumId w:val="116"/>
  </w:num>
  <w:num w:numId="12">
    <w:abstractNumId w:val="56"/>
  </w:num>
  <w:num w:numId="13">
    <w:abstractNumId w:val="110"/>
  </w:num>
  <w:num w:numId="14">
    <w:abstractNumId w:val="69"/>
  </w:num>
  <w:num w:numId="15">
    <w:abstractNumId w:val="92"/>
  </w:num>
  <w:num w:numId="16">
    <w:abstractNumId w:val="35"/>
  </w:num>
  <w:num w:numId="17">
    <w:abstractNumId w:val="65"/>
  </w:num>
  <w:num w:numId="18">
    <w:abstractNumId w:val="17"/>
  </w:num>
  <w:num w:numId="19">
    <w:abstractNumId w:val="21"/>
  </w:num>
  <w:num w:numId="20">
    <w:abstractNumId w:val="51"/>
  </w:num>
  <w:num w:numId="21">
    <w:abstractNumId w:val="121"/>
  </w:num>
  <w:num w:numId="22">
    <w:abstractNumId w:val="76"/>
  </w:num>
  <w:num w:numId="23">
    <w:abstractNumId w:val="100"/>
  </w:num>
  <w:num w:numId="24">
    <w:abstractNumId w:val="8"/>
  </w:num>
  <w:num w:numId="25">
    <w:abstractNumId w:val="112"/>
  </w:num>
  <w:num w:numId="26">
    <w:abstractNumId w:val="63"/>
  </w:num>
  <w:num w:numId="27">
    <w:abstractNumId w:val="97"/>
  </w:num>
  <w:num w:numId="28">
    <w:abstractNumId w:val="102"/>
  </w:num>
  <w:num w:numId="29">
    <w:abstractNumId w:val="66"/>
  </w:num>
  <w:num w:numId="30">
    <w:abstractNumId w:val="68"/>
  </w:num>
  <w:num w:numId="31">
    <w:abstractNumId w:val="14"/>
  </w:num>
  <w:num w:numId="32">
    <w:abstractNumId w:val="98"/>
  </w:num>
  <w:num w:numId="33">
    <w:abstractNumId w:val="24"/>
  </w:num>
  <w:num w:numId="34">
    <w:abstractNumId w:val="115"/>
  </w:num>
  <w:num w:numId="35">
    <w:abstractNumId w:val="16"/>
  </w:num>
  <w:num w:numId="36">
    <w:abstractNumId w:val="54"/>
  </w:num>
  <w:num w:numId="37">
    <w:abstractNumId w:val="57"/>
  </w:num>
  <w:num w:numId="38">
    <w:abstractNumId w:val="120"/>
  </w:num>
  <w:num w:numId="39">
    <w:abstractNumId w:val="31"/>
  </w:num>
  <w:num w:numId="40">
    <w:abstractNumId w:val="114"/>
  </w:num>
  <w:num w:numId="41">
    <w:abstractNumId w:val="39"/>
  </w:num>
  <w:num w:numId="42">
    <w:abstractNumId w:val="12"/>
  </w:num>
  <w:num w:numId="43">
    <w:abstractNumId w:val="91"/>
  </w:num>
  <w:num w:numId="44">
    <w:abstractNumId w:val="44"/>
  </w:num>
  <w:num w:numId="45">
    <w:abstractNumId w:val="113"/>
  </w:num>
  <w:num w:numId="46">
    <w:abstractNumId w:val="5"/>
  </w:num>
  <w:num w:numId="47">
    <w:abstractNumId w:val="28"/>
  </w:num>
  <w:num w:numId="48">
    <w:abstractNumId w:val="67"/>
  </w:num>
  <w:num w:numId="49">
    <w:abstractNumId w:val="85"/>
  </w:num>
  <w:num w:numId="50">
    <w:abstractNumId w:val="59"/>
  </w:num>
  <w:num w:numId="51">
    <w:abstractNumId w:val="109"/>
  </w:num>
  <w:num w:numId="52">
    <w:abstractNumId w:val="87"/>
  </w:num>
  <w:num w:numId="53">
    <w:abstractNumId w:val="84"/>
  </w:num>
  <w:num w:numId="54">
    <w:abstractNumId w:val="55"/>
  </w:num>
  <w:num w:numId="55">
    <w:abstractNumId w:val="107"/>
  </w:num>
  <w:num w:numId="56">
    <w:abstractNumId w:val="46"/>
  </w:num>
  <w:num w:numId="57">
    <w:abstractNumId w:val="15"/>
  </w:num>
  <w:num w:numId="58">
    <w:abstractNumId w:val="23"/>
  </w:num>
  <w:num w:numId="59">
    <w:abstractNumId w:val="53"/>
  </w:num>
  <w:num w:numId="60">
    <w:abstractNumId w:val="29"/>
  </w:num>
  <w:num w:numId="61">
    <w:abstractNumId w:val="103"/>
  </w:num>
  <w:num w:numId="62">
    <w:abstractNumId w:val="73"/>
  </w:num>
  <w:num w:numId="63">
    <w:abstractNumId w:val="89"/>
  </w:num>
  <w:num w:numId="64">
    <w:abstractNumId w:val="60"/>
  </w:num>
  <w:num w:numId="65">
    <w:abstractNumId w:val="101"/>
  </w:num>
  <w:num w:numId="66">
    <w:abstractNumId w:val="58"/>
  </w:num>
  <w:num w:numId="67">
    <w:abstractNumId w:val="33"/>
  </w:num>
  <w:num w:numId="68">
    <w:abstractNumId w:val="118"/>
  </w:num>
  <w:num w:numId="69">
    <w:abstractNumId w:val="22"/>
  </w:num>
  <w:num w:numId="70">
    <w:abstractNumId w:val="34"/>
  </w:num>
  <w:num w:numId="71">
    <w:abstractNumId w:val="105"/>
  </w:num>
  <w:num w:numId="72">
    <w:abstractNumId w:val="80"/>
  </w:num>
  <w:num w:numId="73">
    <w:abstractNumId w:val="7"/>
  </w:num>
  <w:num w:numId="74">
    <w:abstractNumId w:val="26"/>
  </w:num>
  <w:num w:numId="75">
    <w:abstractNumId w:val="30"/>
  </w:num>
  <w:num w:numId="76">
    <w:abstractNumId w:val="96"/>
  </w:num>
  <w:num w:numId="77">
    <w:abstractNumId w:val="75"/>
  </w:num>
  <w:num w:numId="78">
    <w:abstractNumId w:val="99"/>
  </w:num>
  <w:num w:numId="79">
    <w:abstractNumId w:val="4"/>
  </w:num>
  <w:num w:numId="80">
    <w:abstractNumId w:val="19"/>
  </w:num>
  <w:num w:numId="81">
    <w:abstractNumId w:val="37"/>
  </w:num>
  <w:num w:numId="82">
    <w:abstractNumId w:val="117"/>
  </w:num>
  <w:num w:numId="83">
    <w:abstractNumId w:val="41"/>
  </w:num>
  <w:num w:numId="84">
    <w:abstractNumId w:val="119"/>
  </w:num>
  <w:num w:numId="85">
    <w:abstractNumId w:val="50"/>
  </w:num>
  <w:num w:numId="86">
    <w:abstractNumId w:val="36"/>
  </w:num>
  <w:num w:numId="87">
    <w:abstractNumId w:val="18"/>
  </w:num>
  <w:num w:numId="88">
    <w:abstractNumId w:val="32"/>
  </w:num>
  <w:num w:numId="89">
    <w:abstractNumId w:val="9"/>
  </w:num>
  <w:num w:numId="9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2"/>
  </w:num>
  <w:num w:numId="94">
    <w:abstractNumId w:val="64"/>
  </w:num>
  <w:num w:numId="95">
    <w:abstractNumId w:val="62"/>
  </w:num>
  <w:num w:numId="96">
    <w:abstractNumId w:val="79"/>
  </w:num>
  <w:num w:numId="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5"/>
  </w:num>
  <w:num w:numId="1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
  </w:num>
  <w:num w:numId="106">
    <w:abstractNumId w:val="74"/>
  </w:num>
  <w:num w:numId="107">
    <w:abstractNumId w:val="20"/>
  </w:num>
  <w:num w:numId="108">
    <w:abstractNumId w:val="108"/>
  </w:num>
  <w:num w:numId="109">
    <w:abstractNumId w:val="83"/>
  </w:num>
  <w:num w:numId="110">
    <w:abstractNumId w:val="27"/>
  </w:num>
  <w:num w:numId="111">
    <w:abstractNumId w:val="3"/>
  </w:num>
  <w:num w:numId="112">
    <w:abstractNumId w:val="10"/>
  </w:num>
  <w:num w:numId="1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8"/>
  </w:num>
  <w:num w:numId="115">
    <w:abstractNumId w:val="70"/>
  </w:num>
  <w:num w:numId="116">
    <w:abstractNumId w:val="40"/>
  </w:num>
  <w:num w:numId="117">
    <w:abstractNumId w:val="38"/>
  </w:num>
  <w:num w:numId="118">
    <w:abstractNumId w:val="72"/>
  </w:num>
  <w:num w:numId="119">
    <w:abstractNumId w:val="86"/>
  </w:num>
  <w:num w:numId="120">
    <w:abstractNumId w:val="104"/>
  </w:num>
  <w:num w:numId="121">
    <w:abstractNumId w:val="49"/>
  </w:num>
  <w:num w:numId="122">
    <w:abstractNumId w:val="71"/>
  </w:num>
  <w:num w:numId="123">
    <w:abstractNumId w:val="111"/>
  </w:num>
  <w:num w:numId="124">
    <w:abstractNumId w:val="1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0026E"/>
    <w:rsid w:val="00000EB9"/>
    <w:rsid w:val="0000108B"/>
    <w:rsid w:val="00001D2F"/>
    <w:rsid w:val="000032AA"/>
    <w:rsid w:val="00004CC0"/>
    <w:rsid w:val="0001347D"/>
    <w:rsid w:val="000146DF"/>
    <w:rsid w:val="000149A7"/>
    <w:rsid w:val="0001505C"/>
    <w:rsid w:val="00017638"/>
    <w:rsid w:val="00017871"/>
    <w:rsid w:val="00021E60"/>
    <w:rsid w:val="00022FF3"/>
    <w:rsid w:val="0002303E"/>
    <w:rsid w:val="000230E5"/>
    <w:rsid w:val="000231AB"/>
    <w:rsid w:val="000232D0"/>
    <w:rsid w:val="00024095"/>
    <w:rsid w:val="00024D6C"/>
    <w:rsid w:val="00025523"/>
    <w:rsid w:val="000259DC"/>
    <w:rsid w:val="00026080"/>
    <w:rsid w:val="000318A5"/>
    <w:rsid w:val="00031EAF"/>
    <w:rsid w:val="00032153"/>
    <w:rsid w:val="00032E19"/>
    <w:rsid w:val="0003363B"/>
    <w:rsid w:val="000343FC"/>
    <w:rsid w:val="000361F7"/>
    <w:rsid w:val="000372C8"/>
    <w:rsid w:val="00037AC5"/>
    <w:rsid w:val="00040FAA"/>
    <w:rsid w:val="00041395"/>
    <w:rsid w:val="00042F21"/>
    <w:rsid w:val="00043FC7"/>
    <w:rsid w:val="000443AC"/>
    <w:rsid w:val="00044D9F"/>
    <w:rsid w:val="000452D9"/>
    <w:rsid w:val="00045322"/>
    <w:rsid w:val="00045AF5"/>
    <w:rsid w:val="00045DFD"/>
    <w:rsid w:val="0004600E"/>
    <w:rsid w:val="000462BA"/>
    <w:rsid w:val="00046395"/>
    <w:rsid w:val="00047CC2"/>
    <w:rsid w:val="0005065C"/>
    <w:rsid w:val="00051937"/>
    <w:rsid w:val="00051EA5"/>
    <w:rsid w:val="0005210B"/>
    <w:rsid w:val="00052735"/>
    <w:rsid w:val="0005295A"/>
    <w:rsid w:val="00053794"/>
    <w:rsid w:val="00053B46"/>
    <w:rsid w:val="0005468B"/>
    <w:rsid w:val="000547EE"/>
    <w:rsid w:val="00054E82"/>
    <w:rsid w:val="0005535D"/>
    <w:rsid w:val="00055D97"/>
    <w:rsid w:val="00057A65"/>
    <w:rsid w:val="00057C94"/>
    <w:rsid w:val="00057E15"/>
    <w:rsid w:val="00057F23"/>
    <w:rsid w:val="0006083C"/>
    <w:rsid w:val="00063244"/>
    <w:rsid w:val="00063B52"/>
    <w:rsid w:val="00063BA3"/>
    <w:rsid w:val="00064E92"/>
    <w:rsid w:val="00065553"/>
    <w:rsid w:val="000658C1"/>
    <w:rsid w:val="00065A31"/>
    <w:rsid w:val="00066BB4"/>
    <w:rsid w:val="00066F49"/>
    <w:rsid w:val="000671B0"/>
    <w:rsid w:val="00067D3D"/>
    <w:rsid w:val="00067D3E"/>
    <w:rsid w:val="00071B20"/>
    <w:rsid w:val="0007297B"/>
    <w:rsid w:val="00073BAD"/>
    <w:rsid w:val="00075271"/>
    <w:rsid w:val="0008124C"/>
    <w:rsid w:val="00081CAB"/>
    <w:rsid w:val="000823E1"/>
    <w:rsid w:val="000827AC"/>
    <w:rsid w:val="00083FDC"/>
    <w:rsid w:val="00086BEE"/>
    <w:rsid w:val="00086FA8"/>
    <w:rsid w:val="00087387"/>
    <w:rsid w:val="00093EF0"/>
    <w:rsid w:val="0009406A"/>
    <w:rsid w:val="0009451E"/>
    <w:rsid w:val="00096652"/>
    <w:rsid w:val="0009728C"/>
    <w:rsid w:val="00097710"/>
    <w:rsid w:val="000A0BEE"/>
    <w:rsid w:val="000A15B1"/>
    <w:rsid w:val="000A1FB2"/>
    <w:rsid w:val="000A36B0"/>
    <w:rsid w:val="000A46D2"/>
    <w:rsid w:val="000A6523"/>
    <w:rsid w:val="000A6655"/>
    <w:rsid w:val="000A6E1D"/>
    <w:rsid w:val="000A74E2"/>
    <w:rsid w:val="000B1179"/>
    <w:rsid w:val="000B1E8D"/>
    <w:rsid w:val="000B20CB"/>
    <w:rsid w:val="000B219D"/>
    <w:rsid w:val="000B389F"/>
    <w:rsid w:val="000B5828"/>
    <w:rsid w:val="000B68D0"/>
    <w:rsid w:val="000B7705"/>
    <w:rsid w:val="000C019E"/>
    <w:rsid w:val="000C08BA"/>
    <w:rsid w:val="000C108E"/>
    <w:rsid w:val="000C2842"/>
    <w:rsid w:val="000C3835"/>
    <w:rsid w:val="000C3B8D"/>
    <w:rsid w:val="000C4540"/>
    <w:rsid w:val="000C4F43"/>
    <w:rsid w:val="000C5C4D"/>
    <w:rsid w:val="000C63B5"/>
    <w:rsid w:val="000C6C1D"/>
    <w:rsid w:val="000C6D1B"/>
    <w:rsid w:val="000C6E3C"/>
    <w:rsid w:val="000D0459"/>
    <w:rsid w:val="000D0E74"/>
    <w:rsid w:val="000D1197"/>
    <w:rsid w:val="000D2BE3"/>
    <w:rsid w:val="000D3841"/>
    <w:rsid w:val="000D4374"/>
    <w:rsid w:val="000D442F"/>
    <w:rsid w:val="000D44FC"/>
    <w:rsid w:val="000D5238"/>
    <w:rsid w:val="000D5755"/>
    <w:rsid w:val="000D74E6"/>
    <w:rsid w:val="000E07D9"/>
    <w:rsid w:val="000E0F99"/>
    <w:rsid w:val="000E156C"/>
    <w:rsid w:val="000E1C05"/>
    <w:rsid w:val="000E48AA"/>
    <w:rsid w:val="000E4D68"/>
    <w:rsid w:val="000E5EFE"/>
    <w:rsid w:val="000E6693"/>
    <w:rsid w:val="000E73FA"/>
    <w:rsid w:val="000E78A9"/>
    <w:rsid w:val="000F2480"/>
    <w:rsid w:val="000F2DFB"/>
    <w:rsid w:val="000F4556"/>
    <w:rsid w:val="000F555F"/>
    <w:rsid w:val="000F6A84"/>
    <w:rsid w:val="000F6EE5"/>
    <w:rsid w:val="000F7C91"/>
    <w:rsid w:val="00101581"/>
    <w:rsid w:val="00101D0A"/>
    <w:rsid w:val="00101D46"/>
    <w:rsid w:val="00101F1D"/>
    <w:rsid w:val="0010299A"/>
    <w:rsid w:val="0010383B"/>
    <w:rsid w:val="00103BB1"/>
    <w:rsid w:val="00103EB0"/>
    <w:rsid w:val="00104379"/>
    <w:rsid w:val="0010448D"/>
    <w:rsid w:val="0010458B"/>
    <w:rsid w:val="00104EDD"/>
    <w:rsid w:val="001052C6"/>
    <w:rsid w:val="00105DFA"/>
    <w:rsid w:val="00107F5C"/>
    <w:rsid w:val="00110B53"/>
    <w:rsid w:val="00111EE0"/>
    <w:rsid w:val="001122DC"/>
    <w:rsid w:val="00113CE4"/>
    <w:rsid w:val="00113EE3"/>
    <w:rsid w:val="00114364"/>
    <w:rsid w:val="00115649"/>
    <w:rsid w:val="0011622E"/>
    <w:rsid w:val="00117833"/>
    <w:rsid w:val="00120262"/>
    <w:rsid w:val="00120A36"/>
    <w:rsid w:val="00120B79"/>
    <w:rsid w:val="00120D40"/>
    <w:rsid w:val="00120EDC"/>
    <w:rsid w:val="001213B4"/>
    <w:rsid w:val="001214E8"/>
    <w:rsid w:val="0012314C"/>
    <w:rsid w:val="0012344C"/>
    <w:rsid w:val="0012365D"/>
    <w:rsid w:val="00123F57"/>
    <w:rsid w:val="00124CC8"/>
    <w:rsid w:val="00124D53"/>
    <w:rsid w:val="001273F2"/>
    <w:rsid w:val="00130000"/>
    <w:rsid w:val="00131129"/>
    <w:rsid w:val="00131E43"/>
    <w:rsid w:val="00132280"/>
    <w:rsid w:val="00134E73"/>
    <w:rsid w:val="00134E94"/>
    <w:rsid w:val="00134EEF"/>
    <w:rsid w:val="00135554"/>
    <w:rsid w:val="00136BE1"/>
    <w:rsid w:val="001371B4"/>
    <w:rsid w:val="001374DA"/>
    <w:rsid w:val="001375A0"/>
    <w:rsid w:val="00137640"/>
    <w:rsid w:val="00137932"/>
    <w:rsid w:val="00144711"/>
    <w:rsid w:val="00144919"/>
    <w:rsid w:val="00144A01"/>
    <w:rsid w:val="001458FD"/>
    <w:rsid w:val="00145EF2"/>
    <w:rsid w:val="001503D9"/>
    <w:rsid w:val="0015058C"/>
    <w:rsid w:val="0015236F"/>
    <w:rsid w:val="001525A7"/>
    <w:rsid w:val="00152E44"/>
    <w:rsid w:val="001532CA"/>
    <w:rsid w:val="00153934"/>
    <w:rsid w:val="00153EA4"/>
    <w:rsid w:val="00154B4E"/>
    <w:rsid w:val="00156C36"/>
    <w:rsid w:val="0015701C"/>
    <w:rsid w:val="00160835"/>
    <w:rsid w:val="001609D8"/>
    <w:rsid w:val="001613D7"/>
    <w:rsid w:val="00161683"/>
    <w:rsid w:val="00161AF4"/>
    <w:rsid w:val="001626F2"/>
    <w:rsid w:val="00165BFF"/>
    <w:rsid w:val="00166DA1"/>
    <w:rsid w:val="001671CE"/>
    <w:rsid w:val="0016724D"/>
    <w:rsid w:val="00170A98"/>
    <w:rsid w:val="00170F51"/>
    <w:rsid w:val="00172A9C"/>
    <w:rsid w:val="00174260"/>
    <w:rsid w:val="00174D61"/>
    <w:rsid w:val="0017543A"/>
    <w:rsid w:val="00175DB9"/>
    <w:rsid w:val="001763A6"/>
    <w:rsid w:val="00177079"/>
    <w:rsid w:val="001803C4"/>
    <w:rsid w:val="00180BDC"/>
    <w:rsid w:val="00182584"/>
    <w:rsid w:val="0018282A"/>
    <w:rsid w:val="00184BDD"/>
    <w:rsid w:val="001852F8"/>
    <w:rsid w:val="001862E7"/>
    <w:rsid w:val="001870C5"/>
    <w:rsid w:val="001877AE"/>
    <w:rsid w:val="00187E82"/>
    <w:rsid w:val="00192115"/>
    <w:rsid w:val="00192C04"/>
    <w:rsid w:val="00194F6B"/>
    <w:rsid w:val="00195E38"/>
    <w:rsid w:val="00196C05"/>
    <w:rsid w:val="001973A5"/>
    <w:rsid w:val="001A05BF"/>
    <w:rsid w:val="001A1190"/>
    <w:rsid w:val="001A2EC3"/>
    <w:rsid w:val="001A3814"/>
    <w:rsid w:val="001A4B14"/>
    <w:rsid w:val="001A569A"/>
    <w:rsid w:val="001A5CDE"/>
    <w:rsid w:val="001A608A"/>
    <w:rsid w:val="001A6C34"/>
    <w:rsid w:val="001A6C83"/>
    <w:rsid w:val="001A6D5A"/>
    <w:rsid w:val="001A6E27"/>
    <w:rsid w:val="001B06EB"/>
    <w:rsid w:val="001B08A5"/>
    <w:rsid w:val="001B1097"/>
    <w:rsid w:val="001B11EE"/>
    <w:rsid w:val="001B20B7"/>
    <w:rsid w:val="001B2569"/>
    <w:rsid w:val="001B3E56"/>
    <w:rsid w:val="001B41C7"/>
    <w:rsid w:val="001B5474"/>
    <w:rsid w:val="001B652A"/>
    <w:rsid w:val="001B6A04"/>
    <w:rsid w:val="001B71E0"/>
    <w:rsid w:val="001B779A"/>
    <w:rsid w:val="001B7D46"/>
    <w:rsid w:val="001C006C"/>
    <w:rsid w:val="001C03B4"/>
    <w:rsid w:val="001C12DF"/>
    <w:rsid w:val="001C1733"/>
    <w:rsid w:val="001C26A8"/>
    <w:rsid w:val="001C32C9"/>
    <w:rsid w:val="001C409F"/>
    <w:rsid w:val="001C427A"/>
    <w:rsid w:val="001C448E"/>
    <w:rsid w:val="001C4995"/>
    <w:rsid w:val="001C4E1F"/>
    <w:rsid w:val="001C62DC"/>
    <w:rsid w:val="001C6B71"/>
    <w:rsid w:val="001D0969"/>
    <w:rsid w:val="001D0F31"/>
    <w:rsid w:val="001D31CD"/>
    <w:rsid w:val="001D384A"/>
    <w:rsid w:val="001D52CE"/>
    <w:rsid w:val="001D5366"/>
    <w:rsid w:val="001D5BE5"/>
    <w:rsid w:val="001D6761"/>
    <w:rsid w:val="001D776B"/>
    <w:rsid w:val="001D7929"/>
    <w:rsid w:val="001E0BD8"/>
    <w:rsid w:val="001E10C2"/>
    <w:rsid w:val="001E1EA8"/>
    <w:rsid w:val="001E209B"/>
    <w:rsid w:val="001E2DAC"/>
    <w:rsid w:val="001E2F2E"/>
    <w:rsid w:val="001E3090"/>
    <w:rsid w:val="001E44B4"/>
    <w:rsid w:val="001E4655"/>
    <w:rsid w:val="001E50E5"/>
    <w:rsid w:val="001E5B3C"/>
    <w:rsid w:val="001E6731"/>
    <w:rsid w:val="001E68A6"/>
    <w:rsid w:val="001F0247"/>
    <w:rsid w:val="001F049F"/>
    <w:rsid w:val="001F20BE"/>
    <w:rsid w:val="001F37F0"/>
    <w:rsid w:val="001F3962"/>
    <w:rsid w:val="001F4E4D"/>
    <w:rsid w:val="001F5F61"/>
    <w:rsid w:val="0020083F"/>
    <w:rsid w:val="0020120B"/>
    <w:rsid w:val="002017F7"/>
    <w:rsid w:val="002022C1"/>
    <w:rsid w:val="00202A8E"/>
    <w:rsid w:val="0020378F"/>
    <w:rsid w:val="002047B9"/>
    <w:rsid w:val="002051FA"/>
    <w:rsid w:val="00205475"/>
    <w:rsid w:val="002061B2"/>
    <w:rsid w:val="00207361"/>
    <w:rsid w:val="0020754E"/>
    <w:rsid w:val="00207647"/>
    <w:rsid w:val="0021078B"/>
    <w:rsid w:val="002117A9"/>
    <w:rsid w:val="00211B69"/>
    <w:rsid w:val="00212E15"/>
    <w:rsid w:val="00213244"/>
    <w:rsid w:val="0021346A"/>
    <w:rsid w:val="00213DED"/>
    <w:rsid w:val="00214F9F"/>
    <w:rsid w:val="0021524E"/>
    <w:rsid w:val="002152EC"/>
    <w:rsid w:val="002154B8"/>
    <w:rsid w:val="00215983"/>
    <w:rsid w:val="00215D4D"/>
    <w:rsid w:val="00217449"/>
    <w:rsid w:val="00217933"/>
    <w:rsid w:val="00220718"/>
    <w:rsid w:val="00220E47"/>
    <w:rsid w:val="00220FC7"/>
    <w:rsid w:val="002219A0"/>
    <w:rsid w:val="00221C3F"/>
    <w:rsid w:val="002222B5"/>
    <w:rsid w:val="0022410F"/>
    <w:rsid w:val="00224E38"/>
    <w:rsid w:val="002271A6"/>
    <w:rsid w:val="0022733D"/>
    <w:rsid w:val="0023047F"/>
    <w:rsid w:val="00230FA2"/>
    <w:rsid w:val="00231144"/>
    <w:rsid w:val="002311A0"/>
    <w:rsid w:val="00231381"/>
    <w:rsid w:val="00231928"/>
    <w:rsid w:val="00231947"/>
    <w:rsid w:val="00231BF3"/>
    <w:rsid w:val="0023224E"/>
    <w:rsid w:val="0023366F"/>
    <w:rsid w:val="0023433C"/>
    <w:rsid w:val="00234847"/>
    <w:rsid w:val="00234C36"/>
    <w:rsid w:val="002354F6"/>
    <w:rsid w:val="00236366"/>
    <w:rsid w:val="0023716F"/>
    <w:rsid w:val="00237AC9"/>
    <w:rsid w:val="00237DCD"/>
    <w:rsid w:val="00240065"/>
    <w:rsid w:val="00241837"/>
    <w:rsid w:val="0024232D"/>
    <w:rsid w:val="00243806"/>
    <w:rsid w:val="002445AF"/>
    <w:rsid w:val="002445E8"/>
    <w:rsid w:val="00244C5A"/>
    <w:rsid w:val="002457DB"/>
    <w:rsid w:val="00247087"/>
    <w:rsid w:val="00247604"/>
    <w:rsid w:val="00250564"/>
    <w:rsid w:val="0025246A"/>
    <w:rsid w:val="00254008"/>
    <w:rsid w:val="002550BE"/>
    <w:rsid w:val="002553CE"/>
    <w:rsid w:val="002573AD"/>
    <w:rsid w:val="0025747C"/>
    <w:rsid w:val="00262048"/>
    <w:rsid w:val="00263A65"/>
    <w:rsid w:val="0026407C"/>
    <w:rsid w:val="002659A4"/>
    <w:rsid w:val="00265F88"/>
    <w:rsid w:val="00266141"/>
    <w:rsid w:val="00267179"/>
    <w:rsid w:val="002715E5"/>
    <w:rsid w:val="00271CAE"/>
    <w:rsid w:val="0027289A"/>
    <w:rsid w:val="0027360E"/>
    <w:rsid w:val="0027384E"/>
    <w:rsid w:val="00273A55"/>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878DA"/>
    <w:rsid w:val="002905CA"/>
    <w:rsid w:val="002914CE"/>
    <w:rsid w:val="002915AF"/>
    <w:rsid w:val="00292B65"/>
    <w:rsid w:val="00293A2E"/>
    <w:rsid w:val="00293F28"/>
    <w:rsid w:val="00295E44"/>
    <w:rsid w:val="002961D0"/>
    <w:rsid w:val="00296A13"/>
    <w:rsid w:val="00296AED"/>
    <w:rsid w:val="002972F6"/>
    <w:rsid w:val="002A0782"/>
    <w:rsid w:val="002A160D"/>
    <w:rsid w:val="002A1FDE"/>
    <w:rsid w:val="002A2AD2"/>
    <w:rsid w:val="002A469E"/>
    <w:rsid w:val="002A545A"/>
    <w:rsid w:val="002A5CA1"/>
    <w:rsid w:val="002A6C6A"/>
    <w:rsid w:val="002A756C"/>
    <w:rsid w:val="002A7CE2"/>
    <w:rsid w:val="002B0E7F"/>
    <w:rsid w:val="002B1295"/>
    <w:rsid w:val="002B212F"/>
    <w:rsid w:val="002B29FF"/>
    <w:rsid w:val="002B2EBA"/>
    <w:rsid w:val="002B552C"/>
    <w:rsid w:val="002B64F2"/>
    <w:rsid w:val="002B7BEE"/>
    <w:rsid w:val="002B7F09"/>
    <w:rsid w:val="002B7F3E"/>
    <w:rsid w:val="002C02EF"/>
    <w:rsid w:val="002C1014"/>
    <w:rsid w:val="002C345C"/>
    <w:rsid w:val="002C38F2"/>
    <w:rsid w:val="002C4C59"/>
    <w:rsid w:val="002C4E04"/>
    <w:rsid w:val="002C4ED9"/>
    <w:rsid w:val="002C5821"/>
    <w:rsid w:val="002D0349"/>
    <w:rsid w:val="002D094A"/>
    <w:rsid w:val="002D0BCA"/>
    <w:rsid w:val="002D25B2"/>
    <w:rsid w:val="002D3165"/>
    <w:rsid w:val="002D3247"/>
    <w:rsid w:val="002D36F0"/>
    <w:rsid w:val="002D501C"/>
    <w:rsid w:val="002D6E15"/>
    <w:rsid w:val="002D70AC"/>
    <w:rsid w:val="002D732B"/>
    <w:rsid w:val="002D7662"/>
    <w:rsid w:val="002D7AAE"/>
    <w:rsid w:val="002E174E"/>
    <w:rsid w:val="002E36A3"/>
    <w:rsid w:val="002E3F69"/>
    <w:rsid w:val="002E4F34"/>
    <w:rsid w:val="002E4F87"/>
    <w:rsid w:val="002E53C0"/>
    <w:rsid w:val="002E5D1C"/>
    <w:rsid w:val="002E6242"/>
    <w:rsid w:val="002E7288"/>
    <w:rsid w:val="002E78F5"/>
    <w:rsid w:val="002E7BFC"/>
    <w:rsid w:val="002F1824"/>
    <w:rsid w:val="002F334B"/>
    <w:rsid w:val="002F375A"/>
    <w:rsid w:val="002F3FEB"/>
    <w:rsid w:val="002F47A2"/>
    <w:rsid w:val="002F61E2"/>
    <w:rsid w:val="002F61E7"/>
    <w:rsid w:val="002F672D"/>
    <w:rsid w:val="002F777B"/>
    <w:rsid w:val="002F7FA3"/>
    <w:rsid w:val="0030156D"/>
    <w:rsid w:val="00303736"/>
    <w:rsid w:val="003064D3"/>
    <w:rsid w:val="00306E9E"/>
    <w:rsid w:val="00311F9F"/>
    <w:rsid w:val="00313C3A"/>
    <w:rsid w:val="00314818"/>
    <w:rsid w:val="00314BE5"/>
    <w:rsid w:val="00315004"/>
    <w:rsid w:val="00315055"/>
    <w:rsid w:val="003156E9"/>
    <w:rsid w:val="00315C8D"/>
    <w:rsid w:val="00316663"/>
    <w:rsid w:val="003176E2"/>
    <w:rsid w:val="00317C9E"/>
    <w:rsid w:val="00320E55"/>
    <w:rsid w:val="00323DDF"/>
    <w:rsid w:val="0032495F"/>
    <w:rsid w:val="00325B4F"/>
    <w:rsid w:val="003270B1"/>
    <w:rsid w:val="003312EC"/>
    <w:rsid w:val="003326BD"/>
    <w:rsid w:val="00332876"/>
    <w:rsid w:val="00333102"/>
    <w:rsid w:val="00333638"/>
    <w:rsid w:val="0033567A"/>
    <w:rsid w:val="00335760"/>
    <w:rsid w:val="00335C8E"/>
    <w:rsid w:val="00336301"/>
    <w:rsid w:val="003372D5"/>
    <w:rsid w:val="0033778C"/>
    <w:rsid w:val="0034195E"/>
    <w:rsid w:val="00343DFD"/>
    <w:rsid w:val="00345EA6"/>
    <w:rsid w:val="00347486"/>
    <w:rsid w:val="00347906"/>
    <w:rsid w:val="00351809"/>
    <w:rsid w:val="00351E66"/>
    <w:rsid w:val="0035397E"/>
    <w:rsid w:val="00353E48"/>
    <w:rsid w:val="00354914"/>
    <w:rsid w:val="003549AF"/>
    <w:rsid w:val="00354B40"/>
    <w:rsid w:val="003555C2"/>
    <w:rsid w:val="003557D0"/>
    <w:rsid w:val="00355A77"/>
    <w:rsid w:val="00355C5C"/>
    <w:rsid w:val="00355E89"/>
    <w:rsid w:val="0035643B"/>
    <w:rsid w:val="00356833"/>
    <w:rsid w:val="003572F7"/>
    <w:rsid w:val="00360344"/>
    <w:rsid w:val="0036254F"/>
    <w:rsid w:val="00362CDD"/>
    <w:rsid w:val="00364168"/>
    <w:rsid w:val="00367630"/>
    <w:rsid w:val="00367B19"/>
    <w:rsid w:val="003709FD"/>
    <w:rsid w:val="003732E4"/>
    <w:rsid w:val="0037341E"/>
    <w:rsid w:val="003735D1"/>
    <w:rsid w:val="00373C01"/>
    <w:rsid w:val="00373CFE"/>
    <w:rsid w:val="00374346"/>
    <w:rsid w:val="0037540D"/>
    <w:rsid w:val="00375FBA"/>
    <w:rsid w:val="00376CEA"/>
    <w:rsid w:val="00376E04"/>
    <w:rsid w:val="003771EE"/>
    <w:rsid w:val="0037737C"/>
    <w:rsid w:val="00377AA9"/>
    <w:rsid w:val="0038081C"/>
    <w:rsid w:val="0038089C"/>
    <w:rsid w:val="00380969"/>
    <w:rsid w:val="00380DEE"/>
    <w:rsid w:val="00381A67"/>
    <w:rsid w:val="00381DE6"/>
    <w:rsid w:val="00382BDA"/>
    <w:rsid w:val="003838DD"/>
    <w:rsid w:val="003843C7"/>
    <w:rsid w:val="00385079"/>
    <w:rsid w:val="00385980"/>
    <w:rsid w:val="00385ACF"/>
    <w:rsid w:val="00385FCC"/>
    <w:rsid w:val="00390282"/>
    <w:rsid w:val="003928A0"/>
    <w:rsid w:val="00393277"/>
    <w:rsid w:val="00393FD7"/>
    <w:rsid w:val="003951C9"/>
    <w:rsid w:val="00396078"/>
    <w:rsid w:val="003965A0"/>
    <w:rsid w:val="003968E7"/>
    <w:rsid w:val="003A0002"/>
    <w:rsid w:val="003A0AA2"/>
    <w:rsid w:val="003A0D03"/>
    <w:rsid w:val="003A318B"/>
    <w:rsid w:val="003A4369"/>
    <w:rsid w:val="003A5868"/>
    <w:rsid w:val="003A5FC8"/>
    <w:rsid w:val="003A6181"/>
    <w:rsid w:val="003A6803"/>
    <w:rsid w:val="003A6878"/>
    <w:rsid w:val="003A7CCE"/>
    <w:rsid w:val="003A7F7B"/>
    <w:rsid w:val="003B12AF"/>
    <w:rsid w:val="003B1A1D"/>
    <w:rsid w:val="003B40B4"/>
    <w:rsid w:val="003B435D"/>
    <w:rsid w:val="003B46FD"/>
    <w:rsid w:val="003B5313"/>
    <w:rsid w:val="003B5833"/>
    <w:rsid w:val="003B5915"/>
    <w:rsid w:val="003B6161"/>
    <w:rsid w:val="003B654A"/>
    <w:rsid w:val="003B66BF"/>
    <w:rsid w:val="003B72C3"/>
    <w:rsid w:val="003B76D0"/>
    <w:rsid w:val="003B7C93"/>
    <w:rsid w:val="003B7D5A"/>
    <w:rsid w:val="003C04EF"/>
    <w:rsid w:val="003C09BE"/>
    <w:rsid w:val="003C0C7E"/>
    <w:rsid w:val="003C153E"/>
    <w:rsid w:val="003C2271"/>
    <w:rsid w:val="003C2AF6"/>
    <w:rsid w:val="003C310C"/>
    <w:rsid w:val="003C3BB6"/>
    <w:rsid w:val="003C4329"/>
    <w:rsid w:val="003C5FF5"/>
    <w:rsid w:val="003C68E1"/>
    <w:rsid w:val="003C69F6"/>
    <w:rsid w:val="003C7D47"/>
    <w:rsid w:val="003D28FB"/>
    <w:rsid w:val="003D36A9"/>
    <w:rsid w:val="003D4F78"/>
    <w:rsid w:val="003D5657"/>
    <w:rsid w:val="003D5A58"/>
    <w:rsid w:val="003D6006"/>
    <w:rsid w:val="003D6342"/>
    <w:rsid w:val="003D6DBC"/>
    <w:rsid w:val="003D7715"/>
    <w:rsid w:val="003D7B86"/>
    <w:rsid w:val="003E0A24"/>
    <w:rsid w:val="003E15C8"/>
    <w:rsid w:val="003E4947"/>
    <w:rsid w:val="003E5A48"/>
    <w:rsid w:val="003E612D"/>
    <w:rsid w:val="003E6159"/>
    <w:rsid w:val="003E6AAF"/>
    <w:rsid w:val="003F0007"/>
    <w:rsid w:val="003F05DF"/>
    <w:rsid w:val="003F0693"/>
    <w:rsid w:val="003F1296"/>
    <w:rsid w:val="003F2146"/>
    <w:rsid w:val="003F375E"/>
    <w:rsid w:val="003F7191"/>
    <w:rsid w:val="004015F4"/>
    <w:rsid w:val="00402739"/>
    <w:rsid w:val="00402FB0"/>
    <w:rsid w:val="00403549"/>
    <w:rsid w:val="00403E61"/>
    <w:rsid w:val="00404002"/>
    <w:rsid w:val="00405143"/>
    <w:rsid w:val="004059D5"/>
    <w:rsid w:val="00406111"/>
    <w:rsid w:val="004071A0"/>
    <w:rsid w:val="00410391"/>
    <w:rsid w:val="004125CE"/>
    <w:rsid w:val="00412F6C"/>
    <w:rsid w:val="0041462A"/>
    <w:rsid w:val="004147D4"/>
    <w:rsid w:val="00414D11"/>
    <w:rsid w:val="00414F98"/>
    <w:rsid w:val="00415DD5"/>
    <w:rsid w:val="004162D0"/>
    <w:rsid w:val="0042130C"/>
    <w:rsid w:val="00421A59"/>
    <w:rsid w:val="004237CD"/>
    <w:rsid w:val="00423B2C"/>
    <w:rsid w:val="00424482"/>
    <w:rsid w:val="004248F9"/>
    <w:rsid w:val="00425186"/>
    <w:rsid w:val="00425552"/>
    <w:rsid w:val="00426BF9"/>
    <w:rsid w:val="004273C8"/>
    <w:rsid w:val="004275A5"/>
    <w:rsid w:val="00427E69"/>
    <w:rsid w:val="00430B4C"/>
    <w:rsid w:val="00431412"/>
    <w:rsid w:val="0043165B"/>
    <w:rsid w:val="004352D0"/>
    <w:rsid w:val="00436347"/>
    <w:rsid w:val="0043642D"/>
    <w:rsid w:val="00436BA9"/>
    <w:rsid w:val="004374BB"/>
    <w:rsid w:val="004377F3"/>
    <w:rsid w:val="00440A26"/>
    <w:rsid w:val="00440CD7"/>
    <w:rsid w:val="00441938"/>
    <w:rsid w:val="00442370"/>
    <w:rsid w:val="004423CE"/>
    <w:rsid w:val="00442521"/>
    <w:rsid w:val="004440BD"/>
    <w:rsid w:val="00445119"/>
    <w:rsid w:val="00445318"/>
    <w:rsid w:val="00445968"/>
    <w:rsid w:val="00446062"/>
    <w:rsid w:val="0044641E"/>
    <w:rsid w:val="00447556"/>
    <w:rsid w:val="0045192B"/>
    <w:rsid w:val="00454261"/>
    <w:rsid w:val="00455876"/>
    <w:rsid w:val="0045693B"/>
    <w:rsid w:val="00456D7A"/>
    <w:rsid w:val="0045711A"/>
    <w:rsid w:val="004578A5"/>
    <w:rsid w:val="00460052"/>
    <w:rsid w:val="00466AC5"/>
    <w:rsid w:val="00466F9F"/>
    <w:rsid w:val="0046761A"/>
    <w:rsid w:val="00467D72"/>
    <w:rsid w:val="004700D7"/>
    <w:rsid w:val="004707C1"/>
    <w:rsid w:val="00470925"/>
    <w:rsid w:val="00471A4F"/>
    <w:rsid w:val="004720C5"/>
    <w:rsid w:val="004724DF"/>
    <w:rsid w:val="00474E08"/>
    <w:rsid w:val="00475B3F"/>
    <w:rsid w:val="00477B66"/>
    <w:rsid w:val="004804D5"/>
    <w:rsid w:val="00480E6C"/>
    <w:rsid w:val="00481C63"/>
    <w:rsid w:val="0048259D"/>
    <w:rsid w:val="00482A02"/>
    <w:rsid w:val="004834D8"/>
    <w:rsid w:val="004850C2"/>
    <w:rsid w:val="00486126"/>
    <w:rsid w:val="004862F8"/>
    <w:rsid w:val="00487063"/>
    <w:rsid w:val="00487641"/>
    <w:rsid w:val="00490614"/>
    <w:rsid w:val="004916D8"/>
    <w:rsid w:val="00492DB6"/>
    <w:rsid w:val="0049314B"/>
    <w:rsid w:val="00493FBA"/>
    <w:rsid w:val="00494105"/>
    <w:rsid w:val="00494491"/>
    <w:rsid w:val="004965E7"/>
    <w:rsid w:val="004969D8"/>
    <w:rsid w:val="00496C16"/>
    <w:rsid w:val="00497DE4"/>
    <w:rsid w:val="004A0B2E"/>
    <w:rsid w:val="004A2C26"/>
    <w:rsid w:val="004A3A59"/>
    <w:rsid w:val="004A3FF6"/>
    <w:rsid w:val="004A40F6"/>
    <w:rsid w:val="004A4C07"/>
    <w:rsid w:val="004A5AAF"/>
    <w:rsid w:val="004A6F76"/>
    <w:rsid w:val="004A734E"/>
    <w:rsid w:val="004B2823"/>
    <w:rsid w:val="004B37FA"/>
    <w:rsid w:val="004B38EB"/>
    <w:rsid w:val="004B3B17"/>
    <w:rsid w:val="004B538B"/>
    <w:rsid w:val="004B5704"/>
    <w:rsid w:val="004B5F3E"/>
    <w:rsid w:val="004B7F89"/>
    <w:rsid w:val="004C04B2"/>
    <w:rsid w:val="004C059F"/>
    <w:rsid w:val="004C0749"/>
    <w:rsid w:val="004C1C5D"/>
    <w:rsid w:val="004C247E"/>
    <w:rsid w:val="004C26C9"/>
    <w:rsid w:val="004C2DBA"/>
    <w:rsid w:val="004C3890"/>
    <w:rsid w:val="004C3C9F"/>
    <w:rsid w:val="004C4CE1"/>
    <w:rsid w:val="004C6EAC"/>
    <w:rsid w:val="004C7439"/>
    <w:rsid w:val="004C7840"/>
    <w:rsid w:val="004D167D"/>
    <w:rsid w:val="004D176B"/>
    <w:rsid w:val="004D222F"/>
    <w:rsid w:val="004D3C06"/>
    <w:rsid w:val="004D3DFC"/>
    <w:rsid w:val="004D3EE1"/>
    <w:rsid w:val="004D43DA"/>
    <w:rsid w:val="004D7312"/>
    <w:rsid w:val="004E0310"/>
    <w:rsid w:val="004E0391"/>
    <w:rsid w:val="004E051C"/>
    <w:rsid w:val="004E0859"/>
    <w:rsid w:val="004E1A6D"/>
    <w:rsid w:val="004E2BB7"/>
    <w:rsid w:val="004E2E87"/>
    <w:rsid w:val="004E3FE2"/>
    <w:rsid w:val="004E45D7"/>
    <w:rsid w:val="004E48FB"/>
    <w:rsid w:val="004E53BB"/>
    <w:rsid w:val="004E56DA"/>
    <w:rsid w:val="004E603E"/>
    <w:rsid w:val="004E779C"/>
    <w:rsid w:val="004E7F7F"/>
    <w:rsid w:val="004F0456"/>
    <w:rsid w:val="004F06F9"/>
    <w:rsid w:val="004F0C99"/>
    <w:rsid w:val="004F11AD"/>
    <w:rsid w:val="004F19E6"/>
    <w:rsid w:val="004F35A1"/>
    <w:rsid w:val="004F46CB"/>
    <w:rsid w:val="004F4F1D"/>
    <w:rsid w:val="004F5C2E"/>
    <w:rsid w:val="004F668D"/>
    <w:rsid w:val="004F74E0"/>
    <w:rsid w:val="005018E0"/>
    <w:rsid w:val="005025CA"/>
    <w:rsid w:val="005035F8"/>
    <w:rsid w:val="00503649"/>
    <w:rsid w:val="00503D0C"/>
    <w:rsid w:val="00505C1B"/>
    <w:rsid w:val="00505CBC"/>
    <w:rsid w:val="00506F22"/>
    <w:rsid w:val="00510556"/>
    <w:rsid w:val="00512E4C"/>
    <w:rsid w:val="00513467"/>
    <w:rsid w:val="00513D89"/>
    <w:rsid w:val="00514694"/>
    <w:rsid w:val="00514777"/>
    <w:rsid w:val="00514F01"/>
    <w:rsid w:val="00515073"/>
    <w:rsid w:val="00515B8F"/>
    <w:rsid w:val="00516B5B"/>
    <w:rsid w:val="00521464"/>
    <w:rsid w:val="005214B4"/>
    <w:rsid w:val="0052154B"/>
    <w:rsid w:val="00521A4B"/>
    <w:rsid w:val="00522FED"/>
    <w:rsid w:val="005252D6"/>
    <w:rsid w:val="00525A48"/>
    <w:rsid w:val="00525DB9"/>
    <w:rsid w:val="00526AAC"/>
    <w:rsid w:val="00526E12"/>
    <w:rsid w:val="0052731B"/>
    <w:rsid w:val="00532A61"/>
    <w:rsid w:val="00532F58"/>
    <w:rsid w:val="00533464"/>
    <w:rsid w:val="005337A6"/>
    <w:rsid w:val="00535756"/>
    <w:rsid w:val="005364B1"/>
    <w:rsid w:val="005379E6"/>
    <w:rsid w:val="00537CC6"/>
    <w:rsid w:val="00540EC2"/>
    <w:rsid w:val="005413DA"/>
    <w:rsid w:val="00542760"/>
    <w:rsid w:val="00543022"/>
    <w:rsid w:val="00543279"/>
    <w:rsid w:val="005434BF"/>
    <w:rsid w:val="005435D2"/>
    <w:rsid w:val="00543A59"/>
    <w:rsid w:val="00543D62"/>
    <w:rsid w:val="005443BF"/>
    <w:rsid w:val="0054499A"/>
    <w:rsid w:val="005449D1"/>
    <w:rsid w:val="00544D04"/>
    <w:rsid w:val="005463CD"/>
    <w:rsid w:val="0054655B"/>
    <w:rsid w:val="00547752"/>
    <w:rsid w:val="00547E7A"/>
    <w:rsid w:val="00550359"/>
    <w:rsid w:val="005520C9"/>
    <w:rsid w:val="00552605"/>
    <w:rsid w:val="00552C6F"/>
    <w:rsid w:val="00552D0B"/>
    <w:rsid w:val="00553476"/>
    <w:rsid w:val="00553B00"/>
    <w:rsid w:val="00553F64"/>
    <w:rsid w:val="0055741A"/>
    <w:rsid w:val="005575B4"/>
    <w:rsid w:val="00560920"/>
    <w:rsid w:val="00560BAD"/>
    <w:rsid w:val="00560EAE"/>
    <w:rsid w:val="005625C2"/>
    <w:rsid w:val="00563C19"/>
    <w:rsid w:val="00564173"/>
    <w:rsid w:val="0056478C"/>
    <w:rsid w:val="00564821"/>
    <w:rsid w:val="00564CB2"/>
    <w:rsid w:val="005651A8"/>
    <w:rsid w:val="00565FFA"/>
    <w:rsid w:val="00566520"/>
    <w:rsid w:val="005665B7"/>
    <w:rsid w:val="00571E89"/>
    <w:rsid w:val="00572CD2"/>
    <w:rsid w:val="0057364C"/>
    <w:rsid w:val="00573E63"/>
    <w:rsid w:val="00574E9D"/>
    <w:rsid w:val="00575F5B"/>
    <w:rsid w:val="00576B6F"/>
    <w:rsid w:val="00576DDE"/>
    <w:rsid w:val="0057756B"/>
    <w:rsid w:val="005775F3"/>
    <w:rsid w:val="00577F30"/>
    <w:rsid w:val="00580E7C"/>
    <w:rsid w:val="005818D9"/>
    <w:rsid w:val="005828C3"/>
    <w:rsid w:val="00582903"/>
    <w:rsid w:val="005829AC"/>
    <w:rsid w:val="00582BF2"/>
    <w:rsid w:val="00582DC3"/>
    <w:rsid w:val="005831B7"/>
    <w:rsid w:val="005832F7"/>
    <w:rsid w:val="005835A8"/>
    <w:rsid w:val="00583E29"/>
    <w:rsid w:val="00586681"/>
    <w:rsid w:val="00591675"/>
    <w:rsid w:val="005916B0"/>
    <w:rsid w:val="00591A74"/>
    <w:rsid w:val="00592C32"/>
    <w:rsid w:val="00593104"/>
    <w:rsid w:val="005947A7"/>
    <w:rsid w:val="0059542A"/>
    <w:rsid w:val="005955AF"/>
    <w:rsid w:val="00595ECB"/>
    <w:rsid w:val="00595F62"/>
    <w:rsid w:val="005974FC"/>
    <w:rsid w:val="005A099C"/>
    <w:rsid w:val="005A0D88"/>
    <w:rsid w:val="005A0F03"/>
    <w:rsid w:val="005A1A4C"/>
    <w:rsid w:val="005A248A"/>
    <w:rsid w:val="005A2494"/>
    <w:rsid w:val="005A2630"/>
    <w:rsid w:val="005A2CD2"/>
    <w:rsid w:val="005A362C"/>
    <w:rsid w:val="005A425E"/>
    <w:rsid w:val="005A5FA7"/>
    <w:rsid w:val="005A6167"/>
    <w:rsid w:val="005A6E68"/>
    <w:rsid w:val="005B0033"/>
    <w:rsid w:val="005B0AC9"/>
    <w:rsid w:val="005B1D48"/>
    <w:rsid w:val="005B2428"/>
    <w:rsid w:val="005B3AEF"/>
    <w:rsid w:val="005B3C07"/>
    <w:rsid w:val="005B6955"/>
    <w:rsid w:val="005B7E53"/>
    <w:rsid w:val="005C08DE"/>
    <w:rsid w:val="005C09DE"/>
    <w:rsid w:val="005C1847"/>
    <w:rsid w:val="005C187C"/>
    <w:rsid w:val="005C2181"/>
    <w:rsid w:val="005C2793"/>
    <w:rsid w:val="005C3969"/>
    <w:rsid w:val="005C3A07"/>
    <w:rsid w:val="005C3BA9"/>
    <w:rsid w:val="005C4000"/>
    <w:rsid w:val="005C42CE"/>
    <w:rsid w:val="005C5B8D"/>
    <w:rsid w:val="005C6EFC"/>
    <w:rsid w:val="005C7882"/>
    <w:rsid w:val="005D132C"/>
    <w:rsid w:val="005D1699"/>
    <w:rsid w:val="005D198F"/>
    <w:rsid w:val="005D1A0D"/>
    <w:rsid w:val="005D1AB8"/>
    <w:rsid w:val="005D1BD4"/>
    <w:rsid w:val="005D3800"/>
    <w:rsid w:val="005D3C1D"/>
    <w:rsid w:val="005D4AF8"/>
    <w:rsid w:val="005D5EA3"/>
    <w:rsid w:val="005D721D"/>
    <w:rsid w:val="005E0274"/>
    <w:rsid w:val="005E0559"/>
    <w:rsid w:val="005E08B1"/>
    <w:rsid w:val="005E18C7"/>
    <w:rsid w:val="005E30FB"/>
    <w:rsid w:val="005E4968"/>
    <w:rsid w:val="005E4E37"/>
    <w:rsid w:val="005E599F"/>
    <w:rsid w:val="005E5BCC"/>
    <w:rsid w:val="005E603F"/>
    <w:rsid w:val="005E63C9"/>
    <w:rsid w:val="005E69A9"/>
    <w:rsid w:val="005F068C"/>
    <w:rsid w:val="005F2D7C"/>
    <w:rsid w:val="005F35D9"/>
    <w:rsid w:val="005F3BB7"/>
    <w:rsid w:val="005F4879"/>
    <w:rsid w:val="005F4E34"/>
    <w:rsid w:val="005F4EF0"/>
    <w:rsid w:val="005F5022"/>
    <w:rsid w:val="005F5AA8"/>
    <w:rsid w:val="005F67B4"/>
    <w:rsid w:val="005F796E"/>
    <w:rsid w:val="005F7F18"/>
    <w:rsid w:val="005F7F9F"/>
    <w:rsid w:val="00600A2A"/>
    <w:rsid w:val="006010A6"/>
    <w:rsid w:val="0060153E"/>
    <w:rsid w:val="006015BF"/>
    <w:rsid w:val="006018A5"/>
    <w:rsid w:val="00602447"/>
    <w:rsid w:val="00602C74"/>
    <w:rsid w:val="006048CC"/>
    <w:rsid w:val="006052DA"/>
    <w:rsid w:val="00605B2D"/>
    <w:rsid w:val="0060607F"/>
    <w:rsid w:val="0061044A"/>
    <w:rsid w:val="00610E5F"/>
    <w:rsid w:val="00612189"/>
    <w:rsid w:val="006127F8"/>
    <w:rsid w:val="0061289D"/>
    <w:rsid w:val="00613DA3"/>
    <w:rsid w:val="006157AF"/>
    <w:rsid w:val="00616088"/>
    <w:rsid w:val="006179C1"/>
    <w:rsid w:val="0062173A"/>
    <w:rsid w:val="00622903"/>
    <w:rsid w:val="006229BD"/>
    <w:rsid w:val="0062399B"/>
    <w:rsid w:val="0062400A"/>
    <w:rsid w:val="006248B3"/>
    <w:rsid w:val="00626481"/>
    <w:rsid w:val="006266C8"/>
    <w:rsid w:val="00626892"/>
    <w:rsid w:val="006269BA"/>
    <w:rsid w:val="006278ED"/>
    <w:rsid w:val="00627E4A"/>
    <w:rsid w:val="006309A1"/>
    <w:rsid w:val="0063355F"/>
    <w:rsid w:val="00634CE9"/>
    <w:rsid w:val="00635079"/>
    <w:rsid w:val="0063566F"/>
    <w:rsid w:val="00635F92"/>
    <w:rsid w:val="006360FE"/>
    <w:rsid w:val="006366F9"/>
    <w:rsid w:val="006373A5"/>
    <w:rsid w:val="006416BC"/>
    <w:rsid w:val="00641D64"/>
    <w:rsid w:val="00643152"/>
    <w:rsid w:val="006433AF"/>
    <w:rsid w:val="00643775"/>
    <w:rsid w:val="00643D80"/>
    <w:rsid w:val="006441BD"/>
    <w:rsid w:val="00644220"/>
    <w:rsid w:val="00644478"/>
    <w:rsid w:val="00644C85"/>
    <w:rsid w:val="00644F1C"/>
    <w:rsid w:val="006452C3"/>
    <w:rsid w:val="0064621D"/>
    <w:rsid w:val="006469F8"/>
    <w:rsid w:val="00650CAB"/>
    <w:rsid w:val="00651B26"/>
    <w:rsid w:val="0065324A"/>
    <w:rsid w:val="00653344"/>
    <w:rsid w:val="00653374"/>
    <w:rsid w:val="006535EC"/>
    <w:rsid w:val="00656415"/>
    <w:rsid w:val="0065795E"/>
    <w:rsid w:val="00660533"/>
    <w:rsid w:val="00661568"/>
    <w:rsid w:val="006617B4"/>
    <w:rsid w:val="00661C41"/>
    <w:rsid w:val="00662A12"/>
    <w:rsid w:val="00663AB1"/>
    <w:rsid w:val="00663B74"/>
    <w:rsid w:val="00663C9A"/>
    <w:rsid w:val="00664E6A"/>
    <w:rsid w:val="006651C8"/>
    <w:rsid w:val="00665364"/>
    <w:rsid w:val="00665503"/>
    <w:rsid w:val="00666445"/>
    <w:rsid w:val="0066687B"/>
    <w:rsid w:val="006729D7"/>
    <w:rsid w:val="00673036"/>
    <w:rsid w:val="00673DF1"/>
    <w:rsid w:val="00674D78"/>
    <w:rsid w:val="006750E3"/>
    <w:rsid w:val="0067556A"/>
    <w:rsid w:val="006757B4"/>
    <w:rsid w:val="006758EC"/>
    <w:rsid w:val="00676251"/>
    <w:rsid w:val="00676E64"/>
    <w:rsid w:val="00677248"/>
    <w:rsid w:val="006803CF"/>
    <w:rsid w:val="00680610"/>
    <w:rsid w:val="00681FB0"/>
    <w:rsid w:val="0068253B"/>
    <w:rsid w:val="0068374E"/>
    <w:rsid w:val="006844B7"/>
    <w:rsid w:val="006846EB"/>
    <w:rsid w:val="00685430"/>
    <w:rsid w:val="00685EEE"/>
    <w:rsid w:val="0068659C"/>
    <w:rsid w:val="0068757F"/>
    <w:rsid w:val="00687947"/>
    <w:rsid w:val="00687F88"/>
    <w:rsid w:val="0069086C"/>
    <w:rsid w:val="006910B9"/>
    <w:rsid w:val="00691F6F"/>
    <w:rsid w:val="006922FB"/>
    <w:rsid w:val="006942F5"/>
    <w:rsid w:val="006950D9"/>
    <w:rsid w:val="00695ADA"/>
    <w:rsid w:val="00695D7A"/>
    <w:rsid w:val="00696A55"/>
    <w:rsid w:val="00696D48"/>
    <w:rsid w:val="006971E4"/>
    <w:rsid w:val="006A01F5"/>
    <w:rsid w:val="006A0E65"/>
    <w:rsid w:val="006A0E71"/>
    <w:rsid w:val="006A1A2A"/>
    <w:rsid w:val="006A1D77"/>
    <w:rsid w:val="006A24D4"/>
    <w:rsid w:val="006A2A30"/>
    <w:rsid w:val="006A5388"/>
    <w:rsid w:val="006B13FC"/>
    <w:rsid w:val="006B14AB"/>
    <w:rsid w:val="006B2E82"/>
    <w:rsid w:val="006B2FF3"/>
    <w:rsid w:val="006B33B9"/>
    <w:rsid w:val="006B3663"/>
    <w:rsid w:val="006B494D"/>
    <w:rsid w:val="006B51B6"/>
    <w:rsid w:val="006B6006"/>
    <w:rsid w:val="006B609F"/>
    <w:rsid w:val="006B6626"/>
    <w:rsid w:val="006B666A"/>
    <w:rsid w:val="006C0AB8"/>
    <w:rsid w:val="006C0D0B"/>
    <w:rsid w:val="006C29AD"/>
    <w:rsid w:val="006C2FCE"/>
    <w:rsid w:val="006C35D1"/>
    <w:rsid w:val="006C3F12"/>
    <w:rsid w:val="006C40E3"/>
    <w:rsid w:val="006C69C8"/>
    <w:rsid w:val="006D2D70"/>
    <w:rsid w:val="006D364F"/>
    <w:rsid w:val="006D3B07"/>
    <w:rsid w:val="006D3FE2"/>
    <w:rsid w:val="006D4143"/>
    <w:rsid w:val="006D5199"/>
    <w:rsid w:val="006D6678"/>
    <w:rsid w:val="006D69FC"/>
    <w:rsid w:val="006D7504"/>
    <w:rsid w:val="006D7603"/>
    <w:rsid w:val="006D773C"/>
    <w:rsid w:val="006E2700"/>
    <w:rsid w:val="006E2D88"/>
    <w:rsid w:val="006E34AD"/>
    <w:rsid w:val="006E4B30"/>
    <w:rsid w:val="006E64CE"/>
    <w:rsid w:val="006E686D"/>
    <w:rsid w:val="006E7E91"/>
    <w:rsid w:val="006F06EA"/>
    <w:rsid w:val="006F183C"/>
    <w:rsid w:val="006F23F0"/>
    <w:rsid w:val="006F2E10"/>
    <w:rsid w:val="006F2EE7"/>
    <w:rsid w:val="006F3392"/>
    <w:rsid w:val="006F378F"/>
    <w:rsid w:val="006F3D51"/>
    <w:rsid w:val="006F3DEF"/>
    <w:rsid w:val="006F4358"/>
    <w:rsid w:val="006F43EB"/>
    <w:rsid w:val="006F6413"/>
    <w:rsid w:val="006F6F48"/>
    <w:rsid w:val="006F7A0A"/>
    <w:rsid w:val="0070001D"/>
    <w:rsid w:val="00700553"/>
    <w:rsid w:val="00700993"/>
    <w:rsid w:val="00701FE5"/>
    <w:rsid w:val="00704475"/>
    <w:rsid w:val="007056FE"/>
    <w:rsid w:val="00705C5C"/>
    <w:rsid w:val="00706B4A"/>
    <w:rsid w:val="007076CB"/>
    <w:rsid w:val="00710F56"/>
    <w:rsid w:val="00711F1C"/>
    <w:rsid w:val="00711F2C"/>
    <w:rsid w:val="00713FF3"/>
    <w:rsid w:val="00714254"/>
    <w:rsid w:val="007149CF"/>
    <w:rsid w:val="00715A74"/>
    <w:rsid w:val="00717725"/>
    <w:rsid w:val="00720CA6"/>
    <w:rsid w:val="0072215D"/>
    <w:rsid w:val="007224A4"/>
    <w:rsid w:val="007234D0"/>
    <w:rsid w:val="00723CC2"/>
    <w:rsid w:val="0072458C"/>
    <w:rsid w:val="00724B13"/>
    <w:rsid w:val="007262E6"/>
    <w:rsid w:val="00726CAF"/>
    <w:rsid w:val="00726E1F"/>
    <w:rsid w:val="00727946"/>
    <w:rsid w:val="00727C15"/>
    <w:rsid w:val="007302DB"/>
    <w:rsid w:val="00731A95"/>
    <w:rsid w:val="007322F7"/>
    <w:rsid w:val="007327E8"/>
    <w:rsid w:val="00732BC9"/>
    <w:rsid w:val="00733E41"/>
    <w:rsid w:val="00734308"/>
    <w:rsid w:val="00734DBC"/>
    <w:rsid w:val="00737AED"/>
    <w:rsid w:val="00740512"/>
    <w:rsid w:val="00740E41"/>
    <w:rsid w:val="00741305"/>
    <w:rsid w:val="007418B3"/>
    <w:rsid w:val="00741C3C"/>
    <w:rsid w:val="0074250D"/>
    <w:rsid w:val="00743B21"/>
    <w:rsid w:val="00744470"/>
    <w:rsid w:val="00745463"/>
    <w:rsid w:val="00745B9B"/>
    <w:rsid w:val="00745FE3"/>
    <w:rsid w:val="0074684B"/>
    <w:rsid w:val="00751051"/>
    <w:rsid w:val="00751BB6"/>
    <w:rsid w:val="00751FBA"/>
    <w:rsid w:val="0075248C"/>
    <w:rsid w:val="007524F8"/>
    <w:rsid w:val="0075375A"/>
    <w:rsid w:val="0075431F"/>
    <w:rsid w:val="0075507A"/>
    <w:rsid w:val="00756583"/>
    <w:rsid w:val="00756BB8"/>
    <w:rsid w:val="0075718D"/>
    <w:rsid w:val="0075730C"/>
    <w:rsid w:val="007575F4"/>
    <w:rsid w:val="007607B6"/>
    <w:rsid w:val="00760FE3"/>
    <w:rsid w:val="00761337"/>
    <w:rsid w:val="00761695"/>
    <w:rsid w:val="00761E91"/>
    <w:rsid w:val="00761F65"/>
    <w:rsid w:val="0076245C"/>
    <w:rsid w:val="0076743C"/>
    <w:rsid w:val="00767556"/>
    <w:rsid w:val="00767D6E"/>
    <w:rsid w:val="0077001C"/>
    <w:rsid w:val="007719DE"/>
    <w:rsid w:val="00771D08"/>
    <w:rsid w:val="00772C3F"/>
    <w:rsid w:val="007746D1"/>
    <w:rsid w:val="00774913"/>
    <w:rsid w:val="00774B0F"/>
    <w:rsid w:val="00774CFF"/>
    <w:rsid w:val="007753E1"/>
    <w:rsid w:val="00775426"/>
    <w:rsid w:val="00775E0D"/>
    <w:rsid w:val="00777967"/>
    <w:rsid w:val="007806C9"/>
    <w:rsid w:val="00780933"/>
    <w:rsid w:val="007818ED"/>
    <w:rsid w:val="00781C86"/>
    <w:rsid w:val="007820A9"/>
    <w:rsid w:val="00782545"/>
    <w:rsid w:val="00782586"/>
    <w:rsid w:val="00782B65"/>
    <w:rsid w:val="00782D0B"/>
    <w:rsid w:val="00783CAB"/>
    <w:rsid w:val="00784AF3"/>
    <w:rsid w:val="0078592E"/>
    <w:rsid w:val="00787639"/>
    <w:rsid w:val="00792393"/>
    <w:rsid w:val="0079251E"/>
    <w:rsid w:val="00792FAB"/>
    <w:rsid w:val="007931BF"/>
    <w:rsid w:val="00793B09"/>
    <w:rsid w:val="00793CB7"/>
    <w:rsid w:val="00795971"/>
    <w:rsid w:val="00795B1B"/>
    <w:rsid w:val="00796113"/>
    <w:rsid w:val="007A0FBB"/>
    <w:rsid w:val="007A2167"/>
    <w:rsid w:val="007A21DB"/>
    <w:rsid w:val="007A238E"/>
    <w:rsid w:val="007A2B4B"/>
    <w:rsid w:val="007A338F"/>
    <w:rsid w:val="007A43BC"/>
    <w:rsid w:val="007A4BE0"/>
    <w:rsid w:val="007A5262"/>
    <w:rsid w:val="007A5A64"/>
    <w:rsid w:val="007A69A5"/>
    <w:rsid w:val="007A6A54"/>
    <w:rsid w:val="007A76CF"/>
    <w:rsid w:val="007A7CE9"/>
    <w:rsid w:val="007B11D9"/>
    <w:rsid w:val="007B2C6F"/>
    <w:rsid w:val="007B3F4C"/>
    <w:rsid w:val="007B40DE"/>
    <w:rsid w:val="007B464A"/>
    <w:rsid w:val="007B4D64"/>
    <w:rsid w:val="007B55E2"/>
    <w:rsid w:val="007B5A80"/>
    <w:rsid w:val="007B650B"/>
    <w:rsid w:val="007B67D4"/>
    <w:rsid w:val="007B6EBC"/>
    <w:rsid w:val="007B717A"/>
    <w:rsid w:val="007B7F85"/>
    <w:rsid w:val="007C080F"/>
    <w:rsid w:val="007C0EE5"/>
    <w:rsid w:val="007C1445"/>
    <w:rsid w:val="007C18D4"/>
    <w:rsid w:val="007C2C43"/>
    <w:rsid w:val="007C2E52"/>
    <w:rsid w:val="007C3729"/>
    <w:rsid w:val="007C3986"/>
    <w:rsid w:val="007C39C5"/>
    <w:rsid w:val="007C3E6C"/>
    <w:rsid w:val="007C46C6"/>
    <w:rsid w:val="007C56AB"/>
    <w:rsid w:val="007C67FC"/>
    <w:rsid w:val="007C6B1C"/>
    <w:rsid w:val="007C6B6A"/>
    <w:rsid w:val="007C6CD4"/>
    <w:rsid w:val="007C7BB2"/>
    <w:rsid w:val="007C7F34"/>
    <w:rsid w:val="007C7FD8"/>
    <w:rsid w:val="007D2DB2"/>
    <w:rsid w:val="007D40A6"/>
    <w:rsid w:val="007D46A2"/>
    <w:rsid w:val="007D4768"/>
    <w:rsid w:val="007D4C33"/>
    <w:rsid w:val="007D4D9E"/>
    <w:rsid w:val="007D5116"/>
    <w:rsid w:val="007D5366"/>
    <w:rsid w:val="007D7FB2"/>
    <w:rsid w:val="007E01CB"/>
    <w:rsid w:val="007E0C89"/>
    <w:rsid w:val="007E11CF"/>
    <w:rsid w:val="007E171D"/>
    <w:rsid w:val="007E17CB"/>
    <w:rsid w:val="007E1D71"/>
    <w:rsid w:val="007E2BE9"/>
    <w:rsid w:val="007E371F"/>
    <w:rsid w:val="007E4318"/>
    <w:rsid w:val="007E4575"/>
    <w:rsid w:val="007E5187"/>
    <w:rsid w:val="007E6422"/>
    <w:rsid w:val="007E701F"/>
    <w:rsid w:val="007E7025"/>
    <w:rsid w:val="007E7818"/>
    <w:rsid w:val="007E7C8C"/>
    <w:rsid w:val="007E7D7B"/>
    <w:rsid w:val="007F06FE"/>
    <w:rsid w:val="007F0C20"/>
    <w:rsid w:val="007F1067"/>
    <w:rsid w:val="007F18F8"/>
    <w:rsid w:val="007F3AF2"/>
    <w:rsid w:val="007F3DE4"/>
    <w:rsid w:val="007F445E"/>
    <w:rsid w:val="007F4647"/>
    <w:rsid w:val="007F49C3"/>
    <w:rsid w:val="007F4C79"/>
    <w:rsid w:val="007F5ABE"/>
    <w:rsid w:val="007F60BB"/>
    <w:rsid w:val="007F6274"/>
    <w:rsid w:val="007F71EC"/>
    <w:rsid w:val="007F7A21"/>
    <w:rsid w:val="007F7CB2"/>
    <w:rsid w:val="007F7FE7"/>
    <w:rsid w:val="00800130"/>
    <w:rsid w:val="00801D62"/>
    <w:rsid w:val="00802C88"/>
    <w:rsid w:val="00803008"/>
    <w:rsid w:val="0080385C"/>
    <w:rsid w:val="00804051"/>
    <w:rsid w:val="00804C98"/>
    <w:rsid w:val="00805308"/>
    <w:rsid w:val="00805C43"/>
    <w:rsid w:val="008065E6"/>
    <w:rsid w:val="008076EA"/>
    <w:rsid w:val="00807865"/>
    <w:rsid w:val="00810650"/>
    <w:rsid w:val="00810812"/>
    <w:rsid w:val="00810C73"/>
    <w:rsid w:val="00811048"/>
    <w:rsid w:val="00812AA3"/>
    <w:rsid w:val="008132CD"/>
    <w:rsid w:val="00813D3D"/>
    <w:rsid w:val="00814A89"/>
    <w:rsid w:val="00814AAC"/>
    <w:rsid w:val="00814D31"/>
    <w:rsid w:val="00815485"/>
    <w:rsid w:val="00815EAD"/>
    <w:rsid w:val="00816D5E"/>
    <w:rsid w:val="0081741F"/>
    <w:rsid w:val="008204FD"/>
    <w:rsid w:val="00820E9C"/>
    <w:rsid w:val="0082151A"/>
    <w:rsid w:val="008219A3"/>
    <w:rsid w:val="00823D4C"/>
    <w:rsid w:val="00823F2A"/>
    <w:rsid w:val="008250CF"/>
    <w:rsid w:val="00825D86"/>
    <w:rsid w:val="00825EE6"/>
    <w:rsid w:val="00827F7C"/>
    <w:rsid w:val="0083040E"/>
    <w:rsid w:val="00831537"/>
    <w:rsid w:val="008319E9"/>
    <w:rsid w:val="00832300"/>
    <w:rsid w:val="00832537"/>
    <w:rsid w:val="008328DA"/>
    <w:rsid w:val="00832A02"/>
    <w:rsid w:val="00835197"/>
    <w:rsid w:val="00840247"/>
    <w:rsid w:val="00840883"/>
    <w:rsid w:val="00841A72"/>
    <w:rsid w:val="00842A3A"/>
    <w:rsid w:val="00844CB6"/>
    <w:rsid w:val="00844F81"/>
    <w:rsid w:val="008457F2"/>
    <w:rsid w:val="0084592A"/>
    <w:rsid w:val="008463BE"/>
    <w:rsid w:val="00846A9A"/>
    <w:rsid w:val="00846BAA"/>
    <w:rsid w:val="00850128"/>
    <w:rsid w:val="00850CC3"/>
    <w:rsid w:val="0085261D"/>
    <w:rsid w:val="0085431B"/>
    <w:rsid w:val="00854B4A"/>
    <w:rsid w:val="00854D0D"/>
    <w:rsid w:val="00855B8C"/>
    <w:rsid w:val="0085672C"/>
    <w:rsid w:val="00857836"/>
    <w:rsid w:val="00860173"/>
    <w:rsid w:val="00860779"/>
    <w:rsid w:val="00860E92"/>
    <w:rsid w:val="008622A5"/>
    <w:rsid w:val="00862366"/>
    <w:rsid w:val="0086278B"/>
    <w:rsid w:val="008634B6"/>
    <w:rsid w:val="00864143"/>
    <w:rsid w:val="008647C4"/>
    <w:rsid w:val="00865262"/>
    <w:rsid w:val="00865938"/>
    <w:rsid w:val="008663FF"/>
    <w:rsid w:val="0086647D"/>
    <w:rsid w:val="00866E83"/>
    <w:rsid w:val="00871BB7"/>
    <w:rsid w:val="00872D09"/>
    <w:rsid w:val="00872F90"/>
    <w:rsid w:val="00873BAA"/>
    <w:rsid w:val="00877000"/>
    <w:rsid w:val="008803D8"/>
    <w:rsid w:val="00881B18"/>
    <w:rsid w:val="00882925"/>
    <w:rsid w:val="00883258"/>
    <w:rsid w:val="00883613"/>
    <w:rsid w:val="00883DE2"/>
    <w:rsid w:val="0088413D"/>
    <w:rsid w:val="0088588F"/>
    <w:rsid w:val="00885E0A"/>
    <w:rsid w:val="008866BF"/>
    <w:rsid w:val="00887488"/>
    <w:rsid w:val="00887846"/>
    <w:rsid w:val="00887DF6"/>
    <w:rsid w:val="00890004"/>
    <w:rsid w:val="008911DD"/>
    <w:rsid w:val="00891CB6"/>
    <w:rsid w:val="00892344"/>
    <w:rsid w:val="00893144"/>
    <w:rsid w:val="0089352C"/>
    <w:rsid w:val="0089396E"/>
    <w:rsid w:val="008942FA"/>
    <w:rsid w:val="00894D1D"/>
    <w:rsid w:val="00897084"/>
    <w:rsid w:val="00897163"/>
    <w:rsid w:val="0089738E"/>
    <w:rsid w:val="008978E1"/>
    <w:rsid w:val="008A137E"/>
    <w:rsid w:val="008A198A"/>
    <w:rsid w:val="008A1E44"/>
    <w:rsid w:val="008A36CC"/>
    <w:rsid w:val="008A37E0"/>
    <w:rsid w:val="008A4420"/>
    <w:rsid w:val="008A6B8D"/>
    <w:rsid w:val="008A6F60"/>
    <w:rsid w:val="008A771A"/>
    <w:rsid w:val="008B030C"/>
    <w:rsid w:val="008B08F7"/>
    <w:rsid w:val="008B1011"/>
    <w:rsid w:val="008B1B35"/>
    <w:rsid w:val="008B1DE3"/>
    <w:rsid w:val="008B1F6D"/>
    <w:rsid w:val="008B2259"/>
    <w:rsid w:val="008B2F9B"/>
    <w:rsid w:val="008B3EA2"/>
    <w:rsid w:val="008B447E"/>
    <w:rsid w:val="008B4659"/>
    <w:rsid w:val="008B52FC"/>
    <w:rsid w:val="008B56D0"/>
    <w:rsid w:val="008B5E74"/>
    <w:rsid w:val="008B74A5"/>
    <w:rsid w:val="008C0583"/>
    <w:rsid w:val="008C0867"/>
    <w:rsid w:val="008C0ADC"/>
    <w:rsid w:val="008C2819"/>
    <w:rsid w:val="008C3A31"/>
    <w:rsid w:val="008C4F55"/>
    <w:rsid w:val="008C592E"/>
    <w:rsid w:val="008C5B77"/>
    <w:rsid w:val="008C6C03"/>
    <w:rsid w:val="008C7C9F"/>
    <w:rsid w:val="008D060A"/>
    <w:rsid w:val="008D2130"/>
    <w:rsid w:val="008D3993"/>
    <w:rsid w:val="008D48E5"/>
    <w:rsid w:val="008D5092"/>
    <w:rsid w:val="008D5197"/>
    <w:rsid w:val="008D58F3"/>
    <w:rsid w:val="008D5C46"/>
    <w:rsid w:val="008D6AA0"/>
    <w:rsid w:val="008D6EDE"/>
    <w:rsid w:val="008E0AB2"/>
    <w:rsid w:val="008E0B85"/>
    <w:rsid w:val="008E1FD6"/>
    <w:rsid w:val="008E2A85"/>
    <w:rsid w:val="008E2DBF"/>
    <w:rsid w:val="008E32AC"/>
    <w:rsid w:val="008E32CC"/>
    <w:rsid w:val="008E4167"/>
    <w:rsid w:val="008E4B13"/>
    <w:rsid w:val="008E4D43"/>
    <w:rsid w:val="008E5806"/>
    <w:rsid w:val="008E6E9E"/>
    <w:rsid w:val="008E72B6"/>
    <w:rsid w:val="008E7B49"/>
    <w:rsid w:val="008F1464"/>
    <w:rsid w:val="008F1AB2"/>
    <w:rsid w:val="008F3B18"/>
    <w:rsid w:val="008F41EE"/>
    <w:rsid w:val="008F4321"/>
    <w:rsid w:val="008F4389"/>
    <w:rsid w:val="008F485B"/>
    <w:rsid w:val="008F512A"/>
    <w:rsid w:val="008F67DC"/>
    <w:rsid w:val="00901041"/>
    <w:rsid w:val="00901A73"/>
    <w:rsid w:val="009041DD"/>
    <w:rsid w:val="00905803"/>
    <w:rsid w:val="00905BD4"/>
    <w:rsid w:val="00905C6D"/>
    <w:rsid w:val="00905E7E"/>
    <w:rsid w:val="009119EC"/>
    <w:rsid w:val="00911E12"/>
    <w:rsid w:val="00912025"/>
    <w:rsid w:val="009129A7"/>
    <w:rsid w:val="00913730"/>
    <w:rsid w:val="0091459F"/>
    <w:rsid w:val="0091470A"/>
    <w:rsid w:val="009176FE"/>
    <w:rsid w:val="009202C1"/>
    <w:rsid w:val="0092073D"/>
    <w:rsid w:val="00921243"/>
    <w:rsid w:val="009212B7"/>
    <w:rsid w:val="00921DF2"/>
    <w:rsid w:val="009224BE"/>
    <w:rsid w:val="009229B1"/>
    <w:rsid w:val="0092347F"/>
    <w:rsid w:val="0092349E"/>
    <w:rsid w:val="00923D79"/>
    <w:rsid w:val="00924E93"/>
    <w:rsid w:val="00931E11"/>
    <w:rsid w:val="0093211E"/>
    <w:rsid w:val="00932948"/>
    <w:rsid w:val="00933816"/>
    <w:rsid w:val="00933BEC"/>
    <w:rsid w:val="009351B1"/>
    <w:rsid w:val="009369B8"/>
    <w:rsid w:val="00936B71"/>
    <w:rsid w:val="00937460"/>
    <w:rsid w:val="009403FE"/>
    <w:rsid w:val="009404E4"/>
    <w:rsid w:val="0094071D"/>
    <w:rsid w:val="0094086E"/>
    <w:rsid w:val="009426AE"/>
    <w:rsid w:val="009427F9"/>
    <w:rsid w:val="0094360E"/>
    <w:rsid w:val="00943DC0"/>
    <w:rsid w:val="00944DED"/>
    <w:rsid w:val="00945101"/>
    <w:rsid w:val="009464D7"/>
    <w:rsid w:val="00947100"/>
    <w:rsid w:val="00947137"/>
    <w:rsid w:val="00947798"/>
    <w:rsid w:val="00947AED"/>
    <w:rsid w:val="00947DE0"/>
    <w:rsid w:val="00947E42"/>
    <w:rsid w:val="0095033B"/>
    <w:rsid w:val="00952585"/>
    <w:rsid w:val="00952CB4"/>
    <w:rsid w:val="009537D5"/>
    <w:rsid w:val="00954AA0"/>
    <w:rsid w:val="00954AD6"/>
    <w:rsid w:val="00954E4A"/>
    <w:rsid w:val="00955AAD"/>
    <w:rsid w:val="00960EDF"/>
    <w:rsid w:val="00961685"/>
    <w:rsid w:val="009623EB"/>
    <w:rsid w:val="00962A5E"/>
    <w:rsid w:val="00962EA0"/>
    <w:rsid w:val="0096305B"/>
    <w:rsid w:val="00964D91"/>
    <w:rsid w:val="009652B1"/>
    <w:rsid w:val="009662AB"/>
    <w:rsid w:val="009670FA"/>
    <w:rsid w:val="00967186"/>
    <w:rsid w:val="00967426"/>
    <w:rsid w:val="00967AF7"/>
    <w:rsid w:val="00970E2C"/>
    <w:rsid w:val="009712F6"/>
    <w:rsid w:val="009713E1"/>
    <w:rsid w:val="00971548"/>
    <w:rsid w:val="009717C2"/>
    <w:rsid w:val="0097337F"/>
    <w:rsid w:val="009737CF"/>
    <w:rsid w:val="0097390B"/>
    <w:rsid w:val="00973929"/>
    <w:rsid w:val="00973F78"/>
    <w:rsid w:val="0097577C"/>
    <w:rsid w:val="00975F38"/>
    <w:rsid w:val="00976262"/>
    <w:rsid w:val="00976731"/>
    <w:rsid w:val="00977E1F"/>
    <w:rsid w:val="009835AE"/>
    <w:rsid w:val="00984108"/>
    <w:rsid w:val="00985034"/>
    <w:rsid w:val="009850B1"/>
    <w:rsid w:val="009855DE"/>
    <w:rsid w:val="00986B7B"/>
    <w:rsid w:val="00987515"/>
    <w:rsid w:val="00987808"/>
    <w:rsid w:val="00987891"/>
    <w:rsid w:val="009908FC"/>
    <w:rsid w:val="0099132B"/>
    <w:rsid w:val="009921DA"/>
    <w:rsid w:val="00992C49"/>
    <w:rsid w:val="009946E1"/>
    <w:rsid w:val="009959C5"/>
    <w:rsid w:val="009974BA"/>
    <w:rsid w:val="0099751E"/>
    <w:rsid w:val="009A0388"/>
    <w:rsid w:val="009A0AC1"/>
    <w:rsid w:val="009A14FB"/>
    <w:rsid w:val="009A1E78"/>
    <w:rsid w:val="009A2F02"/>
    <w:rsid w:val="009A47A0"/>
    <w:rsid w:val="009A4FE4"/>
    <w:rsid w:val="009A53EF"/>
    <w:rsid w:val="009A5868"/>
    <w:rsid w:val="009A6260"/>
    <w:rsid w:val="009A7382"/>
    <w:rsid w:val="009B0D95"/>
    <w:rsid w:val="009B11A9"/>
    <w:rsid w:val="009B1632"/>
    <w:rsid w:val="009B2D8D"/>
    <w:rsid w:val="009B4330"/>
    <w:rsid w:val="009B4871"/>
    <w:rsid w:val="009B61A6"/>
    <w:rsid w:val="009B6503"/>
    <w:rsid w:val="009B6703"/>
    <w:rsid w:val="009B6B75"/>
    <w:rsid w:val="009B79D3"/>
    <w:rsid w:val="009C0EF1"/>
    <w:rsid w:val="009C116B"/>
    <w:rsid w:val="009C13D6"/>
    <w:rsid w:val="009C29F4"/>
    <w:rsid w:val="009C2A2C"/>
    <w:rsid w:val="009C36F0"/>
    <w:rsid w:val="009C569A"/>
    <w:rsid w:val="009C62F1"/>
    <w:rsid w:val="009C660F"/>
    <w:rsid w:val="009C7587"/>
    <w:rsid w:val="009D0A3A"/>
    <w:rsid w:val="009D379C"/>
    <w:rsid w:val="009D392D"/>
    <w:rsid w:val="009D4B7D"/>
    <w:rsid w:val="009D64ED"/>
    <w:rsid w:val="009D71B3"/>
    <w:rsid w:val="009D77FB"/>
    <w:rsid w:val="009E03C2"/>
    <w:rsid w:val="009E29A5"/>
    <w:rsid w:val="009E2A74"/>
    <w:rsid w:val="009E2DA8"/>
    <w:rsid w:val="009E369B"/>
    <w:rsid w:val="009E36F7"/>
    <w:rsid w:val="009E6126"/>
    <w:rsid w:val="009E6F8E"/>
    <w:rsid w:val="009E7B7E"/>
    <w:rsid w:val="009E7CCE"/>
    <w:rsid w:val="009E7DDD"/>
    <w:rsid w:val="009F0397"/>
    <w:rsid w:val="009F0832"/>
    <w:rsid w:val="009F174C"/>
    <w:rsid w:val="009F382B"/>
    <w:rsid w:val="009F511A"/>
    <w:rsid w:val="009F5796"/>
    <w:rsid w:val="009F6105"/>
    <w:rsid w:val="00A019B5"/>
    <w:rsid w:val="00A0252C"/>
    <w:rsid w:val="00A02CDB"/>
    <w:rsid w:val="00A03484"/>
    <w:rsid w:val="00A047D3"/>
    <w:rsid w:val="00A048C1"/>
    <w:rsid w:val="00A0571B"/>
    <w:rsid w:val="00A0575E"/>
    <w:rsid w:val="00A0593C"/>
    <w:rsid w:val="00A06B9E"/>
    <w:rsid w:val="00A0793D"/>
    <w:rsid w:val="00A10507"/>
    <w:rsid w:val="00A11115"/>
    <w:rsid w:val="00A11426"/>
    <w:rsid w:val="00A11615"/>
    <w:rsid w:val="00A12282"/>
    <w:rsid w:val="00A13459"/>
    <w:rsid w:val="00A134A0"/>
    <w:rsid w:val="00A136D0"/>
    <w:rsid w:val="00A15410"/>
    <w:rsid w:val="00A15B35"/>
    <w:rsid w:val="00A1605E"/>
    <w:rsid w:val="00A1773B"/>
    <w:rsid w:val="00A20C54"/>
    <w:rsid w:val="00A22122"/>
    <w:rsid w:val="00A2251D"/>
    <w:rsid w:val="00A22571"/>
    <w:rsid w:val="00A23523"/>
    <w:rsid w:val="00A2389D"/>
    <w:rsid w:val="00A24AB1"/>
    <w:rsid w:val="00A24B1B"/>
    <w:rsid w:val="00A2575D"/>
    <w:rsid w:val="00A259A7"/>
    <w:rsid w:val="00A25FFC"/>
    <w:rsid w:val="00A2611B"/>
    <w:rsid w:val="00A26D04"/>
    <w:rsid w:val="00A26D45"/>
    <w:rsid w:val="00A26D71"/>
    <w:rsid w:val="00A2770F"/>
    <w:rsid w:val="00A27CC6"/>
    <w:rsid w:val="00A30C27"/>
    <w:rsid w:val="00A31CAD"/>
    <w:rsid w:val="00A348E9"/>
    <w:rsid w:val="00A3638D"/>
    <w:rsid w:val="00A36475"/>
    <w:rsid w:val="00A3680F"/>
    <w:rsid w:val="00A401CC"/>
    <w:rsid w:val="00A40629"/>
    <w:rsid w:val="00A40B9A"/>
    <w:rsid w:val="00A435CB"/>
    <w:rsid w:val="00A44532"/>
    <w:rsid w:val="00A46577"/>
    <w:rsid w:val="00A4761A"/>
    <w:rsid w:val="00A50312"/>
    <w:rsid w:val="00A50F41"/>
    <w:rsid w:val="00A51001"/>
    <w:rsid w:val="00A51F32"/>
    <w:rsid w:val="00A5239F"/>
    <w:rsid w:val="00A55404"/>
    <w:rsid w:val="00A55CF6"/>
    <w:rsid w:val="00A57A7C"/>
    <w:rsid w:val="00A6077D"/>
    <w:rsid w:val="00A60DD8"/>
    <w:rsid w:val="00A61EC4"/>
    <w:rsid w:val="00A62D28"/>
    <w:rsid w:val="00A63214"/>
    <w:rsid w:val="00A649C0"/>
    <w:rsid w:val="00A67235"/>
    <w:rsid w:val="00A67415"/>
    <w:rsid w:val="00A675D7"/>
    <w:rsid w:val="00A70025"/>
    <w:rsid w:val="00A70F52"/>
    <w:rsid w:val="00A71505"/>
    <w:rsid w:val="00A72539"/>
    <w:rsid w:val="00A72CF2"/>
    <w:rsid w:val="00A75C69"/>
    <w:rsid w:val="00A75E7B"/>
    <w:rsid w:val="00A81A3B"/>
    <w:rsid w:val="00A8308B"/>
    <w:rsid w:val="00A83201"/>
    <w:rsid w:val="00A83647"/>
    <w:rsid w:val="00A84180"/>
    <w:rsid w:val="00A84595"/>
    <w:rsid w:val="00A84C5A"/>
    <w:rsid w:val="00A84E13"/>
    <w:rsid w:val="00A86065"/>
    <w:rsid w:val="00A86537"/>
    <w:rsid w:val="00A87104"/>
    <w:rsid w:val="00A87132"/>
    <w:rsid w:val="00A872B6"/>
    <w:rsid w:val="00A90638"/>
    <w:rsid w:val="00A90C45"/>
    <w:rsid w:val="00A93CBD"/>
    <w:rsid w:val="00A93F44"/>
    <w:rsid w:val="00A94717"/>
    <w:rsid w:val="00A94CEF"/>
    <w:rsid w:val="00A956CC"/>
    <w:rsid w:val="00A95D35"/>
    <w:rsid w:val="00A97715"/>
    <w:rsid w:val="00AA4CA8"/>
    <w:rsid w:val="00AA5486"/>
    <w:rsid w:val="00AA6366"/>
    <w:rsid w:val="00AA7692"/>
    <w:rsid w:val="00AA7866"/>
    <w:rsid w:val="00AA7C02"/>
    <w:rsid w:val="00AA7E1D"/>
    <w:rsid w:val="00AB0292"/>
    <w:rsid w:val="00AB245E"/>
    <w:rsid w:val="00AB2F57"/>
    <w:rsid w:val="00AB3A32"/>
    <w:rsid w:val="00AB3D7A"/>
    <w:rsid w:val="00AB4A7C"/>
    <w:rsid w:val="00AB4A9D"/>
    <w:rsid w:val="00AB4AEB"/>
    <w:rsid w:val="00AB58A4"/>
    <w:rsid w:val="00AB650B"/>
    <w:rsid w:val="00AB6F64"/>
    <w:rsid w:val="00AB789F"/>
    <w:rsid w:val="00AC0835"/>
    <w:rsid w:val="00AC0A94"/>
    <w:rsid w:val="00AC30F5"/>
    <w:rsid w:val="00AC3AEF"/>
    <w:rsid w:val="00AC3CA3"/>
    <w:rsid w:val="00AC3CC8"/>
    <w:rsid w:val="00AC4067"/>
    <w:rsid w:val="00AC552B"/>
    <w:rsid w:val="00AC5A78"/>
    <w:rsid w:val="00AC70AC"/>
    <w:rsid w:val="00AC760D"/>
    <w:rsid w:val="00AD136A"/>
    <w:rsid w:val="00AD159B"/>
    <w:rsid w:val="00AD2105"/>
    <w:rsid w:val="00AD3A53"/>
    <w:rsid w:val="00AD427D"/>
    <w:rsid w:val="00AD44AE"/>
    <w:rsid w:val="00AD48A2"/>
    <w:rsid w:val="00AD49D0"/>
    <w:rsid w:val="00AD5C65"/>
    <w:rsid w:val="00AD7AAB"/>
    <w:rsid w:val="00AD7EB3"/>
    <w:rsid w:val="00AE0DDB"/>
    <w:rsid w:val="00AE1043"/>
    <w:rsid w:val="00AE17AF"/>
    <w:rsid w:val="00AE17C1"/>
    <w:rsid w:val="00AE2382"/>
    <w:rsid w:val="00AE23EB"/>
    <w:rsid w:val="00AE2600"/>
    <w:rsid w:val="00AE2ABF"/>
    <w:rsid w:val="00AE321E"/>
    <w:rsid w:val="00AE4916"/>
    <w:rsid w:val="00AE4D20"/>
    <w:rsid w:val="00AE5198"/>
    <w:rsid w:val="00AE520D"/>
    <w:rsid w:val="00AE551C"/>
    <w:rsid w:val="00AE5AD8"/>
    <w:rsid w:val="00AE6347"/>
    <w:rsid w:val="00AE68E3"/>
    <w:rsid w:val="00AE69ED"/>
    <w:rsid w:val="00AE6C17"/>
    <w:rsid w:val="00AE7617"/>
    <w:rsid w:val="00AE7BE9"/>
    <w:rsid w:val="00AE7D9F"/>
    <w:rsid w:val="00AE7E67"/>
    <w:rsid w:val="00AF0595"/>
    <w:rsid w:val="00AF078C"/>
    <w:rsid w:val="00AF0CB3"/>
    <w:rsid w:val="00AF133E"/>
    <w:rsid w:val="00AF1D03"/>
    <w:rsid w:val="00AF1EF4"/>
    <w:rsid w:val="00AF2938"/>
    <w:rsid w:val="00AF2A13"/>
    <w:rsid w:val="00AF3428"/>
    <w:rsid w:val="00AF4F19"/>
    <w:rsid w:val="00AF6CD9"/>
    <w:rsid w:val="00AF6D7E"/>
    <w:rsid w:val="00AF7114"/>
    <w:rsid w:val="00B00D81"/>
    <w:rsid w:val="00B01E45"/>
    <w:rsid w:val="00B025EF"/>
    <w:rsid w:val="00B0389F"/>
    <w:rsid w:val="00B03C0A"/>
    <w:rsid w:val="00B04078"/>
    <w:rsid w:val="00B04531"/>
    <w:rsid w:val="00B04D74"/>
    <w:rsid w:val="00B06ED4"/>
    <w:rsid w:val="00B07F48"/>
    <w:rsid w:val="00B10232"/>
    <w:rsid w:val="00B11029"/>
    <w:rsid w:val="00B12020"/>
    <w:rsid w:val="00B1348C"/>
    <w:rsid w:val="00B13F25"/>
    <w:rsid w:val="00B14FAE"/>
    <w:rsid w:val="00B153ED"/>
    <w:rsid w:val="00B15469"/>
    <w:rsid w:val="00B1561E"/>
    <w:rsid w:val="00B159F7"/>
    <w:rsid w:val="00B1734E"/>
    <w:rsid w:val="00B1739C"/>
    <w:rsid w:val="00B20AF5"/>
    <w:rsid w:val="00B20DAA"/>
    <w:rsid w:val="00B216AF"/>
    <w:rsid w:val="00B22D63"/>
    <w:rsid w:val="00B23508"/>
    <w:rsid w:val="00B23F92"/>
    <w:rsid w:val="00B2439A"/>
    <w:rsid w:val="00B24C7B"/>
    <w:rsid w:val="00B24E0B"/>
    <w:rsid w:val="00B25240"/>
    <w:rsid w:val="00B25798"/>
    <w:rsid w:val="00B30442"/>
    <w:rsid w:val="00B314DC"/>
    <w:rsid w:val="00B31E70"/>
    <w:rsid w:val="00B321B9"/>
    <w:rsid w:val="00B3261D"/>
    <w:rsid w:val="00B348B3"/>
    <w:rsid w:val="00B34B77"/>
    <w:rsid w:val="00B37084"/>
    <w:rsid w:val="00B3778E"/>
    <w:rsid w:val="00B37B57"/>
    <w:rsid w:val="00B40423"/>
    <w:rsid w:val="00B40BB9"/>
    <w:rsid w:val="00B40CD4"/>
    <w:rsid w:val="00B40D2C"/>
    <w:rsid w:val="00B415FA"/>
    <w:rsid w:val="00B4171F"/>
    <w:rsid w:val="00B41851"/>
    <w:rsid w:val="00B41D33"/>
    <w:rsid w:val="00B42BF9"/>
    <w:rsid w:val="00B43D2B"/>
    <w:rsid w:val="00B443F5"/>
    <w:rsid w:val="00B446FD"/>
    <w:rsid w:val="00B451BE"/>
    <w:rsid w:val="00B45AB9"/>
    <w:rsid w:val="00B46081"/>
    <w:rsid w:val="00B4694E"/>
    <w:rsid w:val="00B46AB9"/>
    <w:rsid w:val="00B47496"/>
    <w:rsid w:val="00B477EA"/>
    <w:rsid w:val="00B50149"/>
    <w:rsid w:val="00B526A4"/>
    <w:rsid w:val="00B52B61"/>
    <w:rsid w:val="00B562CD"/>
    <w:rsid w:val="00B6001B"/>
    <w:rsid w:val="00B60E5A"/>
    <w:rsid w:val="00B6365B"/>
    <w:rsid w:val="00B638C2"/>
    <w:rsid w:val="00B64DF2"/>
    <w:rsid w:val="00B65B1B"/>
    <w:rsid w:val="00B70CAB"/>
    <w:rsid w:val="00B72943"/>
    <w:rsid w:val="00B74094"/>
    <w:rsid w:val="00B7477A"/>
    <w:rsid w:val="00B76126"/>
    <w:rsid w:val="00B7624F"/>
    <w:rsid w:val="00B764AD"/>
    <w:rsid w:val="00B77C29"/>
    <w:rsid w:val="00B80250"/>
    <w:rsid w:val="00B804B5"/>
    <w:rsid w:val="00B80612"/>
    <w:rsid w:val="00B80984"/>
    <w:rsid w:val="00B81295"/>
    <w:rsid w:val="00B82E2C"/>
    <w:rsid w:val="00B83294"/>
    <w:rsid w:val="00B83568"/>
    <w:rsid w:val="00B83DBC"/>
    <w:rsid w:val="00B83EDB"/>
    <w:rsid w:val="00B83F37"/>
    <w:rsid w:val="00B84C8B"/>
    <w:rsid w:val="00B86552"/>
    <w:rsid w:val="00B87A0A"/>
    <w:rsid w:val="00B87BA6"/>
    <w:rsid w:val="00B90094"/>
    <w:rsid w:val="00B90741"/>
    <w:rsid w:val="00B912F0"/>
    <w:rsid w:val="00B93F8B"/>
    <w:rsid w:val="00B94A02"/>
    <w:rsid w:val="00B973D7"/>
    <w:rsid w:val="00BA0737"/>
    <w:rsid w:val="00BA120F"/>
    <w:rsid w:val="00BA2C41"/>
    <w:rsid w:val="00BA2F1D"/>
    <w:rsid w:val="00BA3000"/>
    <w:rsid w:val="00BA34C0"/>
    <w:rsid w:val="00BA3653"/>
    <w:rsid w:val="00BA3A08"/>
    <w:rsid w:val="00BA4A67"/>
    <w:rsid w:val="00BA597E"/>
    <w:rsid w:val="00BA6ABC"/>
    <w:rsid w:val="00BA6BB8"/>
    <w:rsid w:val="00BA7313"/>
    <w:rsid w:val="00BA733F"/>
    <w:rsid w:val="00BA7ED9"/>
    <w:rsid w:val="00BB0A11"/>
    <w:rsid w:val="00BB2445"/>
    <w:rsid w:val="00BB2775"/>
    <w:rsid w:val="00BB32C3"/>
    <w:rsid w:val="00BB3E70"/>
    <w:rsid w:val="00BB3FBF"/>
    <w:rsid w:val="00BB4D58"/>
    <w:rsid w:val="00BB50B2"/>
    <w:rsid w:val="00BB6806"/>
    <w:rsid w:val="00BC070D"/>
    <w:rsid w:val="00BC0C9C"/>
    <w:rsid w:val="00BC0CF8"/>
    <w:rsid w:val="00BC165D"/>
    <w:rsid w:val="00BC26A4"/>
    <w:rsid w:val="00BC4E12"/>
    <w:rsid w:val="00BC5620"/>
    <w:rsid w:val="00BC66D9"/>
    <w:rsid w:val="00BC7249"/>
    <w:rsid w:val="00BC7290"/>
    <w:rsid w:val="00BC7A5A"/>
    <w:rsid w:val="00BC7BB7"/>
    <w:rsid w:val="00BC7DCE"/>
    <w:rsid w:val="00BC7E7E"/>
    <w:rsid w:val="00BD068C"/>
    <w:rsid w:val="00BD2FA8"/>
    <w:rsid w:val="00BD53ED"/>
    <w:rsid w:val="00BD5BED"/>
    <w:rsid w:val="00BD7EC7"/>
    <w:rsid w:val="00BE0E3A"/>
    <w:rsid w:val="00BE1048"/>
    <w:rsid w:val="00BE26F4"/>
    <w:rsid w:val="00BE468E"/>
    <w:rsid w:val="00BE5F0B"/>
    <w:rsid w:val="00BE6896"/>
    <w:rsid w:val="00BE7082"/>
    <w:rsid w:val="00BF01E1"/>
    <w:rsid w:val="00BF0782"/>
    <w:rsid w:val="00BF0FD2"/>
    <w:rsid w:val="00BF113D"/>
    <w:rsid w:val="00BF1F44"/>
    <w:rsid w:val="00BF222C"/>
    <w:rsid w:val="00BF310A"/>
    <w:rsid w:val="00BF3115"/>
    <w:rsid w:val="00BF35CD"/>
    <w:rsid w:val="00BF404F"/>
    <w:rsid w:val="00BF5E69"/>
    <w:rsid w:val="00BF631C"/>
    <w:rsid w:val="00BF656F"/>
    <w:rsid w:val="00BF6B60"/>
    <w:rsid w:val="00BF7085"/>
    <w:rsid w:val="00BF774D"/>
    <w:rsid w:val="00BF7CF2"/>
    <w:rsid w:val="00C00F51"/>
    <w:rsid w:val="00C0131D"/>
    <w:rsid w:val="00C020E9"/>
    <w:rsid w:val="00C0247C"/>
    <w:rsid w:val="00C036B6"/>
    <w:rsid w:val="00C0511B"/>
    <w:rsid w:val="00C05791"/>
    <w:rsid w:val="00C07232"/>
    <w:rsid w:val="00C072D4"/>
    <w:rsid w:val="00C0766D"/>
    <w:rsid w:val="00C12EDD"/>
    <w:rsid w:val="00C131DD"/>
    <w:rsid w:val="00C133F1"/>
    <w:rsid w:val="00C1392C"/>
    <w:rsid w:val="00C13DDD"/>
    <w:rsid w:val="00C13FE2"/>
    <w:rsid w:val="00C15CA4"/>
    <w:rsid w:val="00C16882"/>
    <w:rsid w:val="00C17302"/>
    <w:rsid w:val="00C17C01"/>
    <w:rsid w:val="00C20AEB"/>
    <w:rsid w:val="00C2141D"/>
    <w:rsid w:val="00C23330"/>
    <w:rsid w:val="00C23491"/>
    <w:rsid w:val="00C2383D"/>
    <w:rsid w:val="00C23937"/>
    <w:rsid w:val="00C2641B"/>
    <w:rsid w:val="00C26F02"/>
    <w:rsid w:val="00C30D95"/>
    <w:rsid w:val="00C31EF3"/>
    <w:rsid w:val="00C3375F"/>
    <w:rsid w:val="00C33E86"/>
    <w:rsid w:val="00C34476"/>
    <w:rsid w:val="00C35A43"/>
    <w:rsid w:val="00C36FE5"/>
    <w:rsid w:val="00C37B1C"/>
    <w:rsid w:val="00C37CAD"/>
    <w:rsid w:val="00C37D4F"/>
    <w:rsid w:val="00C4137B"/>
    <w:rsid w:val="00C419E0"/>
    <w:rsid w:val="00C41AFE"/>
    <w:rsid w:val="00C428B7"/>
    <w:rsid w:val="00C4357D"/>
    <w:rsid w:val="00C43FCC"/>
    <w:rsid w:val="00C44904"/>
    <w:rsid w:val="00C455AA"/>
    <w:rsid w:val="00C4565A"/>
    <w:rsid w:val="00C45662"/>
    <w:rsid w:val="00C45A2B"/>
    <w:rsid w:val="00C45B13"/>
    <w:rsid w:val="00C45CDA"/>
    <w:rsid w:val="00C4693C"/>
    <w:rsid w:val="00C46FE4"/>
    <w:rsid w:val="00C477F9"/>
    <w:rsid w:val="00C47856"/>
    <w:rsid w:val="00C47F4F"/>
    <w:rsid w:val="00C50BDB"/>
    <w:rsid w:val="00C5246C"/>
    <w:rsid w:val="00C5248C"/>
    <w:rsid w:val="00C54413"/>
    <w:rsid w:val="00C55517"/>
    <w:rsid w:val="00C55779"/>
    <w:rsid w:val="00C560B2"/>
    <w:rsid w:val="00C566A9"/>
    <w:rsid w:val="00C5709E"/>
    <w:rsid w:val="00C57B0E"/>
    <w:rsid w:val="00C6041F"/>
    <w:rsid w:val="00C61CB7"/>
    <w:rsid w:val="00C621F8"/>
    <w:rsid w:val="00C626C4"/>
    <w:rsid w:val="00C64565"/>
    <w:rsid w:val="00C654AA"/>
    <w:rsid w:val="00C655F9"/>
    <w:rsid w:val="00C66078"/>
    <w:rsid w:val="00C66106"/>
    <w:rsid w:val="00C66665"/>
    <w:rsid w:val="00C673B7"/>
    <w:rsid w:val="00C72E5C"/>
    <w:rsid w:val="00C7402F"/>
    <w:rsid w:val="00C75135"/>
    <w:rsid w:val="00C760CC"/>
    <w:rsid w:val="00C7717D"/>
    <w:rsid w:val="00C773A1"/>
    <w:rsid w:val="00C80BC9"/>
    <w:rsid w:val="00C82437"/>
    <w:rsid w:val="00C8272D"/>
    <w:rsid w:val="00C82D9A"/>
    <w:rsid w:val="00C8301A"/>
    <w:rsid w:val="00C84EEA"/>
    <w:rsid w:val="00C86E76"/>
    <w:rsid w:val="00C871CF"/>
    <w:rsid w:val="00C878CE"/>
    <w:rsid w:val="00C87A0D"/>
    <w:rsid w:val="00C87DB6"/>
    <w:rsid w:val="00C90159"/>
    <w:rsid w:val="00C911CF"/>
    <w:rsid w:val="00C918C7"/>
    <w:rsid w:val="00C9246E"/>
    <w:rsid w:val="00C9314B"/>
    <w:rsid w:val="00C9378B"/>
    <w:rsid w:val="00C96B2C"/>
    <w:rsid w:val="00C9773A"/>
    <w:rsid w:val="00C97BFB"/>
    <w:rsid w:val="00CA0611"/>
    <w:rsid w:val="00CA0F6E"/>
    <w:rsid w:val="00CA1948"/>
    <w:rsid w:val="00CA2E04"/>
    <w:rsid w:val="00CA3009"/>
    <w:rsid w:val="00CA37CA"/>
    <w:rsid w:val="00CA3E05"/>
    <w:rsid w:val="00CA3F90"/>
    <w:rsid w:val="00CA3FC6"/>
    <w:rsid w:val="00CA4B64"/>
    <w:rsid w:val="00CA6BA7"/>
    <w:rsid w:val="00CA6D34"/>
    <w:rsid w:val="00CA7185"/>
    <w:rsid w:val="00CB028D"/>
    <w:rsid w:val="00CB0B44"/>
    <w:rsid w:val="00CB1324"/>
    <w:rsid w:val="00CB1A6E"/>
    <w:rsid w:val="00CB340A"/>
    <w:rsid w:val="00CB4061"/>
    <w:rsid w:val="00CB42A9"/>
    <w:rsid w:val="00CB46FE"/>
    <w:rsid w:val="00CB674F"/>
    <w:rsid w:val="00CB6E0D"/>
    <w:rsid w:val="00CB6E2C"/>
    <w:rsid w:val="00CB6EEA"/>
    <w:rsid w:val="00CB7149"/>
    <w:rsid w:val="00CB7345"/>
    <w:rsid w:val="00CC10F5"/>
    <w:rsid w:val="00CC13BC"/>
    <w:rsid w:val="00CC210D"/>
    <w:rsid w:val="00CC21AB"/>
    <w:rsid w:val="00CC396D"/>
    <w:rsid w:val="00CC47A3"/>
    <w:rsid w:val="00CC5D6A"/>
    <w:rsid w:val="00CC695B"/>
    <w:rsid w:val="00CC6A12"/>
    <w:rsid w:val="00CC7C48"/>
    <w:rsid w:val="00CD010E"/>
    <w:rsid w:val="00CD018E"/>
    <w:rsid w:val="00CD12E6"/>
    <w:rsid w:val="00CD314C"/>
    <w:rsid w:val="00CD3291"/>
    <w:rsid w:val="00CD554B"/>
    <w:rsid w:val="00CD6057"/>
    <w:rsid w:val="00CD722B"/>
    <w:rsid w:val="00CD74E6"/>
    <w:rsid w:val="00CD7762"/>
    <w:rsid w:val="00CD7CA9"/>
    <w:rsid w:val="00CE1374"/>
    <w:rsid w:val="00CE142E"/>
    <w:rsid w:val="00CE1B99"/>
    <w:rsid w:val="00CE28FC"/>
    <w:rsid w:val="00CE495B"/>
    <w:rsid w:val="00CE4EF8"/>
    <w:rsid w:val="00CE565E"/>
    <w:rsid w:val="00CE5725"/>
    <w:rsid w:val="00CF0C72"/>
    <w:rsid w:val="00CF170E"/>
    <w:rsid w:val="00CF278A"/>
    <w:rsid w:val="00CF2A69"/>
    <w:rsid w:val="00CF2BA7"/>
    <w:rsid w:val="00CF422D"/>
    <w:rsid w:val="00CF51CA"/>
    <w:rsid w:val="00CF5721"/>
    <w:rsid w:val="00CF5BB7"/>
    <w:rsid w:val="00CF5CF7"/>
    <w:rsid w:val="00CF60CC"/>
    <w:rsid w:val="00CF61AE"/>
    <w:rsid w:val="00CF6503"/>
    <w:rsid w:val="00CF6B8E"/>
    <w:rsid w:val="00CF6C98"/>
    <w:rsid w:val="00D0024C"/>
    <w:rsid w:val="00D00294"/>
    <w:rsid w:val="00D031B5"/>
    <w:rsid w:val="00D042BD"/>
    <w:rsid w:val="00D063DC"/>
    <w:rsid w:val="00D068E9"/>
    <w:rsid w:val="00D07341"/>
    <w:rsid w:val="00D07993"/>
    <w:rsid w:val="00D07E2F"/>
    <w:rsid w:val="00D07F54"/>
    <w:rsid w:val="00D117D1"/>
    <w:rsid w:val="00D12C36"/>
    <w:rsid w:val="00D131D3"/>
    <w:rsid w:val="00D15A06"/>
    <w:rsid w:val="00D16291"/>
    <w:rsid w:val="00D1674C"/>
    <w:rsid w:val="00D212BF"/>
    <w:rsid w:val="00D21B9F"/>
    <w:rsid w:val="00D21E92"/>
    <w:rsid w:val="00D22E73"/>
    <w:rsid w:val="00D24DCC"/>
    <w:rsid w:val="00D265EC"/>
    <w:rsid w:val="00D26E00"/>
    <w:rsid w:val="00D27FC0"/>
    <w:rsid w:val="00D30292"/>
    <w:rsid w:val="00D3122D"/>
    <w:rsid w:val="00D316A5"/>
    <w:rsid w:val="00D316DD"/>
    <w:rsid w:val="00D32B04"/>
    <w:rsid w:val="00D3300C"/>
    <w:rsid w:val="00D33941"/>
    <w:rsid w:val="00D341F8"/>
    <w:rsid w:val="00D34C84"/>
    <w:rsid w:val="00D35454"/>
    <w:rsid w:val="00D35E9C"/>
    <w:rsid w:val="00D36D00"/>
    <w:rsid w:val="00D37624"/>
    <w:rsid w:val="00D37BE5"/>
    <w:rsid w:val="00D40089"/>
    <w:rsid w:val="00D4235C"/>
    <w:rsid w:val="00D42A37"/>
    <w:rsid w:val="00D43954"/>
    <w:rsid w:val="00D4467F"/>
    <w:rsid w:val="00D44C79"/>
    <w:rsid w:val="00D45931"/>
    <w:rsid w:val="00D46DEF"/>
    <w:rsid w:val="00D476B9"/>
    <w:rsid w:val="00D51ED8"/>
    <w:rsid w:val="00D52029"/>
    <w:rsid w:val="00D52116"/>
    <w:rsid w:val="00D5428A"/>
    <w:rsid w:val="00D553C6"/>
    <w:rsid w:val="00D55867"/>
    <w:rsid w:val="00D55D86"/>
    <w:rsid w:val="00D577FF"/>
    <w:rsid w:val="00D57B0F"/>
    <w:rsid w:val="00D601A5"/>
    <w:rsid w:val="00D6091F"/>
    <w:rsid w:val="00D63858"/>
    <w:rsid w:val="00D64B05"/>
    <w:rsid w:val="00D66D14"/>
    <w:rsid w:val="00D67858"/>
    <w:rsid w:val="00D67A31"/>
    <w:rsid w:val="00D702DD"/>
    <w:rsid w:val="00D709CD"/>
    <w:rsid w:val="00D71239"/>
    <w:rsid w:val="00D72397"/>
    <w:rsid w:val="00D726F8"/>
    <w:rsid w:val="00D7293B"/>
    <w:rsid w:val="00D72DE1"/>
    <w:rsid w:val="00D738B7"/>
    <w:rsid w:val="00D75B12"/>
    <w:rsid w:val="00D768D9"/>
    <w:rsid w:val="00D76F97"/>
    <w:rsid w:val="00D7743D"/>
    <w:rsid w:val="00D775DF"/>
    <w:rsid w:val="00D77657"/>
    <w:rsid w:val="00D80F25"/>
    <w:rsid w:val="00D81586"/>
    <w:rsid w:val="00D81B76"/>
    <w:rsid w:val="00D82B8C"/>
    <w:rsid w:val="00D84C75"/>
    <w:rsid w:val="00D86226"/>
    <w:rsid w:val="00D86E05"/>
    <w:rsid w:val="00D876B9"/>
    <w:rsid w:val="00D87DC9"/>
    <w:rsid w:val="00D9110F"/>
    <w:rsid w:val="00D9157C"/>
    <w:rsid w:val="00D91A34"/>
    <w:rsid w:val="00D91A82"/>
    <w:rsid w:val="00D92423"/>
    <w:rsid w:val="00D94717"/>
    <w:rsid w:val="00D947D1"/>
    <w:rsid w:val="00DA03B1"/>
    <w:rsid w:val="00DA0B67"/>
    <w:rsid w:val="00DA2B41"/>
    <w:rsid w:val="00DA3EE3"/>
    <w:rsid w:val="00DA4881"/>
    <w:rsid w:val="00DA503F"/>
    <w:rsid w:val="00DA52A9"/>
    <w:rsid w:val="00DA5B34"/>
    <w:rsid w:val="00DA6B05"/>
    <w:rsid w:val="00DA6CA6"/>
    <w:rsid w:val="00DB2739"/>
    <w:rsid w:val="00DB33EA"/>
    <w:rsid w:val="00DB3CC0"/>
    <w:rsid w:val="00DB3EED"/>
    <w:rsid w:val="00DB565F"/>
    <w:rsid w:val="00DB569D"/>
    <w:rsid w:val="00DB63F2"/>
    <w:rsid w:val="00DB7116"/>
    <w:rsid w:val="00DB7259"/>
    <w:rsid w:val="00DC1407"/>
    <w:rsid w:val="00DC208E"/>
    <w:rsid w:val="00DC23DD"/>
    <w:rsid w:val="00DC3705"/>
    <w:rsid w:val="00DC4208"/>
    <w:rsid w:val="00DC4B19"/>
    <w:rsid w:val="00DC54F2"/>
    <w:rsid w:val="00DC5F4E"/>
    <w:rsid w:val="00DC67AE"/>
    <w:rsid w:val="00DC6D20"/>
    <w:rsid w:val="00DC6DD2"/>
    <w:rsid w:val="00DD0D23"/>
    <w:rsid w:val="00DD1707"/>
    <w:rsid w:val="00DD1F5F"/>
    <w:rsid w:val="00DD20CD"/>
    <w:rsid w:val="00DD4277"/>
    <w:rsid w:val="00DD4383"/>
    <w:rsid w:val="00DD4DD9"/>
    <w:rsid w:val="00DD5D0A"/>
    <w:rsid w:val="00DD62FE"/>
    <w:rsid w:val="00DE04B2"/>
    <w:rsid w:val="00DE0767"/>
    <w:rsid w:val="00DE1F5F"/>
    <w:rsid w:val="00DE3C09"/>
    <w:rsid w:val="00DE4472"/>
    <w:rsid w:val="00DE486A"/>
    <w:rsid w:val="00DE5406"/>
    <w:rsid w:val="00DE6306"/>
    <w:rsid w:val="00DE6309"/>
    <w:rsid w:val="00DE634F"/>
    <w:rsid w:val="00DE6533"/>
    <w:rsid w:val="00DE655C"/>
    <w:rsid w:val="00DE6DAF"/>
    <w:rsid w:val="00DE6FB5"/>
    <w:rsid w:val="00DE7B59"/>
    <w:rsid w:val="00DF0E1F"/>
    <w:rsid w:val="00DF1C9C"/>
    <w:rsid w:val="00DF2B7C"/>
    <w:rsid w:val="00DF4EF4"/>
    <w:rsid w:val="00DF5A5F"/>
    <w:rsid w:val="00DF608D"/>
    <w:rsid w:val="00DF60FD"/>
    <w:rsid w:val="00DF6155"/>
    <w:rsid w:val="00DF622F"/>
    <w:rsid w:val="00DF6401"/>
    <w:rsid w:val="00DF747C"/>
    <w:rsid w:val="00DF7CC3"/>
    <w:rsid w:val="00E01757"/>
    <w:rsid w:val="00E02AD7"/>
    <w:rsid w:val="00E0370D"/>
    <w:rsid w:val="00E03D87"/>
    <w:rsid w:val="00E050C1"/>
    <w:rsid w:val="00E052B6"/>
    <w:rsid w:val="00E061E3"/>
    <w:rsid w:val="00E062A3"/>
    <w:rsid w:val="00E063CB"/>
    <w:rsid w:val="00E06CF0"/>
    <w:rsid w:val="00E0707D"/>
    <w:rsid w:val="00E10D81"/>
    <w:rsid w:val="00E10DC3"/>
    <w:rsid w:val="00E116F9"/>
    <w:rsid w:val="00E119DA"/>
    <w:rsid w:val="00E138BF"/>
    <w:rsid w:val="00E13918"/>
    <w:rsid w:val="00E13C63"/>
    <w:rsid w:val="00E15064"/>
    <w:rsid w:val="00E200C6"/>
    <w:rsid w:val="00E21744"/>
    <w:rsid w:val="00E22E38"/>
    <w:rsid w:val="00E23448"/>
    <w:rsid w:val="00E241BB"/>
    <w:rsid w:val="00E24A96"/>
    <w:rsid w:val="00E2527A"/>
    <w:rsid w:val="00E25A80"/>
    <w:rsid w:val="00E25F53"/>
    <w:rsid w:val="00E308A0"/>
    <w:rsid w:val="00E30E61"/>
    <w:rsid w:val="00E34201"/>
    <w:rsid w:val="00E344AB"/>
    <w:rsid w:val="00E34A00"/>
    <w:rsid w:val="00E34E4A"/>
    <w:rsid w:val="00E35FD7"/>
    <w:rsid w:val="00E369AB"/>
    <w:rsid w:val="00E36AF4"/>
    <w:rsid w:val="00E37759"/>
    <w:rsid w:val="00E40756"/>
    <w:rsid w:val="00E40A7E"/>
    <w:rsid w:val="00E40D1B"/>
    <w:rsid w:val="00E40DB9"/>
    <w:rsid w:val="00E4100C"/>
    <w:rsid w:val="00E4115A"/>
    <w:rsid w:val="00E4161A"/>
    <w:rsid w:val="00E417B5"/>
    <w:rsid w:val="00E41A47"/>
    <w:rsid w:val="00E41AE5"/>
    <w:rsid w:val="00E41BF1"/>
    <w:rsid w:val="00E41E76"/>
    <w:rsid w:val="00E4203E"/>
    <w:rsid w:val="00E42274"/>
    <w:rsid w:val="00E42A3B"/>
    <w:rsid w:val="00E43097"/>
    <w:rsid w:val="00E431B7"/>
    <w:rsid w:val="00E43ECD"/>
    <w:rsid w:val="00E44455"/>
    <w:rsid w:val="00E47857"/>
    <w:rsid w:val="00E51266"/>
    <w:rsid w:val="00E52A4E"/>
    <w:rsid w:val="00E53684"/>
    <w:rsid w:val="00E53DB0"/>
    <w:rsid w:val="00E53EBF"/>
    <w:rsid w:val="00E53FAC"/>
    <w:rsid w:val="00E544B8"/>
    <w:rsid w:val="00E5626C"/>
    <w:rsid w:val="00E56CDE"/>
    <w:rsid w:val="00E57C3D"/>
    <w:rsid w:val="00E61D49"/>
    <w:rsid w:val="00E63615"/>
    <w:rsid w:val="00E64C4E"/>
    <w:rsid w:val="00E6537C"/>
    <w:rsid w:val="00E65CDA"/>
    <w:rsid w:val="00E65DD0"/>
    <w:rsid w:val="00E66B5F"/>
    <w:rsid w:val="00E702BC"/>
    <w:rsid w:val="00E705D1"/>
    <w:rsid w:val="00E71B02"/>
    <w:rsid w:val="00E74EEF"/>
    <w:rsid w:val="00E758FB"/>
    <w:rsid w:val="00E8081D"/>
    <w:rsid w:val="00E80A23"/>
    <w:rsid w:val="00E81489"/>
    <w:rsid w:val="00E81B65"/>
    <w:rsid w:val="00E828C5"/>
    <w:rsid w:val="00E82DB4"/>
    <w:rsid w:val="00E835E6"/>
    <w:rsid w:val="00E83A1F"/>
    <w:rsid w:val="00E83BBE"/>
    <w:rsid w:val="00E858E0"/>
    <w:rsid w:val="00E85D2C"/>
    <w:rsid w:val="00E86D3E"/>
    <w:rsid w:val="00E87B5C"/>
    <w:rsid w:val="00E916A7"/>
    <w:rsid w:val="00E92DC0"/>
    <w:rsid w:val="00E93A76"/>
    <w:rsid w:val="00E95754"/>
    <w:rsid w:val="00E95A1D"/>
    <w:rsid w:val="00E97BE9"/>
    <w:rsid w:val="00E97D2B"/>
    <w:rsid w:val="00E97F5C"/>
    <w:rsid w:val="00EA00C3"/>
    <w:rsid w:val="00EA05AD"/>
    <w:rsid w:val="00EA07D9"/>
    <w:rsid w:val="00EA14B1"/>
    <w:rsid w:val="00EA1861"/>
    <w:rsid w:val="00EA2182"/>
    <w:rsid w:val="00EA29DE"/>
    <w:rsid w:val="00EA4F4A"/>
    <w:rsid w:val="00EA5D73"/>
    <w:rsid w:val="00EA6022"/>
    <w:rsid w:val="00EA7386"/>
    <w:rsid w:val="00EA7614"/>
    <w:rsid w:val="00EB052B"/>
    <w:rsid w:val="00EB131F"/>
    <w:rsid w:val="00EB1356"/>
    <w:rsid w:val="00EB379E"/>
    <w:rsid w:val="00EB463F"/>
    <w:rsid w:val="00EB48AA"/>
    <w:rsid w:val="00EB49E8"/>
    <w:rsid w:val="00EB632B"/>
    <w:rsid w:val="00EB6C60"/>
    <w:rsid w:val="00EC0C85"/>
    <w:rsid w:val="00EC1912"/>
    <w:rsid w:val="00EC1E88"/>
    <w:rsid w:val="00EC2859"/>
    <w:rsid w:val="00EC2FE8"/>
    <w:rsid w:val="00EC3F06"/>
    <w:rsid w:val="00EC3F97"/>
    <w:rsid w:val="00EC426C"/>
    <w:rsid w:val="00EC51FB"/>
    <w:rsid w:val="00EC5710"/>
    <w:rsid w:val="00EC5D91"/>
    <w:rsid w:val="00EC6357"/>
    <w:rsid w:val="00EC6840"/>
    <w:rsid w:val="00ED054B"/>
    <w:rsid w:val="00ED0D18"/>
    <w:rsid w:val="00ED1786"/>
    <w:rsid w:val="00ED397F"/>
    <w:rsid w:val="00ED3ACD"/>
    <w:rsid w:val="00ED4912"/>
    <w:rsid w:val="00ED50D1"/>
    <w:rsid w:val="00ED592F"/>
    <w:rsid w:val="00ED65A2"/>
    <w:rsid w:val="00ED6E4A"/>
    <w:rsid w:val="00ED7366"/>
    <w:rsid w:val="00EE1545"/>
    <w:rsid w:val="00EE1A5D"/>
    <w:rsid w:val="00EE1D91"/>
    <w:rsid w:val="00EE3612"/>
    <w:rsid w:val="00EE3683"/>
    <w:rsid w:val="00EE39C6"/>
    <w:rsid w:val="00EE467F"/>
    <w:rsid w:val="00EE4B7B"/>
    <w:rsid w:val="00EF0221"/>
    <w:rsid w:val="00EF0452"/>
    <w:rsid w:val="00EF0D4E"/>
    <w:rsid w:val="00EF1A18"/>
    <w:rsid w:val="00EF1E45"/>
    <w:rsid w:val="00EF2C9D"/>
    <w:rsid w:val="00EF4D47"/>
    <w:rsid w:val="00EF4FAA"/>
    <w:rsid w:val="00EF5A31"/>
    <w:rsid w:val="00EF6A26"/>
    <w:rsid w:val="00F0030C"/>
    <w:rsid w:val="00F00323"/>
    <w:rsid w:val="00F01650"/>
    <w:rsid w:val="00F02028"/>
    <w:rsid w:val="00F03BB0"/>
    <w:rsid w:val="00F03E35"/>
    <w:rsid w:val="00F04377"/>
    <w:rsid w:val="00F054C9"/>
    <w:rsid w:val="00F0618A"/>
    <w:rsid w:val="00F0636D"/>
    <w:rsid w:val="00F063C9"/>
    <w:rsid w:val="00F076C4"/>
    <w:rsid w:val="00F078EA"/>
    <w:rsid w:val="00F10BB9"/>
    <w:rsid w:val="00F10E6A"/>
    <w:rsid w:val="00F114FD"/>
    <w:rsid w:val="00F13BC6"/>
    <w:rsid w:val="00F13D68"/>
    <w:rsid w:val="00F155CA"/>
    <w:rsid w:val="00F15D80"/>
    <w:rsid w:val="00F170F2"/>
    <w:rsid w:val="00F1771C"/>
    <w:rsid w:val="00F17911"/>
    <w:rsid w:val="00F2029D"/>
    <w:rsid w:val="00F21786"/>
    <w:rsid w:val="00F22BAB"/>
    <w:rsid w:val="00F22E1B"/>
    <w:rsid w:val="00F2344B"/>
    <w:rsid w:val="00F24207"/>
    <w:rsid w:val="00F247AA"/>
    <w:rsid w:val="00F258CE"/>
    <w:rsid w:val="00F25E44"/>
    <w:rsid w:val="00F265AB"/>
    <w:rsid w:val="00F265C1"/>
    <w:rsid w:val="00F26FB8"/>
    <w:rsid w:val="00F2712B"/>
    <w:rsid w:val="00F30971"/>
    <w:rsid w:val="00F3114E"/>
    <w:rsid w:val="00F3161B"/>
    <w:rsid w:val="00F32A44"/>
    <w:rsid w:val="00F32A6C"/>
    <w:rsid w:val="00F32ADF"/>
    <w:rsid w:val="00F3353A"/>
    <w:rsid w:val="00F34036"/>
    <w:rsid w:val="00F344A6"/>
    <w:rsid w:val="00F34ABE"/>
    <w:rsid w:val="00F3548E"/>
    <w:rsid w:val="00F35C03"/>
    <w:rsid w:val="00F3602E"/>
    <w:rsid w:val="00F362BF"/>
    <w:rsid w:val="00F366EC"/>
    <w:rsid w:val="00F37C17"/>
    <w:rsid w:val="00F37E64"/>
    <w:rsid w:val="00F4169C"/>
    <w:rsid w:val="00F42218"/>
    <w:rsid w:val="00F422CE"/>
    <w:rsid w:val="00F4239A"/>
    <w:rsid w:val="00F4274B"/>
    <w:rsid w:val="00F42785"/>
    <w:rsid w:val="00F42C98"/>
    <w:rsid w:val="00F43332"/>
    <w:rsid w:val="00F47111"/>
    <w:rsid w:val="00F514CB"/>
    <w:rsid w:val="00F5357B"/>
    <w:rsid w:val="00F55BB4"/>
    <w:rsid w:val="00F55FD6"/>
    <w:rsid w:val="00F564C6"/>
    <w:rsid w:val="00F5741D"/>
    <w:rsid w:val="00F603D3"/>
    <w:rsid w:val="00F60919"/>
    <w:rsid w:val="00F61293"/>
    <w:rsid w:val="00F625ED"/>
    <w:rsid w:val="00F634E7"/>
    <w:rsid w:val="00F64A54"/>
    <w:rsid w:val="00F64CD3"/>
    <w:rsid w:val="00F65D09"/>
    <w:rsid w:val="00F67136"/>
    <w:rsid w:val="00F67590"/>
    <w:rsid w:val="00F70624"/>
    <w:rsid w:val="00F71401"/>
    <w:rsid w:val="00F72F7E"/>
    <w:rsid w:val="00F73187"/>
    <w:rsid w:val="00F74C20"/>
    <w:rsid w:val="00F75275"/>
    <w:rsid w:val="00F75AB8"/>
    <w:rsid w:val="00F76993"/>
    <w:rsid w:val="00F77CC1"/>
    <w:rsid w:val="00F80260"/>
    <w:rsid w:val="00F80470"/>
    <w:rsid w:val="00F80E08"/>
    <w:rsid w:val="00F860EF"/>
    <w:rsid w:val="00F86377"/>
    <w:rsid w:val="00F866F6"/>
    <w:rsid w:val="00F8709E"/>
    <w:rsid w:val="00F90180"/>
    <w:rsid w:val="00F90970"/>
    <w:rsid w:val="00F90CF8"/>
    <w:rsid w:val="00F911D9"/>
    <w:rsid w:val="00F912ED"/>
    <w:rsid w:val="00F91406"/>
    <w:rsid w:val="00F92D1B"/>
    <w:rsid w:val="00F9436F"/>
    <w:rsid w:val="00F9458B"/>
    <w:rsid w:val="00F949C5"/>
    <w:rsid w:val="00F965F0"/>
    <w:rsid w:val="00F96F36"/>
    <w:rsid w:val="00F96F84"/>
    <w:rsid w:val="00FA0EC5"/>
    <w:rsid w:val="00FA1CFA"/>
    <w:rsid w:val="00FA24FA"/>
    <w:rsid w:val="00FA25DF"/>
    <w:rsid w:val="00FA2AF8"/>
    <w:rsid w:val="00FA379E"/>
    <w:rsid w:val="00FA428E"/>
    <w:rsid w:val="00FA456A"/>
    <w:rsid w:val="00FA5C9F"/>
    <w:rsid w:val="00FA5EA8"/>
    <w:rsid w:val="00FA661D"/>
    <w:rsid w:val="00FA6E73"/>
    <w:rsid w:val="00FB021D"/>
    <w:rsid w:val="00FB0963"/>
    <w:rsid w:val="00FB0DC8"/>
    <w:rsid w:val="00FB173D"/>
    <w:rsid w:val="00FB1BBD"/>
    <w:rsid w:val="00FB3A0B"/>
    <w:rsid w:val="00FB3A91"/>
    <w:rsid w:val="00FB4524"/>
    <w:rsid w:val="00FB45C4"/>
    <w:rsid w:val="00FB600A"/>
    <w:rsid w:val="00FB628D"/>
    <w:rsid w:val="00FB7795"/>
    <w:rsid w:val="00FC1945"/>
    <w:rsid w:val="00FC2246"/>
    <w:rsid w:val="00FC241E"/>
    <w:rsid w:val="00FC4946"/>
    <w:rsid w:val="00FC4C80"/>
    <w:rsid w:val="00FC5099"/>
    <w:rsid w:val="00FC6863"/>
    <w:rsid w:val="00FC736A"/>
    <w:rsid w:val="00FD036D"/>
    <w:rsid w:val="00FD0EAE"/>
    <w:rsid w:val="00FD2252"/>
    <w:rsid w:val="00FD2ED9"/>
    <w:rsid w:val="00FD2F8E"/>
    <w:rsid w:val="00FD30EE"/>
    <w:rsid w:val="00FD47DE"/>
    <w:rsid w:val="00FD66AC"/>
    <w:rsid w:val="00FD6B5D"/>
    <w:rsid w:val="00FD7559"/>
    <w:rsid w:val="00FE208B"/>
    <w:rsid w:val="00FE2D4C"/>
    <w:rsid w:val="00FE32D3"/>
    <w:rsid w:val="00FE5059"/>
    <w:rsid w:val="00FE6028"/>
    <w:rsid w:val="00FE6997"/>
    <w:rsid w:val="00FE6E74"/>
    <w:rsid w:val="00FE7FEC"/>
    <w:rsid w:val="00FF0C8F"/>
    <w:rsid w:val="00FF1077"/>
    <w:rsid w:val="00FF2BFD"/>
    <w:rsid w:val="00FF3330"/>
    <w:rsid w:val="00FF5292"/>
    <w:rsid w:val="00FF5944"/>
    <w:rsid w:val="00FF5A8E"/>
    <w:rsid w:val="00FF5BDD"/>
    <w:rsid w:val="00FF5EB6"/>
    <w:rsid w:val="00FF67AC"/>
    <w:rsid w:val="00FF77EF"/>
    <w:rsid w:val="00FF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00C3F14"/>
  <w15:docId w15:val="{0DE858A6-3E17-4C15-ADA8-CB476ECA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279"/>
  </w:style>
  <w:style w:type="paragraph" w:styleId="Titre10">
    <w:name w:val="heading 1"/>
    <w:basedOn w:val="Normal"/>
    <w:next w:val="Normal"/>
    <w:link w:val="Titre1Car"/>
    <w:qFormat/>
    <w:rsid w:val="00543279"/>
    <w:pPr>
      <w:keepNext/>
      <w:jc w:val="center"/>
      <w:outlineLvl w:val="0"/>
    </w:pPr>
    <w:rPr>
      <w:b/>
      <w:i/>
      <w:sz w:val="28"/>
    </w:rPr>
  </w:style>
  <w:style w:type="paragraph" w:styleId="Titre2">
    <w:name w:val="heading 2"/>
    <w:aliases w:val="Titre 2 Car Car Car Car Car Car Car Car,h2,Paranum"/>
    <w:basedOn w:val="Normal"/>
    <w:next w:val="Normal"/>
    <w:link w:val="Titre2Car"/>
    <w:qFormat/>
    <w:rsid w:val="00543279"/>
    <w:pPr>
      <w:keepNext/>
      <w:outlineLvl w:val="1"/>
    </w:pPr>
    <w:rPr>
      <w:sz w:val="24"/>
    </w:rPr>
  </w:style>
  <w:style w:type="paragraph" w:styleId="Titre3">
    <w:name w:val="heading 3"/>
    <w:basedOn w:val="Normal"/>
    <w:next w:val="Normal"/>
    <w:link w:val="Titre3Car"/>
    <w:qFormat/>
    <w:rsid w:val="00543279"/>
    <w:pPr>
      <w:keepNext/>
      <w:jc w:val="right"/>
      <w:outlineLvl w:val="2"/>
    </w:pPr>
    <w:rPr>
      <w:b/>
      <w:i/>
      <w:sz w:val="24"/>
    </w:rPr>
  </w:style>
  <w:style w:type="paragraph" w:styleId="Titre4">
    <w:name w:val="heading 4"/>
    <w:basedOn w:val="Normal"/>
    <w:next w:val="Normal"/>
    <w:link w:val="Titre4Car"/>
    <w:uiPriority w:val="9"/>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uiPriority w:val="9"/>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
    <w:basedOn w:val="Normal"/>
    <w:link w:val="CorpsdetexteCar"/>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uiPriority w:val="99"/>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uiPriority w:val="11"/>
    <w:qFormat/>
    <w:rsid w:val="00543279"/>
    <w:pPr>
      <w:ind w:left="708"/>
      <w:jc w:val="center"/>
    </w:pPr>
    <w:rPr>
      <w:b/>
      <w:bCs/>
      <w:i/>
      <w:iCs/>
      <w:sz w:val="28"/>
    </w:rPr>
  </w:style>
  <w:style w:type="paragraph" w:styleId="En-tte">
    <w:name w:val="header"/>
    <w:basedOn w:val="Normal"/>
    <w:link w:val="En-tteCar"/>
    <w:rsid w:val="00543279"/>
    <w:pPr>
      <w:tabs>
        <w:tab w:val="center" w:pos="4536"/>
        <w:tab w:val="right" w:pos="9072"/>
      </w:tabs>
    </w:pPr>
  </w:style>
  <w:style w:type="paragraph" w:styleId="Lgende">
    <w:name w:val="caption"/>
    <w:basedOn w:val="Normal"/>
    <w:next w:val="Normal"/>
    <w:link w:val="LgendeCar"/>
    <w:uiPriority w:val="35"/>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3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5"/>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semiHidden/>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39"/>
    <w:qFormat/>
    <w:rsid w:val="0076743C"/>
    <w:pPr>
      <w:spacing w:before="120"/>
    </w:pPr>
    <w:rPr>
      <w:b/>
      <w:bCs/>
      <w:i/>
      <w:iCs/>
      <w:sz w:val="24"/>
      <w:szCs w:val="28"/>
    </w:rPr>
  </w:style>
  <w:style w:type="paragraph" w:styleId="TM2">
    <w:name w:val="toc 2"/>
    <w:basedOn w:val="Normal"/>
    <w:next w:val="Normal"/>
    <w:autoRedefine/>
    <w:uiPriority w:val="3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uiPriority w:val="99"/>
    <w:qFormat/>
    <w:rsid w:val="0076743C"/>
    <w:rPr>
      <w:color w:val="0000FF"/>
      <w:u w:val="single"/>
    </w:rPr>
  </w:style>
  <w:style w:type="paragraph" w:customStyle="1" w:styleId="Pucea">
    <w:name w:val="Puce a"/>
    <w:basedOn w:val="Normal"/>
    <w:rsid w:val="0076743C"/>
    <w:pPr>
      <w:widowControl w:val="0"/>
      <w:numPr>
        <w:numId w:val="6"/>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aliases w:val="Titre 2 Car Car Car Car Car Car Car Car Car,h2 Car,Paranum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uiPriority w:val="9"/>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uiPriority w:val="9"/>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11"/>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11"/>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7"/>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9"/>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35D9"/>
    <w:rPr>
      <w:sz w:val="24"/>
      <w:szCs w:val="24"/>
    </w:rPr>
  </w:style>
  <w:style w:type="character" w:customStyle="1" w:styleId="NotedebasdepageCar">
    <w:name w:val="Note de bas de page Car"/>
    <w:basedOn w:val="Policepardfaut"/>
    <w:link w:val="Notedebasdepage"/>
    <w:semiHidden/>
    <w:rsid w:val="001B652A"/>
  </w:style>
  <w:style w:type="character" w:customStyle="1" w:styleId="CommentaireCar">
    <w:name w:val="Commentaire Car"/>
    <w:basedOn w:val="Policepardfaut"/>
    <w:link w:val="Commentaire"/>
    <w:uiPriority w:val="99"/>
    <w:rsid w:val="001B652A"/>
    <w:rPr>
      <w:lang w:eastAsia="en-US"/>
    </w:rPr>
  </w:style>
  <w:style w:type="character" w:customStyle="1" w:styleId="TextedebullesCar">
    <w:name w:val="Texte de bulles Car"/>
    <w:basedOn w:val="Policepardfaut"/>
    <w:link w:val="Textedebulles"/>
    <w:uiPriority w:val="99"/>
    <w:rsid w:val="001B652A"/>
    <w:rPr>
      <w:rFonts w:ascii="Tahoma" w:hAnsi="Tahoma" w:cs="Tahoma"/>
      <w:sz w:val="16"/>
      <w:szCs w:val="16"/>
    </w:rPr>
  </w:style>
  <w:style w:type="paragraph" w:styleId="En-ttedetabledesmatires">
    <w:name w:val="TOC Heading"/>
    <w:basedOn w:val="Titre10"/>
    <w:next w:val="Normal"/>
    <w:uiPriority w:val="39"/>
    <w:semiHidden/>
    <w:unhideWhenUsed/>
    <w:qFormat/>
    <w:rsid w:val="005C4000"/>
    <w:pPr>
      <w:keepLines/>
      <w:spacing w:before="240"/>
      <w:jc w:val="left"/>
      <w:outlineLvl w:val="9"/>
    </w:pPr>
    <w:rPr>
      <w:rFonts w:asciiTheme="majorHAnsi" w:eastAsiaTheme="majorEastAsia" w:hAnsiTheme="majorHAnsi" w:cstheme="majorBidi"/>
      <w:b w:val="0"/>
      <w:i w:val="0"/>
      <w:color w:val="365F91" w:themeColor="accent1" w:themeShade="BF"/>
      <w:sz w:val="32"/>
      <w:szCs w:val="32"/>
    </w:rPr>
  </w:style>
  <w:style w:type="character" w:styleId="Accentuation">
    <w:name w:val="Emphasis"/>
    <w:basedOn w:val="Policepardfaut"/>
    <w:qFormat/>
    <w:rsid w:val="00B83568"/>
    <w:rPr>
      <w:i/>
      <w:iCs/>
    </w:rPr>
  </w:style>
  <w:style w:type="paragraph" w:customStyle="1" w:styleId="retrait">
    <w:name w:val="retrait"/>
    <w:basedOn w:val="Normal"/>
    <w:rsid w:val="00B83568"/>
    <w:pPr>
      <w:ind w:left="851" w:hanging="284"/>
      <w:jc w:val="both"/>
    </w:pPr>
    <w:rPr>
      <w:sz w:val="24"/>
      <w:szCs w:val="24"/>
    </w:rPr>
  </w:style>
  <w:style w:type="paragraph" w:customStyle="1" w:styleId="BodyText31">
    <w:name w:val="Body Text 31"/>
    <w:basedOn w:val="Normal"/>
    <w:rsid w:val="00B83568"/>
    <w:pPr>
      <w:widowControl w:val="0"/>
      <w:overflowPunct w:val="0"/>
      <w:autoSpaceDE w:val="0"/>
      <w:autoSpaceDN w:val="0"/>
      <w:adjustRightInd w:val="0"/>
      <w:jc w:val="both"/>
      <w:textAlignment w:val="baseline"/>
    </w:pPr>
    <w:rPr>
      <w:rFonts w:ascii="Times" w:hAnsi="Times" w:cs="Times"/>
      <w:b/>
      <w:bCs/>
      <w:sz w:val="24"/>
      <w:szCs w:val="24"/>
    </w:rPr>
  </w:style>
  <w:style w:type="paragraph" w:customStyle="1" w:styleId="Corpsdetexte31">
    <w:name w:val="Corps de texte 31"/>
    <w:basedOn w:val="Normal"/>
    <w:rsid w:val="00B83568"/>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unhideWhenUsed/>
    <w:rsid w:val="00B83568"/>
    <w:pPr>
      <w:spacing w:after="200" w:line="276" w:lineRule="auto"/>
      <w:ind w:left="360" w:firstLine="360"/>
    </w:pPr>
    <w:rPr>
      <w:rFonts w:ascii="Calibri" w:eastAsia="Calibri" w:hAnsi="Calibri"/>
      <w:sz w:val="22"/>
      <w:szCs w:val="22"/>
      <w:lang w:eastAsia="en-US"/>
    </w:rPr>
  </w:style>
  <w:style w:type="character" w:customStyle="1" w:styleId="Retraitcorpset1religCar">
    <w:name w:val="Retrait corps et 1re lig. Car"/>
    <w:basedOn w:val="RetraitcorpsdetexteCar"/>
    <w:link w:val="Retraitcorpset1relig"/>
    <w:rsid w:val="00B83568"/>
    <w:rPr>
      <w:rFonts w:ascii="Calibri" w:eastAsia="Calibri" w:hAnsi="Calibri"/>
      <w:sz w:val="22"/>
      <w:szCs w:val="22"/>
      <w:lang w:val="fr-FR" w:eastAsia="en-US" w:bidi="ar-SA"/>
    </w:rPr>
  </w:style>
  <w:style w:type="character" w:customStyle="1" w:styleId="ObjetducommentaireCar">
    <w:name w:val="Objet du commentaire Car"/>
    <w:basedOn w:val="CommentaireCar"/>
    <w:link w:val="Objetducommentaire"/>
    <w:uiPriority w:val="99"/>
    <w:semiHidden/>
    <w:rsid w:val="00B83568"/>
    <w:rPr>
      <w:rFonts w:ascii="Calibri" w:eastAsia="Calibri" w:hAnsi="Calibri"/>
      <w:b/>
      <w:bCs/>
      <w:lang w:eastAsia="en-US"/>
    </w:rPr>
  </w:style>
  <w:style w:type="paragraph" w:styleId="Objetducommentaire">
    <w:name w:val="annotation subject"/>
    <w:basedOn w:val="Commentaire"/>
    <w:next w:val="Commentaire"/>
    <w:link w:val="ObjetducommentaireCar"/>
    <w:uiPriority w:val="99"/>
    <w:semiHidden/>
    <w:unhideWhenUsed/>
    <w:rsid w:val="00B83568"/>
    <w:pPr>
      <w:spacing w:line="276" w:lineRule="auto"/>
      <w:jc w:val="both"/>
    </w:pPr>
    <w:rPr>
      <w:rFonts w:ascii="Calibri" w:eastAsia="Calibri" w:hAnsi="Calibri"/>
      <w:b/>
      <w:bCs/>
      <w:lang w:eastAsia="fr-FR"/>
    </w:rPr>
  </w:style>
  <w:style w:type="character" w:customStyle="1" w:styleId="ObjetducommentaireCar1">
    <w:name w:val="Objet du commentaire Car1"/>
    <w:basedOn w:val="CommentaireCar"/>
    <w:uiPriority w:val="99"/>
    <w:semiHidden/>
    <w:rsid w:val="00B83568"/>
    <w:rPr>
      <w:b/>
      <w:bCs/>
      <w:lang w:eastAsia="en-US"/>
    </w:rPr>
  </w:style>
  <w:style w:type="paragraph" w:customStyle="1" w:styleId="AnormalTexte">
    <w:name w:val="AnormalTexte"/>
    <w:basedOn w:val="Normal"/>
    <w:rsid w:val="00B83568"/>
    <w:pPr>
      <w:jc w:val="both"/>
    </w:pPr>
    <w:rPr>
      <w:bCs/>
      <w:spacing w:val="10"/>
      <w:sz w:val="24"/>
      <w:szCs w:val="24"/>
    </w:rPr>
  </w:style>
  <w:style w:type="character" w:customStyle="1" w:styleId="StyleArialNarrow14ptGrasRouge">
    <w:name w:val="Style Arial Narrow 14 pt Gras Rouge"/>
    <w:basedOn w:val="Policepardfaut"/>
    <w:rsid w:val="00B83568"/>
    <w:rPr>
      <w:rFonts w:ascii="Arial Narrow" w:hAnsi="Arial Narrow"/>
      <w:b/>
      <w:bCs/>
      <w:color w:val="auto"/>
      <w:sz w:val="28"/>
    </w:rPr>
  </w:style>
  <w:style w:type="paragraph" w:styleId="Salutations">
    <w:name w:val="Salutation"/>
    <w:basedOn w:val="Normal"/>
    <w:next w:val="Normal"/>
    <w:link w:val="SalutationsCar"/>
    <w:rsid w:val="00B83568"/>
    <w:pPr>
      <w:widowControl w:val="0"/>
      <w:jc w:val="both"/>
    </w:pPr>
  </w:style>
  <w:style w:type="character" w:customStyle="1" w:styleId="SalutationsCar">
    <w:name w:val="Salutations Car"/>
    <w:basedOn w:val="Policepardfaut"/>
    <w:link w:val="Salutations"/>
    <w:rsid w:val="00B83568"/>
  </w:style>
  <w:style w:type="paragraph" w:customStyle="1" w:styleId="Corpsdetexte32">
    <w:name w:val="Corps de texte 32"/>
    <w:basedOn w:val="Normal"/>
    <w:rsid w:val="00B83568"/>
    <w:pPr>
      <w:widowControl w:val="0"/>
      <w:overflowPunct w:val="0"/>
      <w:autoSpaceDE w:val="0"/>
      <w:autoSpaceDN w:val="0"/>
      <w:adjustRightInd w:val="0"/>
      <w:jc w:val="both"/>
      <w:textAlignment w:val="baseline"/>
    </w:pPr>
    <w:rPr>
      <w:rFonts w:ascii="Times" w:hAnsi="Times"/>
      <w:b/>
      <w:sz w:val="24"/>
    </w:rPr>
  </w:style>
  <w:style w:type="paragraph" w:styleId="Retrait1religne">
    <w:name w:val="Body Text First Indent"/>
    <w:basedOn w:val="Corpsdetexte"/>
    <w:link w:val="Retrait1religneCar"/>
    <w:unhideWhenUsed/>
    <w:rsid w:val="00B83568"/>
    <w:pPr>
      <w:ind w:firstLine="360"/>
      <w:jc w:val="both"/>
    </w:pPr>
    <w:rPr>
      <w:szCs w:val="24"/>
    </w:rPr>
  </w:style>
  <w:style w:type="character" w:customStyle="1" w:styleId="Retrait1religneCar">
    <w:name w:val="Retrait 1re ligne Car"/>
    <w:basedOn w:val="CorpsdetexteCar"/>
    <w:link w:val="Retrait1religne"/>
    <w:rsid w:val="00B83568"/>
    <w:rPr>
      <w:sz w:val="24"/>
      <w:szCs w:val="24"/>
      <w:lang w:val="fr-FR" w:eastAsia="fr-FR" w:bidi="ar-SA"/>
    </w:rPr>
  </w:style>
  <w:style w:type="paragraph" w:customStyle="1" w:styleId="Titrepetit">
    <w:name w:val="Titre petit"/>
    <w:basedOn w:val="En-tte"/>
    <w:rsid w:val="00B83568"/>
    <w:pPr>
      <w:tabs>
        <w:tab w:val="clear" w:pos="4536"/>
        <w:tab w:val="clear" w:pos="9072"/>
      </w:tabs>
      <w:spacing w:before="120" w:after="60"/>
      <w:ind w:left="851"/>
      <w:jc w:val="both"/>
    </w:pPr>
    <w:rPr>
      <w:rFonts w:ascii="Times" w:hAnsi="Times"/>
      <w:b/>
      <w:bCs/>
      <w:sz w:val="24"/>
      <w:szCs w:val="48"/>
    </w:rPr>
  </w:style>
  <w:style w:type="character" w:customStyle="1" w:styleId="StyleBookmanOldStyleGras">
    <w:name w:val="Style Bookman Old Style Gras"/>
    <w:basedOn w:val="Policepardfaut"/>
    <w:rsid w:val="00B83568"/>
    <w:rPr>
      <w:rFonts w:ascii="Bookman Old Style" w:hAnsi="Bookman Old Style" w:hint="default"/>
      <w:b/>
      <w:bCs w:val="0"/>
    </w:rPr>
  </w:style>
  <w:style w:type="paragraph" w:styleId="Listecontinue2">
    <w:name w:val="List Continue 2"/>
    <w:basedOn w:val="Normal"/>
    <w:rsid w:val="00B83568"/>
    <w:pPr>
      <w:spacing w:after="120"/>
      <w:ind w:left="566"/>
    </w:pPr>
    <w:rPr>
      <w:sz w:val="24"/>
      <w:szCs w:val="24"/>
    </w:rPr>
  </w:style>
  <w:style w:type="paragraph" w:styleId="Sansinterligne">
    <w:name w:val="No Spacing"/>
    <w:link w:val="SansinterligneCar"/>
    <w:uiPriority w:val="1"/>
    <w:qFormat/>
    <w:rsid w:val="00B83568"/>
    <w:rPr>
      <w:rFonts w:asciiTheme="minorHAnsi" w:eastAsiaTheme="minorHAnsi" w:hAnsiTheme="minorHAnsi" w:cstheme="minorBidi"/>
      <w:sz w:val="22"/>
      <w:szCs w:val="22"/>
      <w:lang w:eastAsia="en-US"/>
    </w:rPr>
  </w:style>
  <w:style w:type="paragraph" w:styleId="Tabledesillustrations">
    <w:name w:val="table of figures"/>
    <w:basedOn w:val="Normal"/>
    <w:next w:val="Normal"/>
    <w:uiPriority w:val="99"/>
    <w:unhideWhenUsed/>
    <w:rsid w:val="00B83568"/>
    <w:pPr>
      <w:spacing w:line="276" w:lineRule="auto"/>
    </w:pPr>
    <w:rPr>
      <w:rFonts w:ascii="Calibri" w:eastAsia="Calibri" w:hAnsi="Calibri"/>
      <w:sz w:val="22"/>
      <w:szCs w:val="22"/>
      <w:lang w:eastAsia="en-US"/>
    </w:rPr>
  </w:style>
  <w:style w:type="table" w:customStyle="1" w:styleId="Grilledutableau1">
    <w:name w:val="Grille du tableau1"/>
    <w:basedOn w:val="TableauNormal"/>
    <w:next w:val="Grilledutableau"/>
    <w:uiPriority w:val="59"/>
    <w:rsid w:val="00B8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B83568"/>
  </w:style>
  <w:style w:type="numbering" w:customStyle="1" w:styleId="Aucuneliste2">
    <w:name w:val="Aucune liste2"/>
    <w:next w:val="Aucuneliste"/>
    <w:uiPriority w:val="99"/>
    <w:semiHidden/>
    <w:unhideWhenUsed/>
    <w:rsid w:val="00B83568"/>
  </w:style>
  <w:style w:type="paragraph" w:customStyle="1" w:styleId="font6">
    <w:name w:val="font6"/>
    <w:basedOn w:val="Normal"/>
    <w:rsid w:val="00B83568"/>
    <w:pPr>
      <w:spacing w:before="100" w:beforeAutospacing="1" w:after="100" w:afterAutospacing="1"/>
    </w:pPr>
    <w:rPr>
      <w:rFonts w:ascii="Arial" w:hAnsi="Arial" w:cs="Arial"/>
      <w:color w:val="000000"/>
      <w:sz w:val="22"/>
      <w:szCs w:val="22"/>
    </w:rPr>
  </w:style>
  <w:style w:type="paragraph" w:customStyle="1" w:styleId="font7">
    <w:name w:val="font7"/>
    <w:basedOn w:val="Normal"/>
    <w:rsid w:val="00B83568"/>
    <w:pPr>
      <w:spacing w:before="100" w:beforeAutospacing="1" w:after="100" w:afterAutospacing="1"/>
    </w:pPr>
    <w:rPr>
      <w:rFonts w:ascii="Arial" w:hAnsi="Arial" w:cs="Arial"/>
      <w:color w:val="000000"/>
      <w:sz w:val="24"/>
      <w:szCs w:val="24"/>
    </w:rPr>
  </w:style>
  <w:style w:type="paragraph" w:customStyle="1" w:styleId="font8">
    <w:name w:val="font8"/>
    <w:basedOn w:val="Normal"/>
    <w:rsid w:val="00B83568"/>
    <w:pPr>
      <w:spacing w:before="100" w:beforeAutospacing="1" w:after="100" w:afterAutospacing="1"/>
    </w:pPr>
    <w:rPr>
      <w:rFonts w:ascii="Arial" w:hAnsi="Arial" w:cs="Arial"/>
      <w:b/>
      <w:bCs/>
      <w:i/>
      <w:iCs/>
      <w:color w:val="000000"/>
      <w:sz w:val="24"/>
      <w:szCs w:val="24"/>
    </w:rPr>
  </w:style>
  <w:style w:type="paragraph" w:customStyle="1" w:styleId="font9">
    <w:name w:val="font9"/>
    <w:basedOn w:val="Normal"/>
    <w:rsid w:val="00B83568"/>
    <w:pPr>
      <w:spacing w:before="100" w:beforeAutospacing="1" w:after="100" w:afterAutospacing="1"/>
    </w:pPr>
    <w:rPr>
      <w:rFonts w:ascii="Arial" w:hAnsi="Arial" w:cs="Arial"/>
      <w:b/>
      <w:bCs/>
      <w:i/>
      <w:iCs/>
      <w:color w:val="FF0000"/>
      <w:sz w:val="22"/>
      <w:szCs w:val="22"/>
    </w:rPr>
  </w:style>
  <w:style w:type="paragraph" w:customStyle="1" w:styleId="xl288">
    <w:name w:val="xl288"/>
    <w:basedOn w:val="Normal"/>
    <w:rsid w:val="00B83568"/>
    <w:pPr>
      <w:pBdr>
        <w:top w:val="single" w:sz="8" w:space="0" w:color="auto"/>
        <w:bottom w:val="single" w:sz="8" w:space="0" w:color="auto"/>
      </w:pBdr>
      <w:spacing w:before="100" w:beforeAutospacing="1" w:after="100" w:afterAutospacing="1"/>
      <w:jc w:val="center"/>
      <w:textAlignment w:val="center"/>
    </w:pPr>
    <w:rPr>
      <w:rFonts w:ascii="Cambria" w:hAnsi="Cambria"/>
      <w:b/>
      <w:bCs/>
      <w:color w:val="FF9900"/>
      <w:sz w:val="24"/>
      <w:szCs w:val="24"/>
    </w:rPr>
  </w:style>
  <w:style w:type="paragraph" w:customStyle="1" w:styleId="xl289">
    <w:name w:val="xl289"/>
    <w:basedOn w:val="Normal"/>
    <w:rsid w:val="00B83568"/>
    <w:pPr>
      <w:pBdr>
        <w:top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color w:val="FF9900"/>
      <w:sz w:val="24"/>
      <w:szCs w:val="24"/>
    </w:rPr>
  </w:style>
  <w:style w:type="paragraph" w:customStyle="1" w:styleId="xl290">
    <w:name w:val="xl290"/>
    <w:basedOn w:val="Normal"/>
    <w:rsid w:val="00B835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color w:val="000000"/>
      <w:sz w:val="24"/>
      <w:szCs w:val="24"/>
    </w:rPr>
  </w:style>
  <w:style w:type="paragraph" w:customStyle="1" w:styleId="xl291">
    <w:name w:val="xl291"/>
    <w:basedOn w:val="Normal"/>
    <w:rsid w:val="00B8356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mbria" w:hAnsi="Cambria"/>
      <w:color w:val="000000"/>
      <w:sz w:val="24"/>
      <w:szCs w:val="24"/>
    </w:rPr>
  </w:style>
  <w:style w:type="paragraph" w:customStyle="1" w:styleId="xl292">
    <w:name w:val="xl292"/>
    <w:basedOn w:val="Normal"/>
    <w:rsid w:val="00B83568"/>
    <w:pPr>
      <w:pBdr>
        <w:top w:val="single" w:sz="8" w:space="0" w:color="auto"/>
      </w:pBdr>
      <w:spacing w:before="100" w:beforeAutospacing="1" w:after="100" w:afterAutospacing="1"/>
      <w:jc w:val="center"/>
      <w:textAlignment w:val="center"/>
    </w:pPr>
    <w:rPr>
      <w:rFonts w:ascii="Cambria" w:hAnsi="Cambria"/>
      <w:b/>
      <w:bCs/>
      <w:color w:val="000000"/>
      <w:sz w:val="24"/>
      <w:szCs w:val="24"/>
    </w:rPr>
  </w:style>
  <w:style w:type="paragraph" w:customStyle="1" w:styleId="xl293">
    <w:name w:val="xl293"/>
    <w:basedOn w:val="Normal"/>
    <w:rsid w:val="00B83568"/>
    <w:pPr>
      <w:pBdr>
        <w:top w:val="single" w:sz="8" w:space="0" w:color="auto"/>
      </w:pBdr>
      <w:spacing w:before="100" w:beforeAutospacing="1" w:after="100" w:afterAutospacing="1"/>
      <w:jc w:val="center"/>
      <w:textAlignment w:val="center"/>
    </w:pPr>
    <w:rPr>
      <w:rFonts w:ascii="Cambria" w:hAnsi="Cambria"/>
      <w:b/>
      <w:bCs/>
      <w:color w:val="000000"/>
      <w:sz w:val="24"/>
      <w:szCs w:val="24"/>
    </w:rPr>
  </w:style>
  <w:style w:type="character" w:customStyle="1" w:styleId="Titre2Car1">
    <w:name w:val="Titre 2 Car1"/>
    <w:aliases w:val="Titre 2 Car Car Car Car Car Car Car Car Car1,h2 Car1,Paranum Car1"/>
    <w:basedOn w:val="Policepardfaut"/>
    <w:semiHidden/>
    <w:rsid w:val="00B83568"/>
    <w:rPr>
      <w:rFonts w:asciiTheme="majorHAnsi" w:eastAsiaTheme="majorEastAsia" w:hAnsiTheme="majorHAnsi" w:cstheme="majorBidi"/>
      <w:b/>
      <w:bCs/>
      <w:color w:val="4F81BD" w:themeColor="accent1"/>
      <w:sz w:val="26"/>
      <w:szCs w:val="26"/>
      <w:lang w:eastAsia="fr-FR"/>
    </w:rPr>
  </w:style>
  <w:style w:type="character" w:customStyle="1" w:styleId="CommentaireCar1">
    <w:name w:val="Commentaire Car1"/>
    <w:basedOn w:val="Policepardfaut"/>
    <w:uiPriority w:val="99"/>
    <w:semiHidden/>
    <w:rsid w:val="00B83568"/>
    <w:rPr>
      <w:rFonts w:ascii="Times New Roman" w:eastAsia="Times New Roman" w:hAnsi="Times New Roman" w:cs="Times New Roman" w:hint="default"/>
      <w:sz w:val="20"/>
      <w:szCs w:val="20"/>
      <w:lang w:eastAsia="fr-FR"/>
    </w:rPr>
  </w:style>
  <w:style w:type="character" w:customStyle="1" w:styleId="PieddepageCar1">
    <w:name w:val="Pied de page Car1"/>
    <w:basedOn w:val="Policepardfaut"/>
    <w:uiPriority w:val="99"/>
    <w:semiHidden/>
    <w:rsid w:val="00B83568"/>
    <w:rPr>
      <w:rFonts w:ascii="Times New Roman" w:eastAsia="Times New Roman" w:hAnsi="Times New Roman" w:cs="Times New Roman" w:hint="default"/>
      <w:sz w:val="24"/>
      <w:szCs w:val="24"/>
      <w:lang w:eastAsia="fr-FR"/>
    </w:rPr>
  </w:style>
  <w:style w:type="character" w:customStyle="1" w:styleId="Retraitcorpsdetexte2Car1">
    <w:name w:val="Retrait corps de texte 2 Car1"/>
    <w:basedOn w:val="Policepardfaut"/>
    <w:uiPriority w:val="99"/>
    <w:semiHidden/>
    <w:rsid w:val="00B83568"/>
    <w:rPr>
      <w:rFonts w:ascii="Times New Roman" w:eastAsia="Times New Roman" w:hAnsi="Times New Roman" w:cs="Times New Roman" w:hint="default"/>
      <w:sz w:val="24"/>
      <w:szCs w:val="24"/>
      <w:lang w:eastAsia="fr-FR"/>
    </w:rPr>
  </w:style>
  <w:style w:type="paragraph" w:styleId="Listepuces4">
    <w:name w:val="List Bullet 4"/>
    <w:basedOn w:val="Normal"/>
    <w:rsid w:val="00B83568"/>
    <w:pPr>
      <w:numPr>
        <w:numId w:val="115"/>
      </w:numPr>
      <w:spacing w:before="80"/>
      <w:jc w:val="both"/>
    </w:pPr>
    <w:rPr>
      <w:snapToGrid w:val="0"/>
      <w:sz w:val="22"/>
      <w:lang w:eastAsia="en-US"/>
    </w:rPr>
  </w:style>
  <w:style w:type="paragraph" w:customStyle="1" w:styleId="BankNormal">
    <w:name w:val="BankNormal"/>
    <w:basedOn w:val="Normal"/>
    <w:rsid w:val="00B83568"/>
    <w:pPr>
      <w:spacing w:after="240"/>
    </w:pPr>
    <w:rPr>
      <w:sz w:val="24"/>
      <w:lang w:val="en-US"/>
    </w:rPr>
  </w:style>
  <w:style w:type="character" w:customStyle="1" w:styleId="Corpsdetexte3Car1">
    <w:name w:val="Corps de texte 3 Car1"/>
    <w:uiPriority w:val="99"/>
    <w:semiHidden/>
    <w:rsid w:val="00B83568"/>
    <w:rPr>
      <w:sz w:val="16"/>
      <w:szCs w:val="16"/>
    </w:rPr>
  </w:style>
  <w:style w:type="character" w:customStyle="1" w:styleId="RetraitcorpsdetexteCar1">
    <w:name w:val="Retrait corps de texte Car1"/>
    <w:basedOn w:val="Policepardfaut"/>
    <w:uiPriority w:val="99"/>
    <w:semiHidden/>
    <w:rsid w:val="00B83568"/>
  </w:style>
  <w:style w:type="character" w:customStyle="1" w:styleId="ExplorateurdedocumentsCar1">
    <w:name w:val="Explorateur de documents Car1"/>
    <w:basedOn w:val="Policepardfaut"/>
    <w:uiPriority w:val="99"/>
    <w:semiHidden/>
    <w:rsid w:val="00B83568"/>
    <w:rPr>
      <w:rFonts w:ascii="Segoe UI" w:eastAsia="Times New Roman" w:hAnsi="Segoe UI" w:cs="Segoe UI"/>
      <w:sz w:val="16"/>
      <w:szCs w:val="16"/>
      <w:lang w:eastAsia="fr-FR"/>
    </w:rPr>
  </w:style>
  <w:style w:type="paragraph" w:styleId="Rvision">
    <w:name w:val="Revision"/>
    <w:hidden/>
    <w:uiPriority w:val="99"/>
    <w:semiHidden/>
    <w:rsid w:val="00B83568"/>
    <w:rPr>
      <w:rFonts w:ascii="Calibri" w:eastAsia="Calibri" w:hAnsi="Calibri"/>
      <w:sz w:val="22"/>
      <w:szCs w:val="22"/>
      <w:lang w:eastAsia="en-US"/>
    </w:rPr>
  </w:style>
  <w:style w:type="character" w:styleId="Marquedecommentaire">
    <w:name w:val="annotation reference"/>
    <w:uiPriority w:val="99"/>
    <w:rsid w:val="00B83568"/>
    <w:rPr>
      <w:sz w:val="16"/>
      <w:szCs w:val="16"/>
    </w:rPr>
  </w:style>
  <w:style w:type="character" w:customStyle="1" w:styleId="SansinterligneCar">
    <w:name w:val="Sans interligne Car"/>
    <w:link w:val="Sansinterligne"/>
    <w:uiPriority w:val="1"/>
    <w:rsid w:val="00B83568"/>
    <w:rPr>
      <w:rFonts w:asciiTheme="minorHAnsi" w:eastAsiaTheme="minorHAnsi" w:hAnsiTheme="minorHAnsi" w:cstheme="minorBidi"/>
      <w:sz w:val="22"/>
      <w:szCs w:val="22"/>
      <w:lang w:eastAsia="en-US"/>
    </w:rPr>
  </w:style>
  <w:style w:type="paragraph" w:customStyle="1" w:styleId="StyleTitre1ArialGrasJustifiInterligne15ligne">
    <w:name w:val="Style Titre 1 + Arial Gras Justifié Interligne : 15 ligne"/>
    <w:basedOn w:val="Titre10"/>
    <w:autoRedefine/>
    <w:rsid w:val="00B83568"/>
    <w:pPr>
      <w:spacing w:after="240"/>
      <w:jc w:val="both"/>
    </w:pPr>
    <w:rPr>
      <w:rFonts w:ascii="Arial" w:hAnsi="Arial"/>
      <w:bCs/>
      <w:i w:val="0"/>
      <w:sz w:val="22"/>
      <w:u w:val="single"/>
    </w:rPr>
  </w:style>
  <w:style w:type="paragraph" w:customStyle="1" w:styleId="msolistparagraph0">
    <w:name w:val="msolistparagraph"/>
    <w:basedOn w:val="Normal"/>
    <w:rsid w:val="00B83568"/>
    <w:pPr>
      <w:ind w:left="720"/>
      <w:contextualSpacing/>
    </w:pPr>
    <w:rPr>
      <w:sz w:val="24"/>
      <w:szCs w:val="24"/>
    </w:rPr>
  </w:style>
  <w:style w:type="paragraph" w:customStyle="1" w:styleId="Default">
    <w:name w:val="Default"/>
    <w:rsid w:val="00B83568"/>
    <w:pPr>
      <w:autoSpaceDE w:val="0"/>
      <w:autoSpaceDN w:val="0"/>
      <w:adjustRightInd w:val="0"/>
    </w:pPr>
    <w:rPr>
      <w:rFonts w:ascii="Calibri" w:eastAsia="Calibri" w:hAnsi="Calibri" w:cs="Calibri"/>
      <w:color w:val="000000"/>
      <w:sz w:val="24"/>
      <w:szCs w:val="24"/>
    </w:rPr>
  </w:style>
  <w:style w:type="paragraph" w:customStyle="1" w:styleId="xl294">
    <w:name w:val="xl294"/>
    <w:basedOn w:val="Normal"/>
    <w:rsid w:val="00B83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 Antiqua" w:hAnsi="Book Antiqua"/>
      <w:b/>
      <w:bCs/>
      <w:color w:val="000000"/>
    </w:rPr>
  </w:style>
  <w:style w:type="paragraph" w:customStyle="1" w:styleId="xl295">
    <w:name w:val="xl295"/>
    <w:basedOn w:val="Normal"/>
    <w:rsid w:val="00B83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 Antiqua" w:hAnsi="Book Antiqua"/>
      <w:b/>
      <w:bCs/>
      <w:color w:val="000000"/>
      <w:sz w:val="24"/>
      <w:szCs w:val="24"/>
    </w:rPr>
  </w:style>
  <w:style w:type="paragraph" w:customStyle="1" w:styleId="xl296">
    <w:name w:val="xl296"/>
    <w:basedOn w:val="Normal"/>
    <w:rsid w:val="00B83568"/>
    <w:pPr>
      <w:pBdr>
        <w:top w:val="single" w:sz="4" w:space="0" w:color="000000"/>
        <w:left w:val="single" w:sz="4" w:space="0" w:color="000000"/>
        <w:bottom w:val="single" w:sz="4" w:space="0" w:color="000000"/>
      </w:pBdr>
      <w:spacing w:before="100" w:beforeAutospacing="1" w:after="100" w:afterAutospacing="1"/>
      <w:jc w:val="right"/>
    </w:pPr>
    <w:rPr>
      <w:rFonts w:ascii="Book Antiqua" w:hAnsi="Book Antiqua"/>
      <w:b/>
      <w:bCs/>
      <w:color w:val="000000"/>
    </w:rPr>
  </w:style>
  <w:style w:type="paragraph" w:customStyle="1" w:styleId="xl297">
    <w:name w:val="xl297"/>
    <w:basedOn w:val="Normal"/>
    <w:rsid w:val="00B83568"/>
    <w:pPr>
      <w:pBdr>
        <w:top w:val="single" w:sz="4" w:space="0" w:color="000000"/>
        <w:bottom w:val="single" w:sz="4" w:space="0" w:color="000000"/>
      </w:pBdr>
      <w:spacing w:before="100" w:beforeAutospacing="1" w:after="100" w:afterAutospacing="1"/>
      <w:jc w:val="right"/>
    </w:pPr>
    <w:rPr>
      <w:rFonts w:ascii="Book Antiqua" w:hAnsi="Book Antiqua"/>
      <w:b/>
      <w:bCs/>
      <w:color w:val="000000"/>
    </w:rPr>
  </w:style>
  <w:style w:type="paragraph" w:customStyle="1" w:styleId="xl298">
    <w:name w:val="xl298"/>
    <w:basedOn w:val="Normal"/>
    <w:rsid w:val="00B83568"/>
    <w:pPr>
      <w:pBdr>
        <w:top w:val="single" w:sz="4" w:space="0" w:color="000000"/>
        <w:bottom w:val="single" w:sz="4" w:space="0" w:color="000000"/>
        <w:right w:val="single" w:sz="4" w:space="0" w:color="000000"/>
      </w:pBdr>
      <w:spacing w:before="100" w:beforeAutospacing="1" w:after="100" w:afterAutospacing="1"/>
      <w:jc w:val="right"/>
    </w:pPr>
    <w:rPr>
      <w:rFonts w:ascii="Book Antiqua" w:hAnsi="Book Antiqua"/>
      <w:b/>
      <w:bCs/>
      <w:color w:val="000000"/>
    </w:rPr>
  </w:style>
  <w:style w:type="paragraph" w:customStyle="1" w:styleId="xl299">
    <w:name w:val="xl299"/>
    <w:basedOn w:val="Normal"/>
    <w:rsid w:val="00B83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sz w:val="28"/>
      <w:szCs w:val="28"/>
    </w:rPr>
  </w:style>
  <w:style w:type="paragraph" w:customStyle="1" w:styleId="xl300">
    <w:name w:val="xl300"/>
    <w:basedOn w:val="Normal"/>
    <w:rsid w:val="00B83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i/>
      <w:iCs/>
      <w:sz w:val="28"/>
      <w:szCs w:val="28"/>
    </w:rPr>
  </w:style>
  <w:style w:type="paragraph" w:customStyle="1" w:styleId="xl301">
    <w:name w:val="xl301"/>
    <w:basedOn w:val="Normal"/>
    <w:rsid w:val="00B83568"/>
    <w:pPr>
      <w:pBdr>
        <w:top w:val="single" w:sz="4" w:space="0" w:color="auto"/>
        <w:left w:val="single" w:sz="4" w:space="7" w:color="auto"/>
        <w:bottom w:val="single" w:sz="4" w:space="0" w:color="auto"/>
      </w:pBdr>
      <w:spacing w:before="100" w:beforeAutospacing="1" w:after="100" w:afterAutospacing="1"/>
      <w:ind w:firstLineChars="100" w:firstLine="100"/>
      <w:textAlignment w:val="top"/>
    </w:pPr>
    <w:rPr>
      <w:rFonts w:ascii="Book Antiqua" w:hAnsi="Book Antiqua"/>
      <w:b/>
      <w:bCs/>
      <w:sz w:val="24"/>
      <w:szCs w:val="24"/>
    </w:rPr>
  </w:style>
  <w:style w:type="paragraph" w:customStyle="1" w:styleId="xl302">
    <w:name w:val="xl302"/>
    <w:basedOn w:val="Normal"/>
    <w:rsid w:val="00B83568"/>
    <w:pPr>
      <w:pBdr>
        <w:top w:val="single" w:sz="4" w:space="0" w:color="auto"/>
        <w:bottom w:val="single" w:sz="4" w:space="0" w:color="auto"/>
      </w:pBdr>
      <w:spacing w:before="100" w:beforeAutospacing="1" w:after="100" w:afterAutospacing="1"/>
      <w:ind w:firstLineChars="100" w:firstLine="100"/>
      <w:textAlignment w:val="top"/>
    </w:pPr>
    <w:rPr>
      <w:rFonts w:ascii="Book Antiqua" w:hAnsi="Book Antiqua"/>
      <w:b/>
      <w:bCs/>
      <w:sz w:val="24"/>
      <w:szCs w:val="24"/>
    </w:rPr>
  </w:style>
  <w:style w:type="paragraph" w:customStyle="1" w:styleId="xl303">
    <w:name w:val="xl303"/>
    <w:basedOn w:val="Normal"/>
    <w:rsid w:val="00B83568"/>
    <w:pPr>
      <w:pBdr>
        <w:top w:val="single" w:sz="4" w:space="0" w:color="auto"/>
        <w:bottom w:val="single" w:sz="4" w:space="0" w:color="auto"/>
        <w:right w:val="single" w:sz="4" w:space="0" w:color="auto"/>
      </w:pBdr>
      <w:spacing w:before="100" w:beforeAutospacing="1" w:after="100" w:afterAutospacing="1"/>
      <w:ind w:firstLineChars="100" w:firstLine="100"/>
      <w:textAlignment w:val="top"/>
    </w:pPr>
    <w:rPr>
      <w:rFonts w:ascii="Book Antiqua" w:hAnsi="Book Antiqua"/>
      <w:b/>
      <w:bCs/>
      <w:sz w:val="24"/>
      <w:szCs w:val="24"/>
    </w:rPr>
  </w:style>
  <w:style w:type="paragraph" w:customStyle="1" w:styleId="xl304">
    <w:name w:val="xl304"/>
    <w:basedOn w:val="Normal"/>
    <w:rsid w:val="00B83568"/>
    <w:pPr>
      <w:pBdr>
        <w:top w:val="single" w:sz="4" w:space="0" w:color="auto"/>
        <w:left w:val="single" w:sz="4" w:space="0" w:color="auto"/>
        <w:bottom w:val="single" w:sz="4" w:space="0" w:color="auto"/>
      </w:pBdr>
      <w:spacing w:before="100" w:beforeAutospacing="1" w:after="100" w:afterAutospacing="1"/>
      <w:jc w:val="right"/>
      <w:textAlignment w:val="top"/>
    </w:pPr>
    <w:rPr>
      <w:rFonts w:ascii="Book Antiqua" w:hAnsi="Book Antiqua"/>
      <w:b/>
      <w:bCs/>
      <w:sz w:val="24"/>
      <w:szCs w:val="24"/>
    </w:rPr>
  </w:style>
  <w:style w:type="paragraph" w:customStyle="1" w:styleId="xl305">
    <w:name w:val="xl305"/>
    <w:basedOn w:val="Normal"/>
    <w:rsid w:val="00B83568"/>
    <w:pPr>
      <w:pBdr>
        <w:top w:val="single" w:sz="4" w:space="0" w:color="auto"/>
        <w:bottom w:val="single" w:sz="4" w:space="0" w:color="auto"/>
      </w:pBdr>
      <w:spacing w:before="100" w:beforeAutospacing="1" w:after="100" w:afterAutospacing="1"/>
      <w:jc w:val="right"/>
      <w:textAlignment w:val="top"/>
    </w:pPr>
    <w:rPr>
      <w:rFonts w:ascii="Book Antiqua" w:hAnsi="Book Antiqua"/>
      <w:b/>
      <w:bCs/>
      <w:sz w:val="24"/>
      <w:szCs w:val="24"/>
    </w:rPr>
  </w:style>
  <w:style w:type="paragraph" w:customStyle="1" w:styleId="xl306">
    <w:name w:val="xl306"/>
    <w:basedOn w:val="Normal"/>
    <w:rsid w:val="00B83568"/>
    <w:pPr>
      <w:pBdr>
        <w:top w:val="single" w:sz="4" w:space="0" w:color="auto"/>
        <w:bottom w:val="single" w:sz="4" w:space="0" w:color="auto"/>
        <w:right w:val="single" w:sz="4" w:space="0" w:color="auto"/>
      </w:pBdr>
      <w:spacing w:before="100" w:beforeAutospacing="1" w:after="100" w:afterAutospacing="1"/>
      <w:jc w:val="right"/>
      <w:textAlignment w:val="top"/>
    </w:pPr>
    <w:rPr>
      <w:rFonts w:ascii="Book Antiqua" w:hAnsi="Book Antiqua"/>
      <w:b/>
      <w:bCs/>
      <w:sz w:val="24"/>
      <w:szCs w:val="24"/>
    </w:rPr>
  </w:style>
  <w:style w:type="paragraph" w:customStyle="1" w:styleId="xl307">
    <w:name w:val="xl307"/>
    <w:basedOn w:val="Normal"/>
    <w:rsid w:val="00B83568"/>
    <w:pPr>
      <w:pBdr>
        <w:top w:val="single" w:sz="4" w:space="0" w:color="auto"/>
        <w:left w:val="single" w:sz="4" w:space="0" w:color="auto"/>
        <w:bottom w:val="single" w:sz="4" w:space="0" w:color="auto"/>
      </w:pBdr>
      <w:spacing w:before="100" w:beforeAutospacing="1" w:after="100" w:afterAutospacing="1"/>
      <w:textAlignment w:val="top"/>
    </w:pPr>
    <w:rPr>
      <w:rFonts w:ascii="Book Antiqua" w:hAnsi="Book Antiqua"/>
      <w:b/>
      <w:bCs/>
      <w:sz w:val="24"/>
      <w:szCs w:val="24"/>
    </w:rPr>
  </w:style>
  <w:style w:type="paragraph" w:customStyle="1" w:styleId="xl308">
    <w:name w:val="xl308"/>
    <w:basedOn w:val="Normal"/>
    <w:rsid w:val="00B83568"/>
    <w:pPr>
      <w:pBdr>
        <w:top w:val="single" w:sz="4" w:space="0" w:color="auto"/>
        <w:bottom w:val="single" w:sz="4" w:space="0" w:color="auto"/>
      </w:pBdr>
      <w:spacing w:before="100" w:beforeAutospacing="1" w:after="100" w:afterAutospacing="1"/>
      <w:textAlignment w:val="top"/>
    </w:pPr>
    <w:rPr>
      <w:rFonts w:ascii="Book Antiqua" w:hAnsi="Book Antiqua"/>
      <w:b/>
      <w:bCs/>
      <w:sz w:val="24"/>
      <w:szCs w:val="24"/>
    </w:rPr>
  </w:style>
  <w:style w:type="paragraph" w:customStyle="1" w:styleId="xl309">
    <w:name w:val="xl309"/>
    <w:basedOn w:val="Normal"/>
    <w:rsid w:val="00B83568"/>
    <w:pPr>
      <w:pBdr>
        <w:top w:val="single" w:sz="4" w:space="0" w:color="auto"/>
        <w:bottom w:val="single" w:sz="4" w:space="0" w:color="auto"/>
        <w:right w:val="single" w:sz="4" w:space="0" w:color="auto"/>
      </w:pBdr>
      <w:spacing w:before="100" w:beforeAutospacing="1" w:after="100" w:afterAutospacing="1"/>
      <w:textAlignment w:val="top"/>
    </w:pPr>
    <w:rPr>
      <w:rFonts w:ascii="Book Antiqua" w:hAnsi="Book Antiqua"/>
      <w:b/>
      <w:bCs/>
      <w:sz w:val="24"/>
      <w:szCs w:val="24"/>
    </w:rPr>
  </w:style>
  <w:style w:type="paragraph" w:customStyle="1" w:styleId="xl310">
    <w:name w:val="xl310"/>
    <w:basedOn w:val="Normal"/>
    <w:rsid w:val="00B83568"/>
    <w:pPr>
      <w:spacing w:before="100" w:beforeAutospacing="1" w:after="100" w:afterAutospacing="1"/>
      <w:jc w:val="center"/>
      <w:textAlignment w:val="top"/>
    </w:pPr>
    <w:rPr>
      <w:rFonts w:ascii="Book Antiqua" w:hAnsi="Book Antiqua"/>
      <w:b/>
      <w:bCs/>
      <w:sz w:val="32"/>
      <w:szCs w:val="32"/>
    </w:rPr>
  </w:style>
  <w:style w:type="paragraph" w:customStyle="1" w:styleId="xl311">
    <w:name w:val="xl311"/>
    <w:basedOn w:val="Normal"/>
    <w:rsid w:val="00B83568"/>
    <w:pPr>
      <w:pBdr>
        <w:bottom w:val="single" w:sz="4" w:space="0" w:color="auto"/>
      </w:pBdr>
      <w:spacing w:before="100" w:beforeAutospacing="1" w:after="100" w:afterAutospacing="1"/>
      <w:jc w:val="center"/>
      <w:textAlignment w:val="top"/>
    </w:pPr>
    <w:rPr>
      <w:rFonts w:ascii="Book Antiqua" w:hAnsi="Book Antiqua"/>
      <w:b/>
      <w:bCs/>
      <w:sz w:val="32"/>
      <w:szCs w:val="32"/>
    </w:rPr>
  </w:style>
  <w:style w:type="paragraph" w:customStyle="1" w:styleId="xl312">
    <w:name w:val="xl312"/>
    <w:basedOn w:val="Normal"/>
    <w:rsid w:val="00B83568"/>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 Antiqua" w:hAnsi="Book Antiqua"/>
      <w:b/>
      <w:bCs/>
      <w:color w:val="000000"/>
      <w:sz w:val="24"/>
      <w:szCs w:val="24"/>
    </w:rPr>
  </w:style>
  <w:style w:type="paragraph" w:customStyle="1" w:styleId="xl313">
    <w:name w:val="xl313"/>
    <w:basedOn w:val="Normal"/>
    <w:rsid w:val="00B83568"/>
    <w:pPr>
      <w:pBdr>
        <w:top w:val="single" w:sz="4" w:space="0" w:color="000000"/>
        <w:bottom w:val="single" w:sz="4" w:space="0" w:color="auto"/>
      </w:pBdr>
      <w:shd w:val="clear" w:color="000000" w:fill="FFFFFF"/>
      <w:spacing w:before="100" w:beforeAutospacing="1" w:after="100" w:afterAutospacing="1"/>
      <w:jc w:val="center"/>
      <w:textAlignment w:val="center"/>
    </w:pPr>
    <w:rPr>
      <w:rFonts w:ascii="Book Antiqua" w:hAnsi="Book Antiqua"/>
      <w:b/>
      <w:bCs/>
      <w:color w:val="000000"/>
      <w:sz w:val="24"/>
      <w:szCs w:val="24"/>
    </w:rPr>
  </w:style>
  <w:style w:type="paragraph" w:customStyle="1" w:styleId="xl314">
    <w:name w:val="xl314"/>
    <w:basedOn w:val="Normal"/>
    <w:rsid w:val="00B83568"/>
    <w:pPr>
      <w:pBdr>
        <w:top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Book Antiqua" w:hAnsi="Book Antiqua"/>
      <w:b/>
      <w:bCs/>
      <w:color w:val="000000"/>
      <w:sz w:val="24"/>
      <w:szCs w:val="24"/>
    </w:rPr>
  </w:style>
  <w:style w:type="paragraph" w:customStyle="1" w:styleId="xl315">
    <w:name w:val="xl315"/>
    <w:basedOn w:val="Normal"/>
    <w:rsid w:val="00B835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 Antiqua" w:hAnsi="Book Antiqua"/>
      <w:b/>
      <w:bCs/>
      <w:color w:val="000000"/>
      <w:sz w:val="24"/>
      <w:szCs w:val="24"/>
    </w:rPr>
  </w:style>
  <w:style w:type="paragraph" w:customStyle="1" w:styleId="xl316">
    <w:name w:val="xl316"/>
    <w:basedOn w:val="Normal"/>
    <w:rsid w:val="00B83568"/>
    <w:pPr>
      <w:pBdr>
        <w:top w:val="single" w:sz="4" w:space="0" w:color="000000"/>
        <w:left w:val="single" w:sz="4" w:space="0" w:color="000000"/>
        <w:bottom w:val="single" w:sz="4" w:space="0" w:color="000000"/>
      </w:pBdr>
      <w:shd w:val="clear" w:color="000000" w:fill="FFFFFF"/>
      <w:spacing w:before="100" w:beforeAutospacing="1" w:after="100" w:afterAutospacing="1"/>
      <w:jc w:val="right"/>
      <w:textAlignment w:val="center"/>
    </w:pPr>
    <w:rPr>
      <w:rFonts w:ascii="Arial" w:hAnsi="Arial" w:cs="Arial"/>
      <w:b/>
      <w:bCs/>
      <w:color w:val="000000"/>
      <w:sz w:val="24"/>
      <w:szCs w:val="24"/>
    </w:rPr>
  </w:style>
  <w:style w:type="paragraph" w:customStyle="1" w:styleId="xl317">
    <w:name w:val="xl317"/>
    <w:basedOn w:val="Normal"/>
    <w:rsid w:val="00B83568"/>
    <w:pPr>
      <w:pBdr>
        <w:top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b/>
      <w:bCs/>
      <w:color w:val="000000"/>
      <w:sz w:val="24"/>
      <w:szCs w:val="24"/>
    </w:rPr>
  </w:style>
  <w:style w:type="character" w:customStyle="1" w:styleId="LgendeCar">
    <w:name w:val="Légende Car"/>
    <w:link w:val="Lgende"/>
    <w:uiPriority w:val="35"/>
    <w:locked/>
    <w:rsid w:val="00B83568"/>
    <w:rPr>
      <w:rFonts w:ascii="Tahoma" w:hAnsi="Tahoma" w:cs="Tahom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227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83441972">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837307002">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525633811">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2816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71F9-3CBA-4A00-BBC5-D9C27040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DAO - Centre Zootechniq Vét NANDOUNGUE</Template>
  <TotalTime>497</TotalTime>
  <Pages>1</Pages>
  <Words>44716</Words>
  <Characters>245938</Characters>
  <Application>Microsoft Office Word</Application>
  <DocSecurity>0</DocSecurity>
  <Lines>2049</Lines>
  <Paragraphs>580</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290074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pc</cp:lastModifiedBy>
  <cp:revision>126</cp:revision>
  <cp:lastPrinted>2026-01-23T16:47:00Z</cp:lastPrinted>
  <dcterms:created xsi:type="dcterms:W3CDTF">2024-02-15T18:38:00Z</dcterms:created>
  <dcterms:modified xsi:type="dcterms:W3CDTF">2026-01-23T16:48:00Z</dcterms:modified>
</cp:coreProperties>
</file>